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F6E" w:rsidRDefault="00A86F6E" w:rsidP="00A86F6E">
      <w:pPr>
        <w:pStyle w:val="Textodenotaderodap"/>
        <w:spacing w:after="0"/>
        <w:rPr>
          <w:b/>
          <w:sz w:val="26"/>
        </w:rPr>
      </w:pPr>
      <w:r>
        <w:object w:dxaOrig="797" w:dyaOrig="1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5.75pt" o:ole="" fillcolor="window">
            <v:imagedata r:id="rId8" o:title=""/>
          </v:shape>
          <o:OLEObject Type="Embed" ProgID="Word.Picture.8" ShapeID="_x0000_i1025" DrawAspect="Content" ObjectID="_1353738274" r:id="rId9"/>
        </w:object>
      </w:r>
      <w:r>
        <w:rPr>
          <w:sz w:val="24"/>
        </w:rPr>
        <w:t xml:space="preserve">           </w:t>
      </w:r>
      <w:r>
        <w:rPr>
          <w:b/>
          <w:sz w:val="26"/>
        </w:rPr>
        <w:t>CONSELHO ESTADUAL DE EDUCAÇÃO</w:t>
      </w:r>
    </w:p>
    <w:p w:rsidR="00A86F6E" w:rsidRDefault="00A86F6E" w:rsidP="00A86F6E">
      <w:pPr>
        <w:jc w:val="center"/>
        <w:rPr>
          <w:rFonts w:ascii="Arial" w:hAnsi="Arial"/>
        </w:rPr>
      </w:pPr>
      <w:r>
        <w:rPr>
          <w:rFonts w:ascii="Arial" w:hAnsi="Arial"/>
        </w:rPr>
        <w:t>PRAÇA DA REPÚBLICA, 53 - FONE: 3255-2044.</w:t>
      </w:r>
    </w:p>
    <w:p w:rsidR="00A86F6E" w:rsidRDefault="00A86F6E" w:rsidP="00A86F6E">
      <w:pPr>
        <w:jc w:val="center"/>
        <w:rPr>
          <w:rFonts w:ascii="Arial" w:hAnsi="Arial"/>
        </w:rPr>
      </w:pPr>
      <w:r>
        <w:rPr>
          <w:rFonts w:ascii="Arial" w:hAnsi="Arial"/>
        </w:rPr>
        <w:t>CEP: 01045-903 - FAX: Nº 231-1518</w:t>
      </w:r>
    </w:p>
    <w:p w:rsidR="00D04565" w:rsidRDefault="00D04565" w:rsidP="00A86F6E">
      <w:pPr>
        <w:rPr>
          <w:rFonts w:ascii="Arial" w:hAnsi="Arial"/>
          <w:b/>
          <w:sz w:val="24"/>
        </w:rPr>
      </w:pPr>
    </w:p>
    <w:p w:rsidR="00D04565" w:rsidRDefault="00D04565" w:rsidP="00A86F6E">
      <w:pPr>
        <w:rPr>
          <w:rFonts w:ascii="Arial" w:hAnsi="Arial"/>
          <w:b/>
          <w:sz w:val="24"/>
        </w:rPr>
      </w:pPr>
    </w:p>
    <w:p w:rsidR="00422AFF" w:rsidRDefault="00422AFF" w:rsidP="00422AFF">
      <w:pPr>
        <w:rPr>
          <w:rFonts w:ascii="Arial" w:hAnsi="Arial"/>
          <w:b/>
          <w:sz w:val="24"/>
        </w:rPr>
      </w:pPr>
    </w:p>
    <w:p w:rsidR="00B408AA" w:rsidRPr="007F5303" w:rsidRDefault="00B408AA" w:rsidP="00C179AD">
      <w:pPr>
        <w:tabs>
          <w:tab w:val="left" w:pos="3395"/>
          <w:tab w:val="left" w:pos="4355"/>
        </w:tabs>
        <w:ind w:left="55"/>
        <w:rPr>
          <w:rFonts w:ascii="Arial" w:hAnsi="Arial" w:cs="Arial"/>
          <w:color w:val="000000"/>
          <w:sz w:val="24"/>
          <w:szCs w:val="24"/>
        </w:rPr>
      </w:pPr>
      <w:r w:rsidRPr="007F5303">
        <w:rPr>
          <w:rFonts w:ascii="Arial" w:hAnsi="Arial" w:cs="Arial"/>
          <w:color w:val="000000"/>
          <w:sz w:val="24"/>
          <w:szCs w:val="24"/>
        </w:rPr>
        <w:t>PROCESSO SEE Nº</w:t>
      </w:r>
      <w:proofErr w:type="gramStart"/>
      <w:r>
        <w:rPr>
          <w:rFonts w:ascii="Arial" w:hAnsi="Arial" w:cs="Arial"/>
          <w:color w:val="000000"/>
          <w:sz w:val="24"/>
          <w:szCs w:val="24"/>
        </w:rPr>
        <w:t xml:space="preserve">    :</w:t>
      </w:r>
      <w:proofErr w:type="gramEnd"/>
      <w:r w:rsidRPr="007F5303">
        <w:rPr>
          <w:rFonts w:ascii="Arial" w:hAnsi="Arial" w:cs="Arial"/>
          <w:color w:val="000000"/>
          <w:sz w:val="24"/>
          <w:szCs w:val="24"/>
        </w:rPr>
        <w:t xml:space="preserve"> </w:t>
      </w:r>
      <w:r>
        <w:rPr>
          <w:rFonts w:ascii="Arial" w:hAnsi="Arial" w:cs="Arial"/>
          <w:color w:val="000000"/>
          <w:sz w:val="24"/>
          <w:szCs w:val="24"/>
        </w:rPr>
        <w:t>1985/2010</w:t>
      </w:r>
    </w:p>
    <w:p w:rsidR="00B408AA" w:rsidRPr="007F5303" w:rsidRDefault="00B408AA" w:rsidP="002E2C63">
      <w:pPr>
        <w:tabs>
          <w:tab w:val="left" w:pos="3395"/>
          <w:tab w:val="left" w:pos="4355"/>
        </w:tabs>
        <w:ind w:left="55"/>
        <w:rPr>
          <w:rFonts w:ascii="Arial" w:hAnsi="Arial" w:cs="Arial"/>
          <w:color w:val="000000"/>
          <w:sz w:val="24"/>
          <w:szCs w:val="24"/>
        </w:rPr>
      </w:pPr>
      <w:proofErr w:type="gramStart"/>
      <w:r w:rsidRPr="007F5303">
        <w:rPr>
          <w:rFonts w:ascii="Arial" w:hAnsi="Arial" w:cs="Arial"/>
          <w:color w:val="000000"/>
          <w:sz w:val="24"/>
          <w:szCs w:val="24"/>
        </w:rPr>
        <w:t>INTERESSAD</w:t>
      </w:r>
      <w:r>
        <w:rPr>
          <w:rFonts w:ascii="Arial" w:hAnsi="Arial" w:cs="Arial"/>
          <w:color w:val="000000"/>
          <w:sz w:val="24"/>
          <w:szCs w:val="24"/>
        </w:rPr>
        <w:t>AS          :</w:t>
      </w:r>
      <w:proofErr w:type="gramEnd"/>
      <w:r>
        <w:rPr>
          <w:rFonts w:ascii="Arial" w:hAnsi="Arial" w:cs="Arial"/>
          <w:color w:val="000000"/>
          <w:sz w:val="24"/>
          <w:szCs w:val="24"/>
        </w:rPr>
        <w:t xml:space="preserve"> SEE e PREFEITURA MUNICIPAL DE TABAPUÃ</w:t>
      </w:r>
    </w:p>
    <w:p w:rsidR="00B408AA" w:rsidRDefault="00B408AA" w:rsidP="000B1EBA">
      <w:pPr>
        <w:tabs>
          <w:tab w:val="left" w:pos="3395"/>
          <w:tab w:val="left" w:pos="4355"/>
        </w:tabs>
        <w:ind w:left="55"/>
        <w:rPr>
          <w:rFonts w:ascii="Arial" w:hAnsi="Arial" w:cs="Arial"/>
          <w:color w:val="000000"/>
          <w:sz w:val="24"/>
          <w:szCs w:val="24"/>
        </w:rPr>
      </w:pPr>
      <w:r w:rsidRPr="007F5303">
        <w:rPr>
          <w:rFonts w:ascii="Arial" w:hAnsi="Arial" w:cs="Arial"/>
          <w:color w:val="000000"/>
          <w:sz w:val="24"/>
          <w:szCs w:val="24"/>
        </w:rPr>
        <w:t>ASSUNTO</w:t>
      </w:r>
      <w:r>
        <w:rPr>
          <w:rFonts w:ascii="Arial" w:hAnsi="Arial" w:cs="Arial"/>
          <w:color w:val="000000"/>
          <w:sz w:val="24"/>
          <w:szCs w:val="24"/>
        </w:rPr>
        <w:t xml:space="preserve">                    : </w:t>
      </w:r>
      <w:r w:rsidRPr="00D04565">
        <w:rPr>
          <w:rFonts w:ascii="Arial" w:hAnsi="Arial" w:cs="Arial"/>
          <w:color w:val="000000"/>
          <w:sz w:val="24"/>
          <w:szCs w:val="24"/>
        </w:rPr>
        <w:t xml:space="preserve">Convênio com o Município de </w:t>
      </w:r>
      <w:r>
        <w:rPr>
          <w:rFonts w:ascii="Arial" w:hAnsi="Arial" w:cs="Arial"/>
          <w:color w:val="000000"/>
          <w:sz w:val="24"/>
          <w:szCs w:val="24"/>
        </w:rPr>
        <w:t xml:space="preserve">Tabapuã </w:t>
      </w:r>
      <w:r w:rsidRPr="00D04565">
        <w:rPr>
          <w:rFonts w:ascii="Arial" w:hAnsi="Arial" w:cs="Arial"/>
          <w:color w:val="000000"/>
          <w:sz w:val="24"/>
          <w:szCs w:val="24"/>
        </w:rPr>
        <w:t xml:space="preserve">– objetivando </w:t>
      </w:r>
    </w:p>
    <w:p w:rsidR="00B408AA" w:rsidRDefault="00B408AA" w:rsidP="000B1EBA">
      <w:pPr>
        <w:tabs>
          <w:tab w:val="left" w:pos="3395"/>
          <w:tab w:val="left" w:pos="4355"/>
        </w:tabs>
        <w:ind w:left="55"/>
        <w:rPr>
          <w:rFonts w:ascii="Arial" w:hAnsi="Arial" w:cs="Arial"/>
          <w:color w:val="000000"/>
          <w:sz w:val="24"/>
          <w:szCs w:val="24"/>
        </w:rPr>
      </w:pPr>
      <w:r>
        <w:rPr>
          <w:rFonts w:ascii="Arial" w:hAnsi="Arial" w:cs="Arial"/>
          <w:color w:val="000000"/>
          <w:sz w:val="24"/>
          <w:szCs w:val="24"/>
        </w:rPr>
        <w:t xml:space="preserve">                                        </w:t>
      </w:r>
      <w:r w:rsidRPr="00D04565">
        <w:rPr>
          <w:rFonts w:ascii="Arial" w:hAnsi="Arial" w:cs="Arial"/>
          <w:color w:val="000000"/>
          <w:sz w:val="24"/>
          <w:szCs w:val="24"/>
        </w:rPr>
        <w:t>a</w:t>
      </w:r>
      <w:r>
        <w:rPr>
          <w:rFonts w:ascii="Arial" w:hAnsi="Arial" w:cs="Arial"/>
          <w:color w:val="000000"/>
          <w:sz w:val="24"/>
          <w:szCs w:val="24"/>
        </w:rPr>
        <w:t xml:space="preserve">  </w:t>
      </w:r>
      <w:r w:rsidRPr="00D04565">
        <w:rPr>
          <w:rFonts w:ascii="Arial" w:hAnsi="Arial" w:cs="Arial"/>
          <w:color w:val="000000"/>
          <w:sz w:val="24"/>
          <w:szCs w:val="24"/>
        </w:rPr>
        <w:t xml:space="preserve"> </w:t>
      </w:r>
      <w:r>
        <w:rPr>
          <w:rFonts w:ascii="Arial" w:hAnsi="Arial" w:cs="Arial"/>
          <w:color w:val="000000"/>
          <w:sz w:val="24"/>
          <w:szCs w:val="24"/>
        </w:rPr>
        <w:t>continuidade  do  Programa  de  Ação  de Parceria</w:t>
      </w:r>
    </w:p>
    <w:p w:rsidR="00B408AA" w:rsidRDefault="00B408AA" w:rsidP="000B1EBA">
      <w:pPr>
        <w:tabs>
          <w:tab w:val="left" w:pos="3395"/>
          <w:tab w:val="left" w:pos="4355"/>
        </w:tabs>
        <w:ind w:left="55"/>
        <w:rPr>
          <w:rFonts w:ascii="Arial" w:hAnsi="Arial" w:cs="Arial"/>
          <w:color w:val="000000"/>
          <w:sz w:val="24"/>
          <w:szCs w:val="24"/>
        </w:rPr>
      </w:pPr>
      <w:r>
        <w:rPr>
          <w:rFonts w:ascii="Arial" w:hAnsi="Arial" w:cs="Arial"/>
          <w:color w:val="000000"/>
          <w:sz w:val="24"/>
          <w:szCs w:val="24"/>
        </w:rPr>
        <w:t xml:space="preserve">                                        Educacional  Estado/Município  para  o  Atendimento</w:t>
      </w:r>
    </w:p>
    <w:p w:rsidR="00B408AA" w:rsidRPr="007F5303" w:rsidRDefault="00B408AA" w:rsidP="000B1EBA">
      <w:pPr>
        <w:tabs>
          <w:tab w:val="left" w:pos="3395"/>
          <w:tab w:val="left" w:pos="4355"/>
        </w:tabs>
        <w:ind w:left="55"/>
        <w:rPr>
          <w:rFonts w:ascii="Arial" w:hAnsi="Arial" w:cs="Arial"/>
          <w:color w:val="000000"/>
          <w:sz w:val="24"/>
          <w:szCs w:val="24"/>
        </w:rPr>
      </w:pPr>
      <w:r>
        <w:rPr>
          <w:rFonts w:ascii="Arial" w:hAnsi="Arial" w:cs="Arial"/>
          <w:color w:val="000000"/>
          <w:sz w:val="24"/>
          <w:szCs w:val="24"/>
        </w:rPr>
        <w:t xml:space="preserve">                                        do Ensino Fundamental</w:t>
      </w:r>
    </w:p>
    <w:p w:rsidR="00B408AA" w:rsidRPr="00E5751F" w:rsidRDefault="00B408AA" w:rsidP="00183090">
      <w:pPr>
        <w:tabs>
          <w:tab w:val="left" w:pos="3395"/>
          <w:tab w:val="left" w:pos="4355"/>
        </w:tabs>
        <w:ind w:left="55"/>
        <w:rPr>
          <w:rFonts w:ascii="Arial" w:hAnsi="Arial" w:cs="Arial"/>
          <w:sz w:val="24"/>
          <w:szCs w:val="24"/>
        </w:rPr>
      </w:pPr>
      <w:r w:rsidRPr="007F5303">
        <w:rPr>
          <w:rFonts w:ascii="Arial" w:hAnsi="Arial" w:cs="Arial"/>
          <w:color w:val="000000"/>
          <w:sz w:val="24"/>
          <w:szCs w:val="24"/>
        </w:rPr>
        <w:t>RELATORA</w:t>
      </w:r>
      <w:r>
        <w:rPr>
          <w:rFonts w:ascii="Arial" w:hAnsi="Arial" w:cs="Arial"/>
          <w:color w:val="000000"/>
          <w:sz w:val="24"/>
          <w:szCs w:val="24"/>
        </w:rPr>
        <w:t xml:space="preserve">                  :</w:t>
      </w:r>
      <w:r w:rsidRPr="007F5303">
        <w:rPr>
          <w:rFonts w:ascii="Arial" w:hAnsi="Arial" w:cs="Arial"/>
          <w:color w:val="000000"/>
          <w:sz w:val="24"/>
          <w:szCs w:val="24"/>
        </w:rPr>
        <w:t xml:space="preserve"> </w:t>
      </w:r>
      <w:r w:rsidRPr="00E5751F">
        <w:rPr>
          <w:rFonts w:ascii="Arial" w:hAnsi="Arial" w:cs="Arial"/>
          <w:sz w:val="24"/>
          <w:szCs w:val="24"/>
        </w:rPr>
        <w:t>Cons</w:t>
      </w:r>
      <w:r w:rsidR="00B07C62">
        <w:rPr>
          <w:rFonts w:ascii="Arial" w:hAnsi="Arial" w:cs="Arial"/>
          <w:sz w:val="24"/>
          <w:szCs w:val="24"/>
        </w:rPr>
        <w:t>ª</w:t>
      </w:r>
      <w:r w:rsidRPr="00E5751F">
        <w:rPr>
          <w:rFonts w:ascii="Arial" w:hAnsi="Arial" w:cs="Arial"/>
          <w:sz w:val="24"/>
          <w:szCs w:val="24"/>
        </w:rPr>
        <w:t xml:space="preserve">. </w:t>
      </w:r>
      <w:r>
        <w:rPr>
          <w:rFonts w:ascii="Arial" w:hAnsi="Arial" w:cs="Arial"/>
          <w:sz w:val="24"/>
          <w:szCs w:val="24"/>
        </w:rPr>
        <w:t>Neide Cruz</w:t>
      </w:r>
    </w:p>
    <w:p w:rsidR="00B408AA" w:rsidRPr="007F5303" w:rsidRDefault="00B408AA" w:rsidP="00C179AD">
      <w:pPr>
        <w:tabs>
          <w:tab w:val="left" w:pos="3395"/>
          <w:tab w:val="left" w:pos="4355"/>
        </w:tabs>
        <w:ind w:left="55"/>
        <w:rPr>
          <w:rFonts w:ascii="Arial" w:hAnsi="Arial" w:cs="Arial"/>
          <w:color w:val="000000"/>
          <w:sz w:val="24"/>
          <w:szCs w:val="24"/>
        </w:rPr>
      </w:pPr>
      <w:r w:rsidRPr="007F5303">
        <w:rPr>
          <w:rFonts w:ascii="Arial" w:hAnsi="Arial" w:cs="Arial"/>
          <w:color w:val="000000"/>
          <w:sz w:val="24"/>
          <w:szCs w:val="24"/>
        </w:rPr>
        <w:t xml:space="preserve">PARECER CEE </w:t>
      </w:r>
      <w:proofErr w:type="gramStart"/>
      <w:r w:rsidRPr="007F5303">
        <w:rPr>
          <w:rFonts w:ascii="Arial" w:hAnsi="Arial" w:cs="Arial"/>
          <w:color w:val="000000"/>
          <w:sz w:val="24"/>
          <w:szCs w:val="24"/>
        </w:rPr>
        <w:t>Nº</w:t>
      </w:r>
      <w:r>
        <w:rPr>
          <w:rFonts w:ascii="Arial" w:hAnsi="Arial" w:cs="Arial"/>
          <w:color w:val="000000"/>
          <w:sz w:val="24"/>
          <w:szCs w:val="24"/>
        </w:rPr>
        <w:t xml:space="preserve">      :</w:t>
      </w:r>
      <w:proofErr w:type="gramEnd"/>
      <w:r>
        <w:rPr>
          <w:rFonts w:ascii="Arial" w:hAnsi="Arial" w:cs="Arial"/>
          <w:color w:val="000000"/>
          <w:sz w:val="24"/>
          <w:szCs w:val="24"/>
        </w:rPr>
        <w:t xml:space="preserve"> </w:t>
      </w:r>
      <w:r w:rsidR="00BE737F">
        <w:rPr>
          <w:rFonts w:ascii="Arial" w:hAnsi="Arial" w:cs="Arial"/>
          <w:color w:val="000000"/>
          <w:sz w:val="24"/>
          <w:szCs w:val="24"/>
        </w:rPr>
        <w:t>501</w:t>
      </w:r>
      <w:r>
        <w:rPr>
          <w:rFonts w:ascii="Arial" w:hAnsi="Arial" w:cs="Arial"/>
          <w:color w:val="000000"/>
          <w:sz w:val="24"/>
          <w:szCs w:val="24"/>
        </w:rPr>
        <w:t>/2010             CPL           Aprovado em 24-11-</w:t>
      </w:r>
      <w:r w:rsidRPr="007F5303">
        <w:rPr>
          <w:rFonts w:ascii="Arial" w:hAnsi="Arial" w:cs="Arial"/>
          <w:color w:val="000000"/>
          <w:sz w:val="24"/>
          <w:szCs w:val="24"/>
        </w:rPr>
        <w:t>2010</w:t>
      </w:r>
    </w:p>
    <w:p w:rsidR="000536ED" w:rsidRDefault="000536ED" w:rsidP="00A86F6E">
      <w:pPr>
        <w:rPr>
          <w:rFonts w:ascii="Arial" w:hAnsi="Arial"/>
          <w:b/>
          <w:sz w:val="24"/>
        </w:rPr>
      </w:pPr>
    </w:p>
    <w:p w:rsidR="00422AFF" w:rsidRPr="00B408AA" w:rsidRDefault="00B408AA" w:rsidP="00B408AA">
      <w:pPr>
        <w:jc w:val="center"/>
        <w:rPr>
          <w:rFonts w:ascii="Arial" w:hAnsi="Arial"/>
          <w:b/>
          <w:i/>
          <w:sz w:val="24"/>
        </w:rPr>
      </w:pPr>
      <w:r>
        <w:rPr>
          <w:rFonts w:ascii="Arial" w:hAnsi="Arial"/>
          <w:b/>
          <w:i/>
          <w:sz w:val="24"/>
        </w:rPr>
        <w:t>CONSELHO PLENO</w:t>
      </w:r>
    </w:p>
    <w:p w:rsidR="00422AFF" w:rsidRDefault="00422AFF" w:rsidP="00A86F6E">
      <w:pPr>
        <w:rPr>
          <w:rFonts w:ascii="Arial" w:hAnsi="Arial"/>
          <w:b/>
          <w:sz w:val="24"/>
        </w:rPr>
      </w:pPr>
    </w:p>
    <w:p w:rsidR="00A86F6E" w:rsidRDefault="00A86F6E" w:rsidP="00A86F6E">
      <w:pPr>
        <w:rPr>
          <w:rFonts w:ascii="Arial" w:hAnsi="Arial"/>
          <w:b/>
          <w:sz w:val="24"/>
        </w:rPr>
      </w:pPr>
      <w:r>
        <w:rPr>
          <w:rFonts w:ascii="Arial" w:hAnsi="Arial"/>
          <w:b/>
          <w:sz w:val="24"/>
        </w:rPr>
        <w:t>1. RELATÓRIO</w:t>
      </w:r>
    </w:p>
    <w:p w:rsidR="00A86F6E" w:rsidRDefault="00A86F6E" w:rsidP="000536ED">
      <w:pPr>
        <w:pStyle w:val="P3"/>
        <w:spacing w:after="0" w:line="360" w:lineRule="auto"/>
        <w:rPr>
          <w:rFonts w:ascii="Arial" w:hAnsi="Arial"/>
          <w:b/>
        </w:rPr>
      </w:pPr>
      <w:r>
        <w:rPr>
          <w:rFonts w:ascii="Arial" w:hAnsi="Arial"/>
        </w:rPr>
        <w:t>A Secretaria de Estado da Educação encaminha, para manifestação deste Conselho, nos termos do artigo 2º, III da Lei Estadual nº 10.403, os autos relativo ao Convênio, conforme segue:</w:t>
      </w:r>
    </w:p>
    <w:p w:rsidR="000536ED" w:rsidRDefault="00A86F6E" w:rsidP="00A86F6E">
      <w:pPr>
        <w:pStyle w:val="P3"/>
        <w:spacing w:after="0" w:line="360" w:lineRule="auto"/>
        <w:rPr>
          <w:rFonts w:ascii="Arial" w:hAnsi="Arial"/>
        </w:rPr>
      </w:pPr>
      <w:proofErr w:type="gramStart"/>
      <w:r>
        <w:rPr>
          <w:rFonts w:ascii="Arial" w:hAnsi="Arial"/>
          <w:b/>
        </w:rPr>
        <w:t>1.1 Objeto</w:t>
      </w:r>
      <w:proofErr w:type="gramEnd"/>
      <w:r>
        <w:rPr>
          <w:rFonts w:ascii="Arial" w:hAnsi="Arial"/>
          <w:b/>
        </w:rPr>
        <w:t xml:space="preserve">: </w:t>
      </w:r>
      <w:r w:rsidR="001372F0">
        <w:rPr>
          <w:rFonts w:ascii="Arial" w:hAnsi="Arial"/>
        </w:rPr>
        <w:t xml:space="preserve">Desenvolvimento do </w:t>
      </w:r>
      <w:r w:rsidR="001372F0" w:rsidRPr="00896D9A">
        <w:rPr>
          <w:rFonts w:ascii="Arial" w:hAnsi="Arial"/>
        </w:rPr>
        <w:t>Programa de Ação de Parceria Educacional Estado/Município para o Atendimento do Ensino Fundamental</w:t>
      </w:r>
      <w:r w:rsidR="001372F0">
        <w:rPr>
          <w:rFonts w:ascii="Arial" w:hAnsi="Arial"/>
        </w:rPr>
        <w:t xml:space="preserve">, nos termos estabelecidos pelo Decreto nº 51.673/07, através da Secretaria da Educação e o município de </w:t>
      </w:r>
      <w:r w:rsidR="002E2C63">
        <w:rPr>
          <w:rFonts w:ascii="Arial" w:hAnsi="Arial"/>
        </w:rPr>
        <w:t>Tabapuã</w:t>
      </w:r>
      <w:r w:rsidR="00D569F9">
        <w:rPr>
          <w:rFonts w:ascii="Arial" w:hAnsi="Arial"/>
        </w:rPr>
        <w:t>.</w:t>
      </w:r>
    </w:p>
    <w:p w:rsidR="000536ED" w:rsidRDefault="00A86F6E" w:rsidP="00A86F6E">
      <w:pPr>
        <w:pStyle w:val="P3"/>
        <w:spacing w:after="0" w:line="360" w:lineRule="auto"/>
        <w:rPr>
          <w:rFonts w:ascii="Arial" w:hAnsi="Arial"/>
        </w:rPr>
      </w:pPr>
      <w:proofErr w:type="gramStart"/>
      <w:r w:rsidRPr="00766583">
        <w:rPr>
          <w:rFonts w:ascii="Arial" w:hAnsi="Arial"/>
          <w:b/>
        </w:rPr>
        <w:t>1.2 Situação</w:t>
      </w:r>
      <w:proofErr w:type="gramEnd"/>
      <w:r w:rsidRPr="00766583">
        <w:rPr>
          <w:rFonts w:ascii="Arial" w:hAnsi="Arial"/>
          <w:b/>
        </w:rPr>
        <w:t>:</w:t>
      </w:r>
      <w:r w:rsidR="009E0B2C">
        <w:rPr>
          <w:rFonts w:ascii="Arial" w:hAnsi="Arial"/>
        </w:rPr>
        <w:t xml:space="preserve"> </w:t>
      </w:r>
      <w:r w:rsidR="001372F0">
        <w:rPr>
          <w:rFonts w:ascii="Arial" w:hAnsi="Arial"/>
        </w:rPr>
        <w:t>Continuidade do</w:t>
      </w:r>
      <w:r w:rsidR="001372F0" w:rsidRPr="007732C2">
        <w:rPr>
          <w:rFonts w:ascii="Arial" w:hAnsi="Arial"/>
        </w:rPr>
        <w:t xml:space="preserve"> Convênio</w:t>
      </w:r>
      <w:r w:rsidR="001372F0">
        <w:rPr>
          <w:rFonts w:ascii="Arial" w:hAnsi="Arial"/>
        </w:rPr>
        <w:t xml:space="preserve"> celebrado com o Município de Tabapuã com vigência de 05 (cinco) anos, contados a partir da data da sua assinatura, objetivando </w:t>
      </w:r>
      <w:r w:rsidR="001372F0">
        <w:rPr>
          <w:rFonts w:ascii="Arial" w:hAnsi="Arial" w:cs="Arial"/>
          <w:color w:val="000000"/>
          <w:szCs w:val="24"/>
        </w:rPr>
        <w:t>Programa de Ação de Parceria Educacional Estado/Município para o Atendimento do Ensino Fundamental</w:t>
      </w:r>
      <w:r w:rsidR="001372F0">
        <w:rPr>
          <w:rFonts w:ascii="Arial" w:hAnsi="Arial"/>
        </w:rPr>
        <w:t>.</w:t>
      </w:r>
    </w:p>
    <w:p w:rsidR="009E0B2C" w:rsidRDefault="00A86F6E" w:rsidP="00A86F6E">
      <w:pPr>
        <w:pStyle w:val="P3"/>
        <w:spacing w:after="0" w:line="360" w:lineRule="auto"/>
        <w:rPr>
          <w:rFonts w:ascii="Arial" w:hAnsi="Arial"/>
        </w:rPr>
      </w:pPr>
      <w:r w:rsidRPr="00766583">
        <w:rPr>
          <w:rFonts w:ascii="Arial" w:hAnsi="Arial"/>
          <w:b/>
        </w:rPr>
        <w:t>1.3 Recursos:</w:t>
      </w:r>
      <w:r>
        <w:rPr>
          <w:rFonts w:ascii="Arial" w:hAnsi="Arial"/>
        </w:rPr>
        <w:t xml:space="preserve"> </w:t>
      </w:r>
      <w:r w:rsidR="002E2C63">
        <w:rPr>
          <w:rFonts w:ascii="Arial" w:hAnsi="Arial"/>
        </w:rPr>
        <w:t xml:space="preserve">Estimados: I. Os recursos de responsabilidade do Estado relacionados aos alunos matriculados nas escolas absorvidas pela rede escolar de ensino municipal serão transferidos ao município após obtenção do número de alunos matriculados na rede municipal considerando-se o valor per capita estimado pelo FUNDEB para o exercício de 2010 (fls. 12). II. Previsto </w:t>
      </w:r>
      <w:r w:rsidR="002E2C63" w:rsidRPr="00D63E6B">
        <w:rPr>
          <w:rFonts w:ascii="Arial" w:hAnsi="Arial"/>
        </w:rPr>
        <w:t xml:space="preserve">o valor de R$ </w:t>
      </w:r>
      <w:r w:rsidR="001372F0">
        <w:rPr>
          <w:rFonts w:ascii="Arial" w:hAnsi="Arial"/>
        </w:rPr>
        <w:t>352.774,80</w:t>
      </w:r>
      <w:r w:rsidR="002E2C63" w:rsidRPr="00D63E6B">
        <w:rPr>
          <w:rFonts w:ascii="Arial" w:hAnsi="Arial"/>
        </w:rPr>
        <w:t xml:space="preserve"> (</w:t>
      </w:r>
      <w:r w:rsidR="001372F0">
        <w:rPr>
          <w:rFonts w:ascii="Arial" w:hAnsi="Arial"/>
        </w:rPr>
        <w:t>trezentos e cinqüenta e dois mil, setecentos e setenta e quatro reais e oitenta centavos</w:t>
      </w:r>
      <w:r w:rsidR="002E2C63" w:rsidRPr="00D63E6B">
        <w:rPr>
          <w:rFonts w:ascii="Arial" w:hAnsi="Arial"/>
        </w:rPr>
        <w:t xml:space="preserve">), referente </w:t>
      </w:r>
      <w:proofErr w:type="gramStart"/>
      <w:r w:rsidR="00B94820">
        <w:rPr>
          <w:rFonts w:ascii="Arial" w:hAnsi="Arial"/>
        </w:rPr>
        <w:t>as</w:t>
      </w:r>
      <w:proofErr w:type="gramEnd"/>
      <w:r w:rsidR="002E2C63" w:rsidRPr="00D63E6B">
        <w:rPr>
          <w:rFonts w:ascii="Arial" w:hAnsi="Arial"/>
        </w:rPr>
        <w:t xml:space="preserve"> </w:t>
      </w:r>
      <w:r w:rsidR="002E2C63" w:rsidRPr="00D63E6B">
        <w:rPr>
          <w:rFonts w:ascii="Arial" w:hAnsi="Arial"/>
        </w:rPr>
        <w:lastRenderedPageBreak/>
        <w:t xml:space="preserve">despesas com pagamento de vencimentos ou salários e encargos relacionados </w:t>
      </w:r>
      <w:proofErr w:type="gramStart"/>
      <w:r w:rsidR="002E2C63" w:rsidRPr="00D63E6B">
        <w:rPr>
          <w:rFonts w:ascii="Arial" w:hAnsi="Arial"/>
        </w:rPr>
        <w:t>ao</w:t>
      </w:r>
      <w:proofErr w:type="gramEnd"/>
      <w:r w:rsidR="002E2C63" w:rsidRPr="00D63E6B">
        <w:rPr>
          <w:rFonts w:ascii="Arial" w:hAnsi="Arial"/>
        </w:rPr>
        <w:t xml:space="preserve"> pessoal </w:t>
      </w:r>
      <w:r w:rsidR="002E2C63">
        <w:rPr>
          <w:rFonts w:ascii="Arial" w:hAnsi="Arial"/>
        </w:rPr>
        <w:t xml:space="preserve">disponibilizado ao município </w:t>
      </w:r>
      <w:r w:rsidR="002E2C63" w:rsidRPr="00D63E6B">
        <w:rPr>
          <w:rFonts w:ascii="Arial" w:hAnsi="Arial"/>
        </w:rPr>
        <w:t>(fls.12).</w:t>
      </w:r>
    </w:p>
    <w:p w:rsidR="00E5751F" w:rsidRDefault="00A86F6E" w:rsidP="000B1EBA">
      <w:pPr>
        <w:pStyle w:val="P3"/>
        <w:spacing w:after="0" w:line="360" w:lineRule="auto"/>
        <w:rPr>
          <w:rFonts w:ascii="Arial" w:hAnsi="Arial"/>
        </w:rPr>
      </w:pPr>
      <w:r w:rsidRPr="00CE1901">
        <w:rPr>
          <w:rFonts w:ascii="Arial" w:hAnsi="Arial"/>
          <w:b/>
        </w:rPr>
        <w:t>1.4 Considerações:</w:t>
      </w:r>
      <w:r>
        <w:rPr>
          <w:rFonts w:ascii="Arial" w:hAnsi="Arial"/>
        </w:rPr>
        <w:t xml:space="preserve"> </w:t>
      </w:r>
      <w:r w:rsidR="001372F0">
        <w:rPr>
          <w:rFonts w:ascii="Arial" w:hAnsi="Arial"/>
        </w:rPr>
        <w:t>O Município de Tabapuã encaminhou ofício</w:t>
      </w:r>
      <w:r w:rsidR="001D4EB5">
        <w:rPr>
          <w:rFonts w:ascii="Arial" w:hAnsi="Arial"/>
        </w:rPr>
        <w:t>,</w:t>
      </w:r>
      <w:r w:rsidR="001372F0">
        <w:rPr>
          <w:rFonts w:ascii="Arial" w:hAnsi="Arial"/>
        </w:rPr>
        <w:t xml:space="preserve"> acrescido da documentação necessária</w:t>
      </w:r>
      <w:r w:rsidR="001D4EB5">
        <w:rPr>
          <w:rFonts w:ascii="Arial" w:hAnsi="Arial"/>
        </w:rPr>
        <w:t>,</w:t>
      </w:r>
      <w:r w:rsidR="001372F0">
        <w:rPr>
          <w:rFonts w:ascii="Arial" w:hAnsi="Arial"/>
        </w:rPr>
        <w:t xml:space="preserve"> solicitando a assinatura do Convênio para a continuidade do </w:t>
      </w:r>
      <w:r w:rsidR="001372F0" w:rsidRPr="00896D9A">
        <w:rPr>
          <w:rFonts w:ascii="Arial" w:hAnsi="Arial"/>
        </w:rPr>
        <w:t>Programa de Ação de Parceria Educacional Estado/Município</w:t>
      </w:r>
      <w:r w:rsidR="001D4EB5">
        <w:rPr>
          <w:rFonts w:ascii="Arial" w:hAnsi="Arial"/>
        </w:rPr>
        <w:t>,</w:t>
      </w:r>
      <w:r w:rsidR="001372F0" w:rsidRPr="00896D9A">
        <w:rPr>
          <w:rFonts w:ascii="Arial" w:hAnsi="Arial"/>
        </w:rPr>
        <w:t xml:space="preserve"> para o Atendimento do Ensino Fundamental</w:t>
      </w:r>
      <w:r w:rsidR="001372F0">
        <w:rPr>
          <w:rFonts w:ascii="Arial" w:hAnsi="Arial"/>
        </w:rPr>
        <w:t xml:space="preserve">. A Equipe de Municipalização aprovou o Plano de Trabalho (fls. 15). A Assessoria Técnica de Acompanhamento e Controle de Convênios e Projetos – ATPCE da SEE se manifestou favorável </w:t>
      </w:r>
      <w:r w:rsidR="001D4EB5">
        <w:rPr>
          <w:rFonts w:ascii="Arial" w:hAnsi="Arial"/>
        </w:rPr>
        <w:t>à</w:t>
      </w:r>
      <w:r w:rsidR="001372F0">
        <w:rPr>
          <w:rFonts w:ascii="Arial" w:hAnsi="Arial"/>
        </w:rPr>
        <w:t xml:space="preserve"> celebração do Convênio (fls. 31). </w:t>
      </w:r>
      <w:r w:rsidR="001372F0" w:rsidRPr="001E365B">
        <w:rPr>
          <w:rFonts w:ascii="Arial" w:hAnsi="Arial"/>
        </w:rPr>
        <w:t xml:space="preserve">A Equipe do FUNDEB estimou os recursos financeiros (fls. 12). </w:t>
      </w:r>
      <w:r w:rsidR="00E5751F" w:rsidRPr="001E365B">
        <w:rPr>
          <w:rFonts w:ascii="Arial" w:hAnsi="Arial"/>
        </w:rPr>
        <w:t>A</w:t>
      </w:r>
      <w:r w:rsidR="00E5751F" w:rsidRPr="005C5E87">
        <w:rPr>
          <w:rFonts w:ascii="Arial" w:hAnsi="Arial"/>
        </w:rPr>
        <w:t xml:space="preserve"> Consultoria Jurídica da Pasta manifestou-se favoravelmente a celebração do Convênio</w:t>
      </w:r>
      <w:r w:rsidR="00E5751F">
        <w:rPr>
          <w:rFonts w:ascii="Arial" w:hAnsi="Arial"/>
        </w:rPr>
        <w:t xml:space="preserve"> (fls. 33/43) desde que esclarecidas providências adotadas quanto aos servidores afastados após o término do convênio anteriormente em vigor. A Equipe de Municipalização informou que no caso de interrupção no período de afastamento das professoras, por qualquer razão, posteriormente a SEE via Diretoria de Ensino regularizará a situação funcional das mesmas (fls. 45).</w:t>
      </w:r>
    </w:p>
    <w:p w:rsidR="000B1EBA" w:rsidRDefault="000B1EBA" w:rsidP="000B1EBA">
      <w:pPr>
        <w:pStyle w:val="P3"/>
        <w:spacing w:after="0" w:line="360" w:lineRule="auto"/>
        <w:rPr>
          <w:rFonts w:ascii="Arial" w:hAnsi="Arial"/>
        </w:rPr>
      </w:pPr>
      <w:proofErr w:type="gramStart"/>
      <w:r w:rsidRPr="00E96D34">
        <w:rPr>
          <w:rFonts w:ascii="Arial" w:hAnsi="Arial"/>
          <w:b/>
        </w:rPr>
        <w:t>1.5 Acompanhamento</w:t>
      </w:r>
      <w:proofErr w:type="gramEnd"/>
      <w:r w:rsidRPr="00E96D34">
        <w:rPr>
          <w:rFonts w:ascii="Arial" w:hAnsi="Arial"/>
          <w:b/>
        </w:rPr>
        <w:t>:</w:t>
      </w:r>
      <w:r>
        <w:rPr>
          <w:rFonts w:ascii="Arial" w:hAnsi="Arial"/>
        </w:rPr>
        <w:t xml:space="preserve"> Secretaria de Estado da Educação – SEE – acompanhamento e avaliação da execução do Plano de Trabalho diretamente ou por meio de terceiro devidamente credenciado.   </w:t>
      </w:r>
    </w:p>
    <w:p w:rsidR="00B94820" w:rsidRDefault="00B94820" w:rsidP="000B1EBA">
      <w:pPr>
        <w:jc w:val="both"/>
        <w:rPr>
          <w:rFonts w:ascii="Arial" w:hAnsi="Arial"/>
          <w:b/>
          <w:sz w:val="24"/>
        </w:rPr>
      </w:pPr>
    </w:p>
    <w:p w:rsidR="000B1EBA" w:rsidRDefault="000B1EBA" w:rsidP="000B1EBA">
      <w:pPr>
        <w:jc w:val="both"/>
        <w:rPr>
          <w:rFonts w:ascii="Arial" w:hAnsi="Arial"/>
          <w:sz w:val="24"/>
        </w:rPr>
      </w:pPr>
      <w:r>
        <w:rPr>
          <w:rFonts w:ascii="Arial" w:hAnsi="Arial"/>
          <w:b/>
          <w:sz w:val="24"/>
        </w:rPr>
        <w:t>2. CONCLUSÃO</w:t>
      </w:r>
    </w:p>
    <w:p w:rsidR="000B1EBA" w:rsidRDefault="000B1EBA" w:rsidP="000B1EBA">
      <w:pPr>
        <w:pStyle w:val="P3"/>
        <w:spacing w:after="0" w:line="360" w:lineRule="auto"/>
        <w:rPr>
          <w:rFonts w:ascii="Arial" w:hAnsi="Arial"/>
        </w:rPr>
      </w:pPr>
      <w:r>
        <w:rPr>
          <w:rFonts w:ascii="Arial" w:hAnsi="Arial"/>
        </w:rPr>
        <w:t>A Comissão de Planejamento, com fundamento nas diretrizes gerais da política educacional vigente</w:t>
      </w:r>
      <w:r w:rsidR="001D4EB5">
        <w:rPr>
          <w:rFonts w:ascii="Arial" w:hAnsi="Arial"/>
        </w:rPr>
        <w:t>,</w:t>
      </w:r>
      <w:r>
        <w:rPr>
          <w:rFonts w:ascii="Arial" w:hAnsi="Arial"/>
        </w:rPr>
        <w:t xml:space="preserve"> que visa fortalecer o regime de colaboração entre Estado e Municípios, manifesta-se favoravelmente </w:t>
      </w:r>
      <w:r w:rsidR="001D4EB5">
        <w:rPr>
          <w:rFonts w:ascii="Arial" w:hAnsi="Arial"/>
        </w:rPr>
        <w:t>à</w:t>
      </w:r>
      <w:r>
        <w:rPr>
          <w:rFonts w:ascii="Arial" w:hAnsi="Arial"/>
        </w:rPr>
        <w:t xml:space="preserve"> celebração do Convênio entre o Estado de São Paulo, por meio da Secretaria de Estado da Educação e o Município paulista de Tabapuã</w:t>
      </w:r>
      <w:r w:rsidR="005D0D41">
        <w:rPr>
          <w:rFonts w:ascii="Arial" w:hAnsi="Arial"/>
        </w:rPr>
        <w:t xml:space="preserve">, para o desenvolvimento do </w:t>
      </w:r>
      <w:r w:rsidR="005D0D41" w:rsidRPr="00896D9A">
        <w:rPr>
          <w:rFonts w:ascii="Arial" w:hAnsi="Arial"/>
        </w:rPr>
        <w:t>Programa de Ação de Parceria Educacional Estado/Município para o Atendimento do Ensino Fundamental</w:t>
      </w:r>
      <w:r>
        <w:rPr>
          <w:rFonts w:ascii="Arial" w:hAnsi="Arial"/>
        </w:rPr>
        <w:t xml:space="preserve">.   </w:t>
      </w:r>
    </w:p>
    <w:p w:rsidR="000B1EBA" w:rsidRDefault="000B1EBA" w:rsidP="000B1EBA">
      <w:pPr>
        <w:pStyle w:val="Corpodetexto2"/>
        <w:ind w:firstLine="2880"/>
        <w:rPr>
          <w:rFonts w:ascii="Arial" w:hAnsi="Arial"/>
        </w:rPr>
      </w:pPr>
      <w:r>
        <w:rPr>
          <w:rFonts w:ascii="Arial" w:hAnsi="Arial"/>
        </w:rPr>
        <w:t>São Paulo, 10 de Novembro de 2010</w:t>
      </w:r>
    </w:p>
    <w:p w:rsidR="000B1EBA" w:rsidRDefault="000B1EBA" w:rsidP="000B1EBA">
      <w:pPr>
        <w:pStyle w:val="Corpodetexto2"/>
        <w:rPr>
          <w:rFonts w:ascii="Arial" w:hAnsi="Arial"/>
        </w:rPr>
      </w:pPr>
    </w:p>
    <w:p w:rsidR="000B1EBA" w:rsidRPr="00A1130F" w:rsidRDefault="00183090" w:rsidP="000B1EBA">
      <w:pPr>
        <w:pStyle w:val="Corpodetexto2"/>
        <w:numPr>
          <w:ilvl w:val="0"/>
          <w:numId w:val="2"/>
        </w:numPr>
        <w:rPr>
          <w:rFonts w:ascii="Arial" w:hAnsi="Arial"/>
          <w:b/>
          <w:bCs/>
          <w:i/>
        </w:rPr>
      </w:pPr>
      <w:r>
        <w:rPr>
          <w:rFonts w:ascii="Arial" w:hAnsi="Arial"/>
          <w:b/>
          <w:bCs/>
          <w:i/>
        </w:rPr>
        <w:t>Neide Cruz</w:t>
      </w:r>
    </w:p>
    <w:p w:rsidR="000B1EBA" w:rsidRPr="00B408AA" w:rsidRDefault="000B1EBA" w:rsidP="00B408AA">
      <w:pPr>
        <w:pStyle w:val="Corpodetexto2"/>
        <w:ind w:left="2487" w:firstLine="708"/>
        <w:rPr>
          <w:rFonts w:ascii="Arial" w:hAnsi="Arial"/>
          <w:bCs/>
        </w:rPr>
      </w:pPr>
      <w:r w:rsidRPr="00B408AA">
        <w:rPr>
          <w:rFonts w:ascii="Arial" w:hAnsi="Arial"/>
          <w:bCs/>
        </w:rPr>
        <w:t>Relatora</w:t>
      </w:r>
    </w:p>
    <w:p w:rsidR="000B1EBA" w:rsidRDefault="000B1EBA" w:rsidP="000B1EBA">
      <w:pPr>
        <w:pStyle w:val="Corpodetexto2"/>
        <w:rPr>
          <w:rFonts w:ascii="Arial" w:hAnsi="Arial"/>
          <w:b/>
          <w:bCs/>
          <w:i/>
        </w:rPr>
      </w:pPr>
    </w:p>
    <w:p w:rsidR="000B1EBA" w:rsidRDefault="000B1EBA" w:rsidP="000B1EBA">
      <w:pPr>
        <w:pStyle w:val="Corpodetexto2"/>
        <w:rPr>
          <w:rFonts w:ascii="Arial" w:hAnsi="Arial"/>
          <w:b/>
        </w:rPr>
      </w:pPr>
      <w:r>
        <w:rPr>
          <w:rFonts w:ascii="Arial" w:hAnsi="Arial"/>
          <w:b/>
        </w:rPr>
        <w:lastRenderedPageBreak/>
        <w:t>3. DECISÃO DA COMISSÃO</w:t>
      </w:r>
    </w:p>
    <w:p w:rsidR="000B1EBA" w:rsidRDefault="000B1EBA" w:rsidP="000B1EBA">
      <w:pPr>
        <w:pStyle w:val="P3"/>
        <w:spacing w:after="0" w:line="360" w:lineRule="auto"/>
        <w:rPr>
          <w:rFonts w:ascii="Arial" w:hAnsi="Arial"/>
        </w:rPr>
      </w:pPr>
      <w:r>
        <w:rPr>
          <w:rFonts w:ascii="Arial" w:hAnsi="Arial"/>
          <w:b/>
          <w:bCs/>
        </w:rPr>
        <w:t>A COMISSÃO DE PLANEJAMENTO</w:t>
      </w:r>
      <w:r>
        <w:rPr>
          <w:rFonts w:ascii="Arial" w:hAnsi="Arial"/>
        </w:rPr>
        <w:t xml:space="preserve"> </w:t>
      </w:r>
      <w:proofErr w:type="gramStart"/>
      <w:r>
        <w:rPr>
          <w:rFonts w:ascii="Arial" w:hAnsi="Arial"/>
        </w:rPr>
        <w:t>adota,</w:t>
      </w:r>
      <w:proofErr w:type="gramEnd"/>
      <w:r>
        <w:rPr>
          <w:rFonts w:ascii="Arial" w:hAnsi="Arial"/>
        </w:rPr>
        <w:t xml:space="preserve"> como seu Parecer, o Voto da Conselheira Relatora.</w:t>
      </w:r>
    </w:p>
    <w:p w:rsidR="000B1EBA" w:rsidRDefault="00183090" w:rsidP="000B1EBA">
      <w:pPr>
        <w:pStyle w:val="P3"/>
        <w:spacing w:after="0" w:line="360" w:lineRule="auto"/>
        <w:rPr>
          <w:rFonts w:ascii="Arial" w:hAnsi="Arial"/>
        </w:rPr>
      </w:pPr>
      <w:r>
        <w:rPr>
          <w:rFonts w:ascii="Arial" w:hAnsi="Arial"/>
        </w:rPr>
        <w:t>Presentes as Conselheira</w:t>
      </w:r>
      <w:r w:rsidR="000B1EBA">
        <w:rPr>
          <w:rFonts w:ascii="Arial" w:hAnsi="Arial"/>
        </w:rPr>
        <w:t>s: Maria Auxiliadora Albergaria P. Raveli e Neide Cruz.</w:t>
      </w:r>
    </w:p>
    <w:p w:rsidR="000B1EBA" w:rsidRDefault="000B1EBA" w:rsidP="000B1EBA">
      <w:pPr>
        <w:pStyle w:val="P3"/>
        <w:spacing w:after="0" w:line="240" w:lineRule="auto"/>
        <w:rPr>
          <w:rFonts w:ascii="Arial" w:hAnsi="Arial"/>
        </w:rPr>
      </w:pPr>
      <w:r>
        <w:rPr>
          <w:rFonts w:ascii="Arial" w:hAnsi="Arial"/>
        </w:rPr>
        <w:t>Sala da Comissão, em 10 de Novembro de 2010.</w:t>
      </w:r>
    </w:p>
    <w:p w:rsidR="000B1EBA" w:rsidRDefault="000B1EBA" w:rsidP="000B1EBA">
      <w:pPr>
        <w:pStyle w:val="P3"/>
        <w:spacing w:after="0" w:line="240" w:lineRule="auto"/>
        <w:rPr>
          <w:rFonts w:ascii="Arial" w:hAnsi="Arial"/>
          <w:b/>
        </w:rPr>
      </w:pPr>
    </w:p>
    <w:p w:rsidR="00183090" w:rsidRPr="00A1130F" w:rsidRDefault="00183090" w:rsidP="00183090">
      <w:pPr>
        <w:pStyle w:val="Corpodetexto2"/>
        <w:numPr>
          <w:ilvl w:val="0"/>
          <w:numId w:val="3"/>
        </w:numPr>
        <w:rPr>
          <w:rFonts w:ascii="Arial" w:hAnsi="Arial"/>
          <w:b/>
          <w:bCs/>
          <w:i/>
        </w:rPr>
      </w:pPr>
      <w:r>
        <w:rPr>
          <w:rFonts w:ascii="Arial" w:hAnsi="Arial"/>
          <w:b/>
          <w:bCs/>
          <w:i/>
        </w:rPr>
        <w:t>Maria Auxiliadora Albergaria Pereira Raveli</w:t>
      </w:r>
    </w:p>
    <w:p w:rsidR="000B1EBA" w:rsidRPr="00A22B36" w:rsidRDefault="000B1EBA" w:rsidP="000B1EBA">
      <w:pPr>
        <w:pStyle w:val="Ttulo8"/>
        <w:spacing w:line="240" w:lineRule="auto"/>
        <w:ind w:right="0"/>
        <w:rPr>
          <w:i/>
        </w:rPr>
      </w:pPr>
      <w:r w:rsidRPr="00A22B36">
        <w:rPr>
          <w:i/>
        </w:rPr>
        <w:t xml:space="preserve">                                                         </w:t>
      </w:r>
      <w:r w:rsidR="00183090">
        <w:rPr>
          <w:i/>
        </w:rPr>
        <w:t>Vice-</w:t>
      </w:r>
      <w:r w:rsidRPr="00A22B36">
        <w:rPr>
          <w:i/>
        </w:rPr>
        <w:t>Presidente</w:t>
      </w:r>
      <w:r>
        <w:rPr>
          <w:i/>
        </w:rPr>
        <w:t xml:space="preserve"> </w:t>
      </w:r>
      <w:r w:rsidR="00183090">
        <w:rPr>
          <w:i/>
        </w:rPr>
        <w:t xml:space="preserve">em exercício </w:t>
      </w:r>
      <w:r w:rsidRPr="00A22B36">
        <w:rPr>
          <w:i/>
        </w:rPr>
        <w:t>da CPL</w:t>
      </w:r>
    </w:p>
    <w:p w:rsidR="00B408AA" w:rsidRPr="00B408AA" w:rsidRDefault="00B408AA" w:rsidP="00B408AA">
      <w:pPr>
        <w:rPr>
          <w:rFonts w:ascii="Arial" w:hAnsi="Arial" w:cs="Arial"/>
          <w:sz w:val="24"/>
          <w:szCs w:val="24"/>
        </w:rPr>
      </w:pPr>
    </w:p>
    <w:p w:rsidR="00B408AA" w:rsidRPr="00B408AA" w:rsidRDefault="00B408AA" w:rsidP="00B408AA">
      <w:pPr>
        <w:pStyle w:val="Ttulo5"/>
        <w:spacing w:before="0"/>
        <w:rPr>
          <w:rFonts w:ascii="Arial" w:hAnsi="Arial" w:cs="Arial"/>
          <w:b/>
          <w:color w:val="auto"/>
          <w:sz w:val="24"/>
          <w:szCs w:val="24"/>
        </w:rPr>
      </w:pPr>
      <w:r w:rsidRPr="00B408AA">
        <w:rPr>
          <w:rFonts w:ascii="Arial" w:hAnsi="Arial" w:cs="Arial"/>
          <w:b/>
          <w:color w:val="auto"/>
          <w:sz w:val="24"/>
          <w:szCs w:val="24"/>
        </w:rPr>
        <w:t>DELIBERAÇÃO PLENÁRIA</w:t>
      </w:r>
    </w:p>
    <w:p w:rsidR="00B408AA" w:rsidRDefault="00B408AA" w:rsidP="00B408AA">
      <w:pPr>
        <w:pStyle w:val="P2"/>
      </w:pPr>
      <w:r>
        <w:t>O CONSELHO ESTADUAL DE EDUCAÇÃO aprova, por unanimidade, a decisão da Comissão de Planejamento, nos termos do Voto da Relatora.</w:t>
      </w:r>
    </w:p>
    <w:p w:rsidR="00B408AA" w:rsidRDefault="00B408AA" w:rsidP="00B408AA">
      <w:pPr>
        <w:pStyle w:val="P2"/>
      </w:pPr>
      <w:r>
        <w:t>Sala “Carlos Pasquale”, em 24 de novembro de 2010.</w:t>
      </w:r>
    </w:p>
    <w:p w:rsidR="00B408AA" w:rsidRDefault="00B408AA" w:rsidP="00B408AA">
      <w:pPr>
        <w:ind w:firstLine="2880"/>
        <w:rPr>
          <w:rFonts w:ascii="Arial" w:hAnsi="Arial"/>
          <w:sz w:val="24"/>
        </w:rPr>
      </w:pPr>
    </w:p>
    <w:p w:rsidR="00B408AA" w:rsidRDefault="00B408AA" w:rsidP="00B408AA">
      <w:pPr>
        <w:ind w:firstLine="2880"/>
        <w:rPr>
          <w:rFonts w:ascii="Arial" w:hAnsi="Arial"/>
          <w:sz w:val="24"/>
        </w:rPr>
      </w:pPr>
    </w:p>
    <w:p w:rsidR="00B408AA" w:rsidRDefault="00B408AA" w:rsidP="00B408AA">
      <w:pPr>
        <w:ind w:firstLine="2880"/>
        <w:rPr>
          <w:rFonts w:ascii="Arial" w:hAnsi="Arial"/>
          <w:sz w:val="24"/>
        </w:rPr>
      </w:pPr>
    </w:p>
    <w:p w:rsidR="00B408AA" w:rsidRPr="00B408AA" w:rsidRDefault="00B408AA" w:rsidP="00B408AA">
      <w:pPr>
        <w:ind w:firstLine="2880"/>
        <w:rPr>
          <w:rFonts w:ascii="Arial" w:hAnsi="Arial" w:cs="Arial"/>
          <w:b/>
          <w:sz w:val="24"/>
          <w:szCs w:val="24"/>
        </w:rPr>
      </w:pPr>
      <w:r w:rsidRPr="00B408AA">
        <w:rPr>
          <w:rFonts w:ascii="Arial" w:hAnsi="Arial" w:cs="Arial"/>
          <w:b/>
          <w:sz w:val="24"/>
          <w:szCs w:val="24"/>
        </w:rPr>
        <w:t>HUBERT ALQUÉRES</w:t>
      </w:r>
    </w:p>
    <w:p w:rsidR="00B408AA" w:rsidRPr="00B408AA" w:rsidRDefault="00B408AA" w:rsidP="00B408AA">
      <w:pPr>
        <w:pStyle w:val="Ttulo1"/>
        <w:spacing w:before="0"/>
        <w:ind w:left="2124" w:firstLine="708"/>
        <w:rPr>
          <w:rFonts w:ascii="Arial" w:hAnsi="Arial" w:cs="Arial"/>
          <w:b w:val="0"/>
          <w:color w:val="auto"/>
          <w:sz w:val="24"/>
          <w:szCs w:val="24"/>
        </w:rPr>
      </w:pPr>
      <w:r w:rsidRPr="00B408AA">
        <w:rPr>
          <w:rFonts w:ascii="Arial" w:hAnsi="Arial" w:cs="Arial"/>
          <w:b w:val="0"/>
          <w:color w:val="auto"/>
          <w:sz w:val="24"/>
          <w:szCs w:val="24"/>
        </w:rPr>
        <w:t xml:space="preserve">             Presidente</w:t>
      </w:r>
    </w:p>
    <w:p w:rsidR="00B408AA" w:rsidRDefault="00B408AA" w:rsidP="00B408AA">
      <w:pPr>
        <w:rPr>
          <w:rFonts w:ascii="Arial" w:hAnsi="Arial"/>
          <w:sz w:val="24"/>
        </w:rPr>
      </w:pPr>
    </w:p>
    <w:p w:rsidR="00B408AA" w:rsidRDefault="00B408AA" w:rsidP="00B408AA">
      <w:pPr>
        <w:rPr>
          <w:rFonts w:ascii="Arial" w:hAnsi="Arial"/>
          <w:sz w:val="24"/>
        </w:rPr>
      </w:pPr>
    </w:p>
    <w:p w:rsidR="00B408AA" w:rsidRDefault="00B408AA" w:rsidP="00B408AA">
      <w:pPr>
        <w:rPr>
          <w:rFonts w:ascii="Arial" w:hAnsi="Arial"/>
          <w:sz w:val="24"/>
        </w:rPr>
      </w:pPr>
    </w:p>
    <w:p w:rsidR="00B408AA" w:rsidRDefault="00B408AA" w:rsidP="00B408AA">
      <w:pPr>
        <w:rPr>
          <w:rFonts w:ascii="Arial" w:hAnsi="Arial"/>
          <w:sz w:val="24"/>
        </w:rPr>
      </w:pPr>
    </w:p>
    <w:p w:rsidR="00B408AA" w:rsidRDefault="00B408AA" w:rsidP="00B408AA">
      <w:pPr>
        <w:rPr>
          <w:rFonts w:ascii="Arial" w:hAnsi="Arial"/>
          <w:sz w:val="24"/>
        </w:rPr>
      </w:pPr>
    </w:p>
    <w:p w:rsidR="00B408AA" w:rsidRDefault="00B408AA" w:rsidP="00B408AA">
      <w:pPr>
        <w:rPr>
          <w:rFonts w:ascii="Arial" w:hAnsi="Arial"/>
          <w:sz w:val="24"/>
        </w:rPr>
      </w:pPr>
    </w:p>
    <w:p w:rsidR="00B408AA" w:rsidRDefault="00B408AA" w:rsidP="00B408AA">
      <w:pPr>
        <w:rPr>
          <w:rFonts w:ascii="Arial" w:hAnsi="Arial"/>
          <w:sz w:val="24"/>
        </w:rPr>
      </w:pPr>
    </w:p>
    <w:p w:rsidR="00B408AA" w:rsidRDefault="00B408AA" w:rsidP="00B408AA">
      <w:pPr>
        <w:rPr>
          <w:rFonts w:ascii="Arial" w:hAnsi="Arial"/>
          <w:sz w:val="24"/>
        </w:rPr>
      </w:pPr>
    </w:p>
    <w:p w:rsidR="00B408AA" w:rsidRDefault="00B408AA" w:rsidP="00B408AA">
      <w:pPr>
        <w:rPr>
          <w:rFonts w:ascii="Arial" w:hAnsi="Arial"/>
          <w:sz w:val="24"/>
        </w:rPr>
      </w:pPr>
    </w:p>
    <w:p w:rsidR="00B408AA" w:rsidRDefault="00B408AA" w:rsidP="00B408AA">
      <w:pPr>
        <w:rPr>
          <w:rFonts w:ascii="Arial" w:hAnsi="Arial"/>
          <w:sz w:val="24"/>
        </w:rPr>
      </w:pPr>
    </w:p>
    <w:p w:rsidR="00B408AA" w:rsidRDefault="00B408AA" w:rsidP="00B408AA">
      <w:pPr>
        <w:rPr>
          <w:rFonts w:ascii="Arial" w:hAnsi="Arial"/>
          <w:sz w:val="24"/>
        </w:rPr>
      </w:pPr>
    </w:p>
    <w:p w:rsidR="00B408AA" w:rsidRDefault="00B408AA" w:rsidP="00B408AA">
      <w:pPr>
        <w:rPr>
          <w:rFonts w:ascii="Arial" w:hAnsi="Arial"/>
          <w:sz w:val="24"/>
        </w:rPr>
      </w:pPr>
    </w:p>
    <w:p w:rsidR="00B408AA" w:rsidRDefault="00B408AA" w:rsidP="00B408AA">
      <w:pPr>
        <w:rPr>
          <w:rFonts w:ascii="Arial" w:hAnsi="Arial"/>
          <w:sz w:val="24"/>
        </w:rPr>
      </w:pPr>
    </w:p>
    <w:p w:rsidR="00B408AA" w:rsidRDefault="00B408AA" w:rsidP="00B408AA">
      <w:pPr>
        <w:rPr>
          <w:rFonts w:ascii="Arial" w:hAnsi="Arial"/>
          <w:sz w:val="24"/>
        </w:rPr>
      </w:pPr>
    </w:p>
    <w:p w:rsidR="00B408AA" w:rsidRDefault="00B408AA" w:rsidP="00B408AA">
      <w:pPr>
        <w:rPr>
          <w:rFonts w:ascii="Arial" w:hAnsi="Arial"/>
          <w:sz w:val="24"/>
        </w:rPr>
      </w:pPr>
    </w:p>
    <w:p w:rsidR="00B408AA" w:rsidRDefault="00B408AA" w:rsidP="00B408AA">
      <w:pPr>
        <w:rPr>
          <w:rFonts w:ascii="Arial" w:hAnsi="Arial"/>
          <w:sz w:val="24"/>
        </w:rPr>
      </w:pPr>
    </w:p>
    <w:p w:rsidR="00B408AA" w:rsidRPr="00366219" w:rsidRDefault="00366219" w:rsidP="00B408AA">
      <w:pPr>
        <w:pStyle w:val="Ttulo8"/>
        <w:spacing w:line="240" w:lineRule="auto"/>
      </w:pPr>
      <w:r w:rsidRPr="00366219">
        <w:rPr>
          <w:rFonts w:cs="Arial"/>
        </w:rPr>
        <w:t>Publicado no DOE em 26/11/2010                 Seção I                       Página 22</w:t>
      </w:r>
    </w:p>
    <w:p w:rsidR="00C8012E" w:rsidRPr="00B408AA" w:rsidRDefault="00681510" w:rsidP="00B408AA">
      <w:pPr>
        <w:pStyle w:val="P3"/>
        <w:spacing w:after="0" w:line="240" w:lineRule="auto"/>
        <w:ind w:firstLine="0"/>
        <w:rPr>
          <w:rFonts w:ascii="Arial" w:hAnsi="Arial" w:cs="Arial"/>
        </w:rPr>
      </w:pPr>
      <w:proofErr w:type="spellStart"/>
      <w:r>
        <w:rPr>
          <w:rFonts w:ascii="Arial" w:hAnsi="Arial" w:cs="Arial"/>
        </w:rPr>
        <w:t>Res.SEE</w:t>
      </w:r>
      <w:proofErr w:type="spellEnd"/>
      <w:r>
        <w:rPr>
          <w:rFonts w:ascii="Arial" w:hAnsi="Arial" w:cs="Arial"/>
        </w:rPr>
        <w:t xml:space="preserve"> de 06/12, pub. DOE de 07/12/10     Seção I                      Página 28</w:t>
      </w:r>
    </w:p>
    <w:sectPr w:rsidR="00C8012E" w:rsidRPr="00B408AA" w:rsidSect="00FD5CBC">
      <w:headerReference w:type="default" r:id="rId10"/>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394" w:rsidRDefault="000D5394" w:rsidP="00D23899">
      <w:r>
        <w:separator/>
      </w:r>
    </w:p>
  </w:endnote>
  <w:endnote w:type="continuationSeparator" w:id="0">
    <w:p w:rsidR="000D5394" w:rsidRDefault="000D5394" w:rsidP="00D238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394" w:rsidRDefault="000D5394" w:rsidP="00D23899">
      <w:r>
        <w:separator/>
      </w:r>
    </w:p>
  </w:footnote>
  <w:footnote w:type="continuationSeparator" w:id="0">
    <w:p w:rsidR="000D5394" w:rsidRDefault="000D5394" w:rsidP="00D238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A6" w:rsidRDefault="00337EA6" w:rsidP="00FD5CBC">
    <w:pPr>
      <w:pStyle w:val="Cabealho"/>
      <w:ind w:right="360"/>
      <w:rPr>
        <w:sz w:val="24"/>
      </w:rPr>
    </w:pPr>
    <w:r w:rsidRPr="00B84F18">
      <w:rPr>
        <w:rFonts w:ascii="Arial" w:hAnsi="Arial"/>
      </w:rPr>
      <w:object w:dxaOrig="797" w:dyaOrig="1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25pt;height:75.75pt" o:ole="" fillcolor="window">
          <v:imagedata r:id="rId1" o:title=""/>
        </v:shape>
        <o:OLEObject Type="Embed" ProgID="Word.Picture.8" ShapeID="_x0000_i1026" DrawAspect="Content" ObjectID="_1353738275" r:id="rId2"/>
      </w:object>
    </w:r>
    <w:r w:rsidR="00B408AA">
      <w:rPr>
        <w:rFonts w:ascii="Arial" w:hAnsi="Arial"/>
      </w:rPr>
      <w:t>PROCESSO SEE Nº 1985/2010</w:t>
    </w:r>
    <w:r>
      <w:rPr>
        <w:rFonts w:ascii="Arial" w:hAnsi="Arial"/>
      </w:rPr>
      <w:t xml:space="preserve">                          PARECER CEE Nº </w:t>
    </w:r>
    <w:r w:rsidR="00BE737F">
      <w:rPr>
        <w:rFonts w:ascii="Arial" w:hAnsi="Arial"/>
      </w:rPr>
      <w:t>501</w:t>
    </w:r>
    <w:r>
      <w:rPr>
        <w:rFonts w:ascii="Arial" w:hAnsi="Arial"/>
      </w:rPr>
      <w:t>/10</w:t>
    </w:r>
  </w:p>
  <w:p w:rsidR="00337EA6" w:rsidRDefault="00337EA6">
    <w:pPr>
      <w:pStyle w:val="Cabealho"/>
    </w:pPr>
  </w:p>
  <w:p w:rsidR="00337EA6" w:rsidRDefault="00337EA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05D8"/>
    <w:multiLevelType w:val="hybridMultilevel"/>
    <w:tmpl w:val="40AEDE96"/>
    <w:lvl w:ilvl="0" w:tplc="6A9E8A26">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nsid w:val="3CEE4596"/>
    <w:multiLevelType w:val="singleLevel"/>
    <w:tmpl w:val="B9323AC2"/>
    <w:lvl w:ilvl="0">
      <w:start w:val="1"/>
      <w:numFmt w:val="lowerLetter"/>
      <w:lvlText w:val="%1)"/>
      <w:lvlJc w:val="left"/>
      <w:pPr>
        <w:tabs>
          <w:tab w:val="num" w:pos="3195"/>
        </w:tabs>
        <w:ind w:left="3195" w:hanging="360"/>
      </w:pPr>
      <w:rPr>
        <w:rFonts w:hint="default"/>
      </w:rPr>
    </w:lvl>
  </w:abstractNum>
  <w:abstractNum w:abstractNumId="2">
    <w:nsid w:val="4C3C6788"/>
    <w:multiLevelType w:val="singleLevel"/>
    <w:tmpl w:val="3CD08BBE"/>
    <w:lvl w:ilvl="0">
      <w:start w:val="1"/>
      <w:numFmt w:val="lowerLetter"/>
      <w:lvlText w:val="%1)"/>
      <w:lvlJc w:val="left"/>
      <w:pPr>
        <w:tabs>
          <w:tab w:val="num" w:pos="3240"/>
        </w:tabs>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7106"/>
  </w:hdrShapeDefaults>
  <w:footnotePr>
    <w:footnote w:id="-1"/>
    <w:footnote w:id="0"/>
  </w:footnotePr>
  <w:endnotePr>
    <w:endnote w:id="-1"/>
    <w:endnote w:id="0"/>
  </w:endnotePr>
  <w:compat/>
  <w:rsids>
    <w:rsidRoot w:val="00A86F6E"/>
    <w:rsid w:val="000222CE"/>
    <w:rsid w:val="000467BF"/>
    <w:rsid w:val="000536ED"/>
    <w:rsid w:val="00072801"/>
    <w:rsid w:val="000A0231"/>
    <w:rsid w:val="000B1EBA"/>
    <w:rsid w:val="000D5394"/>
    <w:rsid w:val="00134EE4"/>
    <w:rsid w:val="001372F0"/>
    <w:rsid w:val="00183090"/>
    <w:rsid w:val="001A7B87"/>
    <w:rsid w:val="001D4EB5"/>
    <w:rsid w:val="002313B9"/>
    <w:rsid w:val="0023696C"/>
    <w:rsid w:val="00240E3F"/>
    <w:rsid w:val="002E2C63"/>
    <w:rsid w:val="002E5619"/>
    <w:rsid w:val="00337EA6"/>
    <w:rsid w:val="003600CA"/>
    <w:rsid w:val="00366219"/>
    <w:rsid w:val="00371EC1"/>
    <w:rsid w:val="00375021"/>
    <w:rsid w:val="003B4E04"/>
    <w:rsid w:val="00411793"/>
    <w:rsid w:val="00422AFF"/>
    <w:rsid w:val="0042633A"/>
    <w:rsid w:val="0043225D"/>
    <w:rsid w:val="0048490F"/>
    <w:rsid w:val="004960B8"/>
    <w:rsid w:val="004C670B"/>
    <w:rsid w:val="00514EF4"/>
    <w:rsid w:val="005447F0"/>
    <w:rsid w:val="00547ACF"/>
    <w:rsid w:val="005B6856"/>
    <w:rsid w:val="005D0D41"/>
    <w:rsid w:val="00606454"/>
    <w:rsid w:val="00681510"/>
    <w:rsid w:val="006B29C4"/>
    <w:rsid w:val="006D2DAD"/>
    <w:rsid w:val="007166BC"/>
    <w:rsid w:val="007636AC"/>
    <w:rsid w:val="00777F3D"/>
    <w:rsid w:val="00791888"/>
    <w:rsid w:val="007A1131"/>
    <w:rsid w:val="007B0E50"/>
    <w:rsid w:val="007D26BA"/>
    <w:rsid w:val="007D3933"/>
    <w:rsid w:val="007E0217"/>
    <w:rsid w:val="007F4D57"/>
    <w:rsid w:val="0080353D"/>
    <w:rsid w:val="00822C3D"/>
    <w:rsid w:val="00872C6E"/>
    <w:rsid w:val="008864A6"/>
    <w:rsid w:val="0089079E"/>
    <w:rsid w:val="008D14E0"/>
    <w:rsid w:val="009D7CD8"/>
    <w:rsid w:val="009E0B2C"/>
    <w:rsid w:val="009F3EF8"/>
    <w:rsid w:val="00A12D7D"/>
    <w:rsid w:val="00A15836"/>
    <w:rsid w:val="00A15D80"/>
    <w:rsid w:val="00A44055"/>
    <w:rsid w:val="00A86F6E"/>
    <w:rsid w:val="00B07C62"/>
    <w:rsid w:val="00B403C2"/>
    <w:rsid w:val="00B408AA"/>
    <w:rsid w:val="00B657EB"/>
    <w:rsid w:val="00B769DA"/>
    <w:rsid w:val="00B94820"/>
    <w:rsid w:val="00B97298"/>
    <w:rsid w:val="00BC7B6A"/>
    <w:rsid w:val="00BE737F"/>
    <w:rsid w:val="00BF51CE"/>
    <w:rsid w:val="00C179AD"/>
    <w:rsid w:val="00C8012E"/>
    <w:rsid w:val="00CA4E24"/>
    <w:rsid w:val="00CE45C1"/>
    <w:rsid w:val="00CE6B15"/>
    <w:rsid w:val="00CE7A95"/>
    <w:rsid w:val="00D04565"/>
    <w:rsid w:val="00D23899"/>
    <w:rsid w:val="00D569F9"/>
    <w:rsid w:val="00DA2CE5"/>
    <w:rsid w:val="00DC663E"/>
    <w:rsid w:val="00E5751F"/>
    <w:rsid w:val="00E62A0B"/>
    <w:rsid w:val="00E74192"/>
    <w:rsid w:val="00E96B7D"/>
    <w:rsid w:val="00EA4629"/>
    <w:rsid w:val="00F07224"/>
    <w:rsid w:val="00F33648"/>
    <w:rsid w:val="00F37B14"/>
    <w:rsid w:val="00F73F7E"/>
    <w:rsid w:val="00F82657"/>
    <w:rsid w:val="00FD5CBC"/>
    <w:rsid w:val="00FF77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F6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B408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uiPriority w:val="9"/>
    <w:semiHidden/>
    <w:unhideWhenUsed/>
    <w:qFormat/>
    <w:rsid w:val="00B408AA"/>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har"/>
    <w:qFormat/>
    <w:rsid w:val="00A86F6E"/>
    <w:pPr>
      <w:keepNext/>
      <w:spacing w:line="360" w:lineRule="auto"/>
      <w:ind w:right="11"/>
      <w:jc w:val="both"/>
      <w:outlineLvl w:val="7"/>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A86F6E"/>
    <w:rPr>
      <w:rFonts w:ascii="Arial" w:eastAsia="Times New Roman" w:hAnsi="Arial" w:cs="Times New Roman"/>
      <w:sz w:val="24"/>
      <w:szCs w:val="20"/>
      <w:lang w:eastAsia="pt-BR"/>
    </w:rPr>
  </w:style>
  <w:style w:type="paragraph" w:styleId="Corpodetexto2">
    <w:name w:val="Body Text 2"/>
    <w:basedOn w:val="Normal"/>
    <w:link w:val="Corpodetexto2Char"/>
    <w:semiHidden/>
    <w:rsid w:val="00A86F6E"/>
    <w:pPr>
      <w:jc w:val="both"/>
    </w:pPr>
    <w:rPr>
      <w:sz w:val="24"/>
    </w:rPr>
  </w:style>
  <w:style w:type="character" w:customStyle="1" w:styleId="Corpodetexto2Char">
    <w:name w:val="Corpo de texto 2 Char"/>
    <w:basedOn w:val="Fontepargpadro"/>
    <w:link w:val="Corpodetexto2"/>
    <w:semiHidden/>
    <w:rsid w:val="00A86F6E"/>
    <w:rPr>
      <w:rFonts w:ascii="Times New Roman" w:eastAsia="Times New Roman" w:hAnsi="Times New Roman" w:cs="Times New Roman"/>
      <w:sz w:val="24"/>
      <w:szCs w:val="20"/>
      <w:lang w:eastAsia="pt-BR"/>
    </w:rPr>
  </w:style>
  <w:style w:type="paragraph" w:customStyle="1" w:styleId="P3">
    <w:name w:val="P3"/>
    <w:rsid w:val="00A86F6E"/>
    <w:pPr>
      <w:spacing w:after="240" w:line="360" w:lineRule="exact"/>
      <w:ind w:firstLine="2880"/>
      <w:jc w:val="both"/>
    </w:pPr>
    <w:rPr>
      <w:rFonts w:ascii="Courier" w:eastAsia="Times New Roman" w:hAnsi="Courier" w:cs="Times New Roman"/>
      <w:sz w:val="24"/>
      <w:szCs w:val="20"/>
      <w:lang w:eastAsia="pt-BR"/>
    </w:rPr>
  </w:style>
  <w:style w:type="paragraph" w:customStyle="1" w:styleId="P6">
    <w:name w:val="P6"/>
    <w:rsid w:val="00A86F6E"/>
    <w:pPr>
      <w:spacing w:after="360" w:line="360" w:lineRule="exact"/>
      <w:jc w:val="both"/>
    </w:pPr>
    <w:rPr>
      <w:rFonts w:ascii="Courier" w:eastAsia="Times New Roman" w:hAnsi="Courier" w:cs="Times New Roman"/>
      <w:sz w:val="24"/>
      <w:szCs w:val="20"/>
      <w:lang w:eastAsia="pt-BR"/>
    </w:rPr>
  </w:style>
  <w:style w:type="paragraph" w:styleId="Textodenotaderodap">
    <w:name w:val="footnote text"/>
    <w:basedOn w:val="Normal"/>
    <w:link w:val="TextodenotaderodapChar"/>
    <w:semiHidden/>
    <w:rsid w:val="00A86F6E"/>
    <w:pPr>
      <w:spacing w:after="120"/>
      <w:jc w:val="both"/>
    </w:pPr>
    <w:rPr>
      <w:rFonts w:ascii="Arial" w:hAnsi="Arial"/>
    </w:rPr>
  </w:style>
  <w:style w:type="character" w:customStyle="1" w:styleId="TextodenotaderodapChar">
    <w:name w:val="Texto de nota de rodapé Char"/>
    <w:basedOn w:val="Fontepargpadro"/>
    <w:link w:val="Textodenotaderodap"/>
    <w:semiHidden/>
    <w:rsid w:val="00A86F6E"/>
    <w:rPr>
      <w:rFonts w:ascii="Arial" w:eastAsia="Times New Roman" w:hAnsi="Arial" w:cs="Times New Roman"/>
      <w:sz w:val="20"/>
      <w:szCs w:val="20"/>
      <w:lang w:eastAsia="pt-BR"/>
    </w:rPr>
  </w:style>
  <w:style w:type="paragraph" w:styleId="Cabealho">
    <w:name w:val="header"/>
    <w:basedOn w:val="Normal"/>
    <w:link w:val="CabealhoChar"/>
    <w:unhideWhenUsed/>
    <w:rsid w:val="00D23899"/>
    <w:pPr>
      <w:tabs>
        <w:tab w:val="center" w:pos="4252"/>
        <w:tab w:val="right" w:pos="8504"/>
      </w:tabs>
    </w:pPr>
  </w:style>
  <w:style w:type="character" w:customStyle="1" w:styleId="CabealhoChar">
    <w:name w:val="Cabeçalho Char"/>
    <w:basedOn w:val="Fontepargpadro"/>
    <w:link w:val="Cabealho"/>
    <w:uiPriority w:val="99"/>
    <w:rsid w:val="00D23899"/>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D23899"/>
    <w:pPr>
      <w:tabs>
        <w:tab w:val="center" w:pos="4252"/>
        <w:tab w:val="right" w:pos="8504"/>
      </w:tabs>
    </w:pPr>
  </w:style>
  <w:style w:type="character" w:customStyle="1" w:styleId="RodapChar">
    <w:name w:val="Rodapé Char"/>
    <w:basedOn w:val="Fontepargpadro"/>
    <w:link w:val="Rodap"/>
    <w:uiPriority w:val="99"/>
    <w:semiHidden/>
    <w:rsid w:val="00D2389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D23899"/>
    <w:rPr>
      <w:rFonts w:ascii="Tahoma" w:hAnsi="Tahoma" w:cs="Tahoma"/>
      <w:sz w:val="16"/>
      <w:szCs w:val="16"/>
    </w:rPr>
  </w:style>
  <w:style w:type="character" w:customStyle="1" w:styleId="TextodebaloChar">
    <w:name w:val="Texto de balão Char"/>
    <w:basedOn w:val="Fontepargpadro"/>
    <w:link w:val="Textodebalo"/>
    <w:uiPriority w:val="99"/>
    <w:semiHidden/>
    <w:rsid w:val="00D23899"/>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B408AA"/>
    <w:rPr>
      <w:rFonts w:asciiTheme="majorHAnsi" w:eastAsiaTheme="majorEastAsia" w:hAnsiTheme="majorHAnsi" w:cstheme="majorBidi"/>
      <w:b/>
      <w:bCs/>
      <w:color w:val="365F91" w:themeColor="accent1" w:themeShade="BF"/>
      <w:sz w:val="28"/>
      <w:szCs w:val="28"/>
      <w:lang w:eastAsia="pt-BR"/>
    </w:rPr>
  </w:style>
  <w:style w:type="character" w:customStyle="1" w:styleId="Ttulo5Char">
    <w:name w:val="Título 5 Char"/>
    <w:basedOn w:val="Fontepargpadro"/>
    <w:link w:val="Ttulo5"/>
    <w:uiPriority w:val="9"/>
    <w:semiHidden/>
    <w:rsid w:val="00B408AA"/>
    <w:rPr>
      <w:rFonts w:asciiTheme="majorHAnsi" w:eastAsiaTheme="majorEastAsia" w:hAnsiTheme="majorHAnsi" w:cstheme="majorBidi"/>
      <w:color w:val="243F60" w:themeColor="accent1" w:themeShade="7F"/>
      <w:sz w:val="20"/>
      <w:szCs w:val="20"/>
      <w:lang w:eastAsia="pt-BR"/>
    </w:rPr>
  </w:style>
  <w:style w:type="paragraph" w:customStyle="1" w:styleId="P2">
    <w:name w:val="P2"/>
    <w:rsid w:val="00B408AA"/>
    <w:pPr>
      <w:spacing w:after="0" w:line="360" w:lineRule="auto"/>
      <w:ind w:firstLine="2880"/>
      <w:jc w:val="both"/>
    </w:pPr>
    <w:rPr>
      <w:rFonts w:ascii="Arial" w:eastAsia="Times New Roman" w:hAnsi="Arial"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267199702">
      <w:bodyDiv w:val="1"/>
      <w:marLeft w:val="0"/>
      <w:marRight w:val="0"/>
      <w:marTop w:val="0"/>
      <w:marBottom w:val="0"/>
      <w:divBdr>
        <w:top w:val="none" w:sz="0" w:space="0" w:color="auto"/>
        <w:left w:val="none" w:sz="0" w:space="0" w:color="auto"/>
        <w:bottom w:val="none" w:sz="0" w:space="0" w:color="auto"/>
        <w:right w:val="none" w:sz="0" w:space="0" w:color="auto"/>
      </w:divBdr>
    </w:div>
    <w:div w:id="349068359">
      <w:bodyDiv w:val="1"/>
      <w:marLeft w:val="0"/>
      <w:marRight w:val="0"/>
      <w:marTop w:val="0"/>
      <w:marBottom w:val="0"/>
      <w:divBdr>
        <w:top w:val="none" w:sz="0" w:space="0" w:color="auto"/>
        <w:left w:val="none" w:sz="0" w:space="0" w:color="auto"/>
        <w:bottom w:val="none" w:sz="0" w:space="0" w:color="auto"/>
        <w:right w:val="none" w:sz="0" w:space="0" w:color="auto"/>
      </w:divBdr>
    </w:div>
    <w:div w:id="1605073291">
      <w:bodyDiv w:val="1"/>
      <w:marLeft w:val="0"/>
      <w:marRight w:val="0"/>
      <w:marTop w:val="0"/>
      <w:marBottom w:val="0"/>
      <w:divBdr>
        <w:top w:val="none" w:sz="0" w:space="0" w:color="auto"/>
        <w:left w:val="none" w:sz="0" w:space="0" w:color="auto"/>
        <w:bottom w:val="none" w:sz="0" w:space="0" w:color="auto"/>
        <w:right w:val="none" w:sz="0" w:space="0" w:color="auto"/>
      </w:divBdr>
    </w:div>
    <w:div w:id="213775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F53C3-FAE0-4937-86AE-5C134DA0E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710</Words>
  <Characters>3836</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Marina.Isoldi</dc:creator>
  <cp:keywords/>
  <dc:description/>
  <cp:lastModifiedBy>silvia.ribeiro</cp:lastModifiedBy>
  <cp:revision>16</cp:revision>
  <cp:lastPrinted>2010-11-08T18:08:00Z</cp:lastPrinted>
  <dcterms:created xsi:type="dcterms:W3CDTF">2010-11-08T17:11:00Z</dcterms:created>
  <dcterms:modified xsi:type="dcterms:W3CDTF">2010-12-13T11:38:00Z</dcterms:modified>
</cp:coreProperties>
</file>