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22"/>
      </w:tblGrid>
      <w:tr w:rsidR="00FB42CC" w:rsidTr="008B45A5">
        <w:tc>
          <w:tcPr>
            <w:tcW w:w="2660" w:type="dxa"/>
          </w:tcPr>
          <w:p w:rsidR="00FB42CC" w:rsidRPr="00347D7B" w:rsidRDefault="008B45A5" w:rsidP="004B3C2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D7B">
              <w:rPr>
                <w:rFonts w:ascii="Arial" w:hAnsi="Arial" w:cs="Arial"/>
                <w:sz w:val="20"/>
                <w:szCs w:val="20"/>
              </w:rPr>
              <w:t xml:space="preserve">PROCESSO </w:t>
            </w:r>
            <w:r w:rsidR="004B3C21">
              <w:rPr>
                <w:rFonts w:ascii="Arial" w:hAnsi="Arial" w:cs="Arial"/>
                <w:sz w:val="20"/>
                <w:szCs w:val="20"/>
              </w:rPr>
              <w:t>CEE</w:t>
            </w:r>
          </w:p>
        </w:tc>
        <w:tc>
          <w:tcPr>
            <w:tcW w:w="7522" w:type="dxa"/>
          </w:tcPr>
          <w:p w:rsidR="00FB42CC" w:rsidRPr="00347D7B" w:rsidRDefault="008B45A5" w:rsidP="00E67B5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D7B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4B3C21">
              <w:rPr>
                <w:rFonts w:ascii="Arial" w:hAnsi="Arial" w:cs="Arial"/>
                <w:sz w:val="20"/>
                <w:szCs w:val="20"/>
              </w:rPr>
              <w:t>206/</w:t>
            </w:r>
            <w:r w:rsidR="00E06543">
              <w:rPr>
                <w:rFonts w:ascii="Arial" w:hAnsi="Arial" w:cs="Arial"/>
                <w:sz w:val="20"/>
                <w:szCs w:val="20"/>
              </w:rPr>
              <w:t>20</w:t>
            </w:r>
            <w:r w:rsidR="004B3C21">
              <w:rPr>
                <w:rFonts w:ascii="Arial" w:hAnsi="Arial" w:cs="Arial"/>
                <w:sz w:val="20"/>
                <w:szCs w:val="20"/>
              </w:rPr>
              <w:t>10</w:t>
            </w:r>
            <w:r w:rsidR="002171A8">
              <w:rPr>
                <w:rFonts w:ascii="Arial" w:hAnsi="Arial" w:cs="Arial"/>
                <w:sz w:val="20"/>
                <w:szCs w:val="20"/>
              </w:rPr>
              <w:t xml:space="preserve"> – Reautuado em 11/04/2013</w:t>
            </w:r>
          </w:p>
        </w:tc>
      </w:tr>
      <w:tr w:rsidR="00FB42CC" w:rsidTr="008B45A5">
        <w:tc>
          <w:tcPr>
            <w:tcW w:w="2660" w:type="dxa"/>
          </w:tcPr>
          <w:p w:rsidR="00FB42CC" w:rsidRPr="00347D7B" w:rsidRDefault="008B45A5" w:rsidP="008B45A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D7B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522" w:type="dxa"/>
          </w:tcPr>
          <w:p w:rsidR="00FB42CC" w:rsidRPr="00347D7B" w:rsidRDefault="004B3C21" w:rsidP="00DD546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B63">
              <w:rPr>
                <w:rFonts w:ascii="Arial" w:hAnsi="Arial" w:cs="Arial"/>
                <w:sz w:val="20"/>
                <w:szCs w:val="20"/>
              </w:rPr>
              <w:t>Colégio Técnico Anhanguera</w:t>
            </w:r>
            <w:r w:rsidR="002171A8">
              <w:rPr>
                <w:rFonts w:ascii="Arial" w:hAnsi="Arial" w:cs="Arial"/>
                <w:sz w:val="20"/>
                <w:szCs w:val="20"/>
              </w:rPr>
              <w:t xml:space="preserve"> / Valinhos</w:t>
            </w:r>
          </w:p>
        </w:tc>
      </w:tr>
      <w:tr w:rsidR="00FB42CC" w:rsidTr="008B45A5">
        <w:tc>
          <w:tcPr>
            <w:tcW w:w="2660" w:type="dxa"/>
          </w:tcPr>
          <w:p w:rsidR="00FB42CC" w:rsidRPr="00347D7B" w:rsidRDefault="00FB42C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D7B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522" w:type="dxa"/>
            <w:vAlign w:val="center"/>
          </w:tcPr>
          <w:p w:rsidR="00FB42CC" w:rsidRPr="00347D7B" w:rsidRDefault="002171A8" w:rsidP="00EB164C">
            <w:pPr>
              <w:pStyle w:val="Ttulo8"/>
              <w:spacing w:before="0"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Renovação de P</w:t>
            </w:r>
            <w:r w:rsidR="004B3C21" w:rsidRPr="001A5B63">
              <w:rPr>
                <w:rFonts w:ascii="Arial" w:hAnsi="Arial" w:cs="Arial"/>
                <w:i w:val="0"/>
                <w:sz w:val="20"/>
                <w:szCs w:val="20"/>
              </w:rPr>
              <w:t xml:space="preserve">olos, nos termos da Deliberação CEE Nº </w:t>
            </w:r>
            <w:proofErr w:type="gramStart"/>
            <w:r w:rsidR="004B3C21" w:rsidRPr="001A5B63">
              <w:rPr>
                <w:rFonts w:ascii="Arial" w:hAnsi="Arial" w:cs="Arial"/>
                <w:i w:val="0"/>
                <w:sz w:val="20"/>
                <w:szCs w:val="20"/>
              </w:rPr>
              <w:t>97/10</w:t>
            </w:r>
            <w:proofErr w:type="gramEnd"/>
          </w:p>
        </w:tc>
      </w:tr>
      <w:tr w:rsidR="00FB42CC" w:rsidTr="008B45A5">
        <w:tc>
          <w:tcPr>
            <w:tcW w:w="2660" w:type="dxa"/>
          </w:tcPr>
          <w:p w:rsidR="004C0A23" w:rsidRPr="00347D7B" w:rsidRDefault="00FB42CC" w:rsidP="003C4FF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D7B">
              <w:rPr>
                <w:rFonts w:ascii="Arial" w:hAnsi="Arial" w:cs="Arial"/>
                <w:sz w:val="20"/>
                <w:szCs w:val="20"/>
              </w:rPr>
              <w:t>RELATOR</w:t>
            </w:r>
            <w:r w:rsidR="000B7C38" w:rsidRPr="00347D7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522" w:type="dxa"/>
          </w:tcPr>
          <w:p w:rsidR="00FB42CC" w:rsidRPr="00347D7B" w:rsidRDefault="00DD546E" w:rsidP="002C402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D7B">
              <w:rPr>
                <w:rFonts w:ascii="Arial" w:hAnsi="Arial" w:cs="Arial"/>
                <w:sz w:val="20"/>
                <w:szCs w:val="20"/>
              </w:rPr>
              <w:t>Cons</w:t>
            </w:r>
            <w:r w:rsidR="002171A8">
              <w:rPr>
                <w:rFonts w:ascii="Arial" w:hAnsi="Arial" w:cs="Arial"/>
                <w:sz w:val="20"/>
                <w:szCs w:val="20"/>
              </w:rPr>
              <w:t>ª</w:t>
            </w:r>
            <w:proofErr w:type="spellEnd"/>
            <w:r w:rsidR="00B41402">
              <w:rPr>
                <w:rFonts w:ascii="Arial" w:hAnsi="Arial" w:cs="Arial"/>
                <w:sz w:val="20"/>
                <w:szCs w:val="20"/>
              </w:rPr>
              <w:t xml:space="preserve"> Maria Lucia </w:t>
            </w:r>
            <w:r w:rsidR="002171A8">
              <w:rPr>
                <w:rFonts w:ascii="Arial" w:hAnsi="Arial" w:cs="Arial"/>
                <w:sz w:val="20"/>
                <w:szCs w:val="20"/>
              </w:rPr>
              <w:t xml:space="preserve">Franco </w:t>
            </w:r>
            <w:r w:rsidR="00B41402">
              <w:rPr>
                <w:rFonts w:ascii="Arial" w:hAnsi="Arial" w:cs="Arial"/>
                <w:sz w:val="20"/>
                <w:szCs w:val="20"/>
              </w:rPr>
              <w:t>Montoro Jens</w:t>
            </w:r>
          </w:p>
        </w:tc>
      </w:tr>
      <w:tr w:rsidR="00FB42CC" w:rsidTr="008B45A5">
        <w:tc>
          <w:tcPr>
            <w:tcW w:w="2660" w:type="dxa"/>
          </w:tcPr>
          <w:p w:rsidR="00FB42CC" w:rsidRPr="00347D7B" w:rsidRDefault="00FB42C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D7B"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522" w:type="dxa"/>
          </w:tcPr>
          <w:p w:rsidR="00B50EBE" w:rsidRPr="00347D7B" w:rsidRDefault="00FB42CC" w:rsidP="0048359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D7B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483595">
              <w:rPr>
                <w:rFonts w:ascii="Arial" w:hAnsi="Arial" w:cs="Arial"/>
                <w:sz w:val="20"/>
                <w:szCs w:val="20"/>
              </w:rPr>
              <w:t>256</w:t>
            </w:r>
            <w:r w:rsidRPr="00347D7B">
              <w:rPr>
                <w:rFonts w:ascii="Arial" w:hAnsi="Arial" w:cs="Arial"/>
                <w:sz w:val="20"/>
                <w:szCs w:val="20"/>
              </w:rPr>
              <w:t>/201</w:t>
            </w:r>
            <w:r w:rsidR="000B7C38" w:rsidRPr="00347D7B">
              <w:rPr>
                <w:rFonts w:ascii="Arial" w:hAnsi="Arial" w:cs="Arial"/>
                <w:sz w:val="20"/>
                <w:szCs w:val="20"/>
              </w:rPr>
              <w:t>3</w:t>
            </w:r>
            <w:r w:rsidRPr="00347D7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48359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347D7B">
              <w:rPr>
                <w:rFonts w:ascii="Arial" w:hAnsi="Arial" w:cs="Arial"/>
                <w:sz w:val="20"/>
                <w:szCs w:val="20"/>
              </w:rPr>
              <w:t xml:space="preserve">  CEB          </w:t>
            </w:r>
            <w:r w:rsidR="0048359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47D7B">
              <w:rPr>
                <w:rFonts w:ascii="Arial" w:hAnsi="Arial" w:cs="Arial"/>
                <w:sz w:val="20"/>
                <w:szCs w:val="20"/>
              </w:rPr>
              <w:t xml:space="preserve">     Aprovado em </w:t>
            </w:r>
            <w:r w:rsidR="00483595">
              <w:rPr>
                <w:rFonts w:ascii="Arial" w:hAnsi="Arial" w:cs="Arial"/>
                <w:sz w:val="20"/>
                <w:szCs w:val="20"/>
              </w:rPr>
              <w:t>31/07/</w:t>
            </w:r>
            <w:r w:rsidRPr="00347D7B">
              <w:rPr>
                <w:rFonts w:ascii="Arial" w:hAnsi="Arial" w:cs="Arial"/>
                <w:sz w:val="20"/>
                <w:szCs w:val="20"/>
              </w:rPr>
              <w:t>201</w:t>
            </w:r>
            <w:r w:rsidR="000B7C38" w:rsidRPr="00347D7B">
              <w:rPr>
                <w:rFonts w:ascii="Arial" w:hAnsi="Arial" w:cs="Arial"/>
                <w:sz w:val="20"/>
                <w:szCs w:val="20"/>
              </w:rPr>
              <w:t>3</w:t>
            </w:r>
            <w:r w:rsidR="00BB4E7E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E66FF4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</w:tbl>
    <w:p w:rsidR="00FB42CC" w:rsidRDefault="00FB42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6FF4" w:rsidRPr="005E4B2F" w:rsidRDefault="005E4B2F" w:rsidP="005E4B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  <w:r>
        <w:rPr>
          <w:rFonts w:ascii="Arial" w:hAnsi="Arial" w:cs="Arial"/>
          <w:b/>
          <w:i/>
          <w:sz w:val="20"/>
          <w:szCs w:val="20"/>
        </w:rPr>
        <w:tab/>
      </w:r>
    </w:p>
    <w:p w:rsidR="00E06543" w:rsidRPr="00EC5E92" w:rsidRDefault="00E06543" w:rsidP="00E06543">
      <w:pPr>
        <w:pStyle w:val="Recuodecorpodetexto2"/>
        <w:spacing w:after="0" w:line="240" w:lineRule="auto"/>
        <w:ind w:left="0" w:right="45"/>
        <w:rPr>
          <w:rFonts w:ascii="Arial" w:hAnsi="Arial" w:cs="Arial"/>
          <w:b/>
          <w:bCs/>
          <w:sz w:val="20"/>
          <w:szCs w:val="20"/>
        </w:rPr>
      </w:pPr>
      <w:r w:rsidRPr="00EC5E92">
        <w:rPr>
          <w:rFonts w:ascii="Arial" w:hAnsi="Arial" w:cs="Arial"/>
          <w:b/>
          <w:bCs/>
          <w:sz w:val="20"/>
          <w:szCs w:val="20"/>
        </w:rPr>
        <w:t>1. RELATÓRIO</w:t>
      </w:r>
    </w:p>
    <w:p w:rsidR="00E66FF4" w:rsidRDefault="00E06543" w:rsidP="00E66FF4">
      <w:pPr>
        <w:pStyle w:val="Recuodecorpodetexto2"/>
        <w:spacing w:after="0" w:line="240" w:lineRule="auto"/>
        <w:ind w:left="0" w:right="45"/>
        <w:rPr>
          <w:rFonts w:ascii="Arial" w:hAnsi="Arial" w:cs="Arial"/>
          <w:b/>
          <w:bCs/>
          <w:sz w:val="20"/>
          <w:szCs w:val="20"/>
        </w:rPr>
      </w:pPr>
      <w:r w:rsidRPr="00EC5E92">
        <w:rPr>
          <w:rFonts w:ascii="Arial" w:hAnsi="Arial" w:cs="Arial"/>
          <w:b/>
          <w:bCs/>
          <w:sz w:val="20"/>
          <w:szCs w:val="20"/>
        </w:rPr>
        <w:t>1.1 HISTÓRICO</w:t>
      </w:r>
    </w:p>
    <w:p w:rsidR="00E06543" w:rsidRPr="00EC5E92" w:rsidRDefault="00E06543" w:rsidP="00E66FF4">
      <w:pPr>
        <w:pStyle w:val="Recuodecorpodetexto2"/>
        <w:spacing w:after="0" w:line="240" w:lineRule="auto"/>
        <w:ind w:left="0" w:right="45"/>
        <w:rPr>
          <w:rFonts w:ascii="Arial" w:hAnsi="Arial" w:cs="Arial"/>
          <w:b/>
          <w:bCs/>
          <w:sz w:val="20"/>
          <w:szCs w:val="20"/>
        </w:rPr>
      </w:pPr>
      <w:r w:rsidRPr="00EC5E9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C5E92" w:rsidRPr="00EC5E92" w:rsidRDefault="002171A8" w:rsidP="00EC5E92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Trata-se de pedido de Renovação de Autorização de Funcionamento de P</w:t>
      </w:r>
      <w:r w:rsidR="00E06543" w:rsidRPr="00EC5E92">
        <w:rPr>
          <w:rFonts w:ascii="Arial" w:hAnsi="Arial" w:cs="Arial"/>
          <w:sz w:val="20"/>
          <w:szCs w:val="20"/>
        </w:rPr>
        <w:t xml:space="preserve">olos, nos termos da Deliberação CEE Nº 97/10, feita </w:t>
      </w:r>
      <w:r w:rsidR="007B7D6F">
        <w:rPr>
          <w:rFonts w:ascii="Arial" w:hAnsi="Arial" w:cs="Arial"/>
          <w:sz w:val="20"/>
          <w:szCs w:val="20"/>
        </w:rPr>
        <w:t>pelo Colégio Técnico Anhanguera</w:t>
      </w:r>
      <w:r>
        <w:rPr>
          <w:rFonts w:ascii="Arial" w:hAnsi="Arial" w:cs="Arial"/>
          <w:sz w:val="20"/>
          <w:szCs w:val="20"/>
        </w:rPr>
        <w:t>,</w:t>
      </w:r>
      <w:r w:rsidR="00E06543" w:rsidRPr="00EC5E92">
        <w:rPr>
          <w:rFonts w:ascii="Arial" w:hAnsi="Arial" w:cs="Arial"/>
          <w:sz w:val="20"/>
          <w:szCs w:val="20"/>
        </w:rPr>
        <w:t xml:space="preserve"> mantido p</w:t>
      </w:r>
      <w:r w:rsidR="007B7D6F">
        <w:rPr>
          <w:rFonts w:ascii="Arial" w:hAnsi="Arial" w:cs="Arial"/>
          <w:sz w:val="20"/>
          <w:szCs w:val="20"/>
        </w:rPr>
        <w:t xml:space="preserve">ela Anhanguera Educacional </w:t>
      </w:r>
      <w:proofErr w:type="spellStart"/>
      <w:r w:rsidR="007B7D6F">
        <w:rPr>
          <w:rFonts w:ascii="Arial" w:hAnsi="Arial" w:cs="Arial"/>
          <w:sz w:val="20"/>
          <w:szCs w:val="20"/>
        </w:rPr>
        <w:t>Ltda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E06543" w:rsidRPr="00EC5E92">
        <w:rPr>
          <w:rFonts w:ascii="Arial" w:hAnsi="Arial" w:cs="Arial"/>
          <w:sz w:val="20"/>
          <w:szCs w:val="20"/>
        </w:rPr>
        <w:t xml:space="preserve"> com sede na Alameda Maria Teresa, 2000 em Valinhos. </w:t>
      </w:r>
    </w:p>
    <w:p w:rsidR="00EC5E92" w:rsidRPr="00EC5E92" w:rsidRDefault="00E06543" w:rsidP="00EC5E92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C5E92">
        <w:rPr>
          <w:rFonts w:ascii="Arial" w:hAnsi="Arial" w:cs="Arial"/>
          <w:sz w:val="20"/>
          <w:szCs w:val="20"/>
        </w:rPr>
        <w:t xml:space="preserve">O Parecer </w:t>
      </w:r>
      <w:r w:rsidR="002171A8">
        <w:rPr>
          <w:rFonts w:ascii="Arial" w:hAnsi="Arial" w:cs="Arial"/>
          <w:sz w:val="20"/>
          <w:szCs w:val="20"/>
        </w:rPr>
        <w:t>CEE nº 74/11 credenciou o Colégio para ministrar,</w:t>
      </w:r>
      <w:r w:rsidRPr="00EC5E92">
        <w:rPr>
          <w:rFonts w:ascii="Arial" w:hAnsi="Arial" w:cs="Arial"/>
          <w:sz w:val="20"/>
          <w:szCs w:val="20"/>
        </w:rPr>
        <w:t xml:space="preserve"> em sua sede e em </w:t>
      </w:r>
      <w:proofErr w:type="gramStart"/>
      <w:r w:rsidRPr="00EC5E92">
        <w:rPr>
          <w:rFonts w:ascii="Arial" w:hAnsi="Arial" w:cs="Arial"/>
          <w:sz w:val="20"/>
          <w:szCs w:val="20"/>
        </w:rPr>
        <w:t>5</w:t>
      </w:r>
      <w:proofErr w:type="gramEnd"/>
      <w:r w:rsidR="00D119DB">
        <w:rPr>
          <w:rFonts w:ascii="Arial" w:hAnsi="Arial" w:cs="Arial"/>
          <w:sz w:val="20"/>
          <w:szCs w:val="20"/>
        </w:rPr>
        <w:t xml:space="preserve"> (cinco)</w:t>
      </w:r>
      <w:r w:rsidRPr="00EC5E92">
        <w:rPr>
          <w:rFonts w:ascii="Arial" w:hAnsi="Arial" w:cs="Arial"/>
          <w:sz w:val="20"/>
          <w:szCs w:val="20"/>
        </w:rPr>
        <w:t xml:space="preserve"> polos, o Curso de Educação de Jovens e Adultos/EJA</w:t>
      </w:r>
      <w:r w:rsidR="002171A8">
        <w:rPr>
          <w:rFonts w:ascii="Arial" w:hAnsi="Arial" w:cs="Arial"/>
          <w:sz w:val="20"/>
          <w:szCs w:val="20"/>
        </w:rPr>
        <w:t>,</w:t>
      </w:r>
      <w:r w:rsidRPr="00EC5E92">
        <w:rPr>
          <w:rFonts w:ascii="Arial" w:hAnsi="Arial" w:cs="Arial"/>
          <w:sz w:val="20"/>
          <w:szCs w:val="20"/>
        </w:rPr>
        <w:t xml:space="preserve"> em nível de Ensino Médio</w:t>
      </w:r>
      <w:r w:rsidR="002171A8">
        <w:rPr>
          <w:rFonts w:ascii="Arial" w:hAnsi="Arial" w:cs="Arial"/>
          <w:sz w:val="20"/>
          <w:szCs w:val="20"/>
        </w:rPr>
        <w:t>,</w:t>
      </w:r>
      <w:r w:rsidRPr="00EC5E92">
        <w:rPr>
          <w:rFonts w:ascii="Arial" w:hAnsi="Arial" w:cs="Arial"/>
          <w:sz w:val="20"/>
          <w:szCs w:val="20"/>
        </w:rPr>
        <w:t xml:space="preserve"> e os Cursos Técnicos em Administração</w:t>
      </w:r>
      <w:r w:rsidR="007B7D6F">
        <w:rPr>
          <w:rFonts w:ascii="Arial" w:hAnsi="Arial" w:cs="Arial"/>
          <w:sz w:val="20"/>
          <w:szCs w:val="20"/>
        </w:rPr>
        <w:t>, em Logística e em Informática</w:t>
      </w:r>
      <w:r w:rsidRPr="00EC5E92">
        <w:rPr>
          <w:rFonts w:ascii="Arial" w:hAnsi="Arial" w:cs="Arial"/>
          <w:sz w:val="20"/>
          <w:szCs w:val="20"/>
        </w:rPr>
        <w:t xml:space="preserve"> na modalidade educação a distân</w:t>
      </w:r>
      <w:r w:rsidR="007B7D6F">
        <w:rPr>
          <w:rFonts w:ascii="Arial" w:hAnsi="Arial" w:cs="Arial"/>
          <w:sz w:val="20"/>
          <w:szCs w:val="20"/>
        </w:rPr>
        <w:t>cia</w:t>
      </w:r>
      <w:r w:rsidRPr="00EC5E92">
        <w:rPr>
          <w:rFonts w:ascii="Arial" w:hAnsi="Arial" w:cs="Arial"/>
          <w:sz w:val="20"/>
          <w:szCs w:val="20"/>
        </w:rPr>
        <w:t>. O Parecer CEE Nº</w:t>
      </w:r>
      <w:r w:rsidR="007B7D6F">
        <w:rPr>
          <w:rFonts w:ascii="Arial" w:hAnsi="Arial" w:cs="Arial"/>
          <w:sz w:val="20"/>
          <w:szCs w:val="20"/>
        </w:rPr>
        <w:t xml:space="preserve"> 356/11 autorizou a criação de </w:t>
      </w:r>
      <w:r w:rsidR="00B41402">
        <w:rPr>
          <w:rFonts w:ascii="Arial" w:hAnsi="Arial" w:cs="Arial"/>
          <w:sz w:val="20"/>
          <w:szCs w:val="20"/>
        </w:rPr>
        <w:t xml:space="preserve"> mais</w:t>
      </w:r>
      <w:r w:rsidR="007B7D6F">
        <w:rPr>
          <w:rFonts w:ascii="Arial" w:hAnsi="Arial" w:cs="Arial"/>
          <w:sz w:val="20"/>
          <w:szCs w:val="20"/>
        </w:rPr>
        <w:t xml:space="preserve">  dois</w:t>
      </w:r>
      <w:r w:rsidRPr="00EC5E92">
        <w:rPr>
          <w:rFonts w:ascii="Arial" w:hAnsi="Arial" w:cs="Arial"/>
          <w:sz w:val="20"/>
          <w:szCs w:val="20"/>
        </w:rPr>
        <w:t xml:space="preserve"> polos.</w:t>
      </w:r>
    </w:p>
    <w:p w:rsidR="00E06543" w:rsidRPr="00EC5E92" w:rsidRDefault="00E06543" w:rsidP="00EC5E9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C5E92">
        <w:rPr>
          <w:rFonts w:ascii="Arial" w:hAnsi="Arial" w:cs="Arial"/>
          <w:b/>
          <w:bCs/>
          <w:sz w:val="20"/>
          <w:szCs w:val="20"/>
        </w:rPr>
        <w:t>1.2 APRECIAÇÃO</w:t>
      </w:r>
    </w:p>
    <w:p w:rsidR="00E06543" w:rsidRPr="00EC5E92" w:rsidRDefault="00E1158F" w:rsidP="00E06543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06543" w:rsidRPr="00EC5E92">
        <w:rPr>
          <w:rFonts w:ascii="Arial" w:hAnsi="Arial" w:cs="Arial"/>
          <w:sz w:val="20"/>
          <w:szCs w:val="20"/>
        </w:rPr>
        <w:t xml:space="preserve">A Deliberação CEE nº 97/10 fixa </w:t>
      </w:r>
      <w:smartTag w:uri="schemas-houaiss/mini" w:element="verbetes">
        <w:r w:rsidR="00E06543" w:rsidRPr="00EC5E92">
          <w:rPr>
            <w:rFonts w:ascii="Arial" w:hAnsi="Arial" w:cs="Arial"/>
            <w:sz w:val="20"/>
            <w:szCs w:val="20"/>
          </w:rPr>
          <w:t>normas</w:t>
        </w:r>
      </w:smartTag>
      <w:r w:rsidR="00E06543" w:rsidRPr="00EC5E92">
        <w:rPr>
          <w:rFonts w:ascii="Arial" w:hAnsi="Arial" w:cs="Arial"/>
          <w:sz w:val="20"/>
          <w:szCs w:val="20"/>
        </w:rPr>
        <w:t xml:space="preserve"> </w:t>
      </w:r>
      <w:smartTag w:uri="schemas-houaiss/acao" w:element="dm">
        <w:r w:rsidR="00E06543" w:rsidRPr="00EC5E92">
          <w:rPr>
            <w:rFonts w:ascii="Arial" w:hAnsi="Arial" w:cs="Arial"/>
            <w:sz w:val="20"/>
            <w:szCs w:val="20"/>
          </w:rPr>
          <w:t>para</w:t>
        </w:r>
      </w:smartTag>
      <w:r w:rsidR="00E06543" w:rsidRPr="00EC5E92">
        <w:rPr>
          <w:rFonts w:ascii="Arial" w:hAnsi="Arial" w:cs="Arial"/>
          <w:sz w:val="20"/>
          <w:szCs w:val="20"/>
        </w:rPr>
        <w:t xml:space="preserve"> </w:t>
      </w:r>
      <w:smartTag w:uri="schemas-houaiss/dicionario" w:element="sinonimos">
        <w:r w:rsidR="00E06543" w:rsidRPr="00EC5E92">
          <w:rPr>
            <w:rFonts w:ascii="Arial" w:hAnsi="Arial" w:cs="Arial"/>
            <w:sz w:val="20"/>
            <w:szCs w:val="20"/>
          </w:rPr>
          <w:t>credenciamento</w:t>
        </w:r>
      </w:smartTag>
      <w:r w:rsidR="00E06543" w:rsidRPr="00EC5E92">
        <w:rPr>
          <w:rFonts w:ascii="Arial" w:hAnsi="Arial" w:cs="Arial"/>
          <w:sz w:val="20"/>
          <w:szCs w:val="20"/>
        </w:rPr>
        <w:t xml:space="preserve"> e recredenciamento de </w:t>
      </w:r>
      <w:smartTag w:uri="schemas-houaiss/mini" w:element="verbetes">
        <w:r w:rsidR="00E06543" w:rsidRPr="00EC5E92">
          <w:rPr>
            <w:rFonts w:ascii="Arial" w:hAnsi="Arial" w:cs="Arial"/>
            <w:sz w:val="20"/>
            <w:szCs w:val="20"/>
          </w:rPr>
          <w:t>instituições</w:t>
        </w:r>
      </w:smartTag>
      <w:r w:rsidR="00E06543" w:rsidRPr="00EC5E92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="00E06543" w:rsidRPr="00EC5E92">
          <w:rPr>
            <w:rFonts w:ascii="Arial" w:hAnsi="Arial" w:cs="Arial"/>
            <w:sz w:val="20"/>
            <w:szCs w:val="20"/>
          </w:rPr>
          <w:t>ensino</w:t>
        </w:r>
      </w:smartTag>
      <w:r w:rsidR="00E06543" w:rsidRPr="00EC5E92">
        <w:rPr>
          <w:rFonts w:ascii="Arial" w:hAnsi="Arial" w:cs="Arial"/>
          <w:sz w:val="20"/>
          <w:szCs w:val="20"/>
        </w:rPr>
        <w:t xml:space="preserve"> e autorização de </w:t>
      </w:r>
      <w:smartTag w:uri="schemas-houaiss/mini" w:element="verbetes">
        <w:r w:rsidR="00E06543" w:rsidRPr="00EC5E92">
          <w:rPr>
            <w:rFonts w:ascii="Arial" w:hAnsi="Arial" w:cs="Arial"/>
            <w:sz w:val="20"/>
            <w:szCs w:val="20"/>
          </w:rPr>
          <w:t>cursos</w:t>
        </w:r>
      </w:smartTag>
      <w:r w:rsidR="004B4630">
        <w:rPr>
          <w:rFonts w:ascii="Arial" w:hAnsi="Arial" w:cs="Arial"/>
          <w:sz w:val="20"/>
          <w:szCs w:val="20"/>
        </w:rPr>
        <w:t xml:space="preserve"> na modalidade </w:t>
      </w:r>
      <w:proofErr w:type="gramStart"/>
      <w:r w:rsidR="004B4630">
        <w:rPr>
          <w:rFonts w:ascii="Arial" w:hAnsi="Arial" w:cs="Arial"/>
          <w:sz w:val="20"/>
          <w:szCs w:val="20"/>
        </w:rPr>
        <w:t>EaD</w:t>
      </w:r>
      <w:proofErr w:type="gramEnd"/>
      <w:r w:rsidR="004B4630">
        <w:rPr>
          <w:rFonts w:ascii="Arial" w:hAnsi="Arial" w:cs="Arial"/>
          <w:sz w:val="20"/>
          <w:szCs w:val="20"/>
        </w:rPr>
        <w:t xml:space="preserve"> ,</w:t>
      </w:r>
      <w:r w:rsidR="00E06543" w:rsidRPr="00EC5E92">
        <w:rPr>
          <w:rFonts w:ascii="Arial" w:hAnsi="Arial" w:cs="Arial"/>
          <w:sz w:val="20"/>
          <w:szCs w:val="20"/>
        </w:rPr>
        <w:t xml:space="preserve"> no </w:t>
      </w:r>
      <w:smartTag w:uri="schemas-houaiss/mini" w:element="verbetes">
        <w:r w:rsidR="00E06543" w:rsidRPr="00EC5E92">
          <w:rPr>
            <w:rFonts w:ascii="Arial" w:hAnsi="Arial" w:cs="Arial"/>
            <w:sz w:val="20"/>
            <w:szCs w:val="20"/>
          </w:rPr>
          <w:t>sistema</w:t>
        </w:r>
      </w:smartTag>
      <w:r w:rsidR="00E06543" w:rsidRPr="00EC5E92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="00E06543" w:rsidRPr="00EC5E92">
          <w:rPr>
            <w:rFonts w:ascii="Arial" w:hAnsi="Arial" w:cs="Arial"/>
            <w:sz w:val="20"/>
            <w:szCs w:val="20"/>
          </w:rPr>
          <w:t>ensino</w:t>
        </w:r>
      </w:smartTag>
      <w:r w:rsidR="00E06543" w:rsidRPr="00EC5E92">
        <w:rPr>
          <w:rFonts w:ascii="Arial" w:hAnsi="Arial" w:cs="Arial"/>
          <w:sz w:val="20"/>
          <w:szCs w:val="20"/>
        </w:rPr>
        <w:t xml:space="preserve"> do </w:t>
      </w:r>
      <w:smartTag w:uri="schemas-houaiss/mini" w:element="verbetes">
        <w:r w:rsidR="00E06543" w:rsidRPr="00EC5E92">
          <w:rPr>
            <w:rFonts w:ascii="Arial" w:hAnsi="Arial" w:cs="Arial"/>
            <w:sz w:val="20"/>
            <w:szCs w:val="20"/>
          </w:rPr>
          <w:t>Estado</w:t>
        </w:r>
      </w:smartTag>
      <w:r w:rsidR="00E06543" w:rsidRPr="00EC5E92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="00E06543" w:rsidRPr="00EC5E92">
          <w:rPr>
            <w:rFonts w:ascii="Arial" w:hAnsi="Arial" w:cs="Arial"/>
            <w:sz w:val="20"/>
            <w:szCs w:val="20"/>
          </w:rPr>
          <w:t>São</w:t>
        </w:r>
      </w:smartTag>
      <w:r w:rsidR="00E06543" w:rsidRPr="00EC5E92">
        <w:rPr>
          <w:rFonts w:ascii="Arial" w:hAnsi="Arial" w:cs="Arial"/>
          <w:sz w:val="20"/>
          <w:szCs w:val="20"/>
        </w:rPr>
        <w:t xml:space="preserve"> Paulo. O parágrafo 1º do artigo 10 estabelece que o prazo de autorização de funcionamento de polo será de </w:t>
      </w:r>
      <w:proofErr w:type="gramStart"/>
      <w:r w:rsidR="00E06543" w:rsidRPr="00EC5E92">
        <w:rPr>
          <w:rFonts w:ascii="Arial" w:hAnsi="Arial" w:cs="Arial"/>
          <w:sz w:val="20"/>
          <w:szCs w:val="20"/>
        </w:rPr>
        <w:t>2</w:t>
      </w:r>
      <w:proofErr w:type="gramEnd"/>
      <w:r w:rsidR="00D119DB">
        <w:rPr>
          <w:rFonts w:ascii="Arial" w:hAnsi="Arial" w:cs="Arial"/>
          <w:sz w:val="20"/>
          <w:szCs w:val="20"/>
        </w:rPr>
        <w:t xml:space="preserve"> (dois)</w:t>
      </w:r>
      <w:r w:rsidR="004B4630">
        <w:rPr>
          <w:rFonts w:ascii="Arial" w:hAnsi="Arial" w:cs="Arial"/>
          <w:sz w:val="20"/>
          <w:szCs w:val="20"/>
        </w:rPr>
        <w:t xml:space="preserve"> ano</w:t>
      </w:r>
      <w:r w:rsidR="00520132">
        <w:rPr>
          <w:rFonts w:ascii="Arial" w:hAnsi="Arial" w:cs="Arial"/>
          <w:sz w:val="20"/>
          <w:szCs w:val="20"/>
        </w:rPr>
        <w:t>s</w:t>
      </w:r>
      <w:r w:rsidR="00E06543" w:rsidRPr="00EC5E92">
        <w:rPr>
          <w:rFonts w:ascii="Arial" w:hAnsi="Arial" w:cs="Arial"/>
          <w:sz w:val="20"/>
          <w:szCs w:val="20"/>
        </w:rPr>
        <w:t xml:space="preserve"> com possibilidade de renovação por este Conselho.</w:t>
      </w:r>
      <w:r w:rsidR="00520132">
        <w:rPr>
          <w:rFonts w:ascii="Arial" w:hAnsi="Arial" w:cs="Arial"/>
          <w:sz w:val="20"/>
          <w:szCs w:val="20"/>
        </w:rPr>
        <w:t xml:space="preserve"> </w:t>
      </w:r>
      <w:r w:rsidR="00B41402">
        <w:rPr>
          <w:rFonts w:ascii="Arial" w:hAnsi="Arial" w:cs="Arial"/>
          <w:sz w:val="20"/>
          <w:szCs w:val="20"/>
        </w:rPr>
        <w:t xml:space="preserve">O pedido de renovação </w:t>
      </w:r>
      <w:proofErr w:type="gramStart"/>
      <w:r w:rsidR="00B41402">
        <w:rPr>
          <w:rFonts w:ascii="Arial" w:hAnsi="Arial" w:cs="Arial"/>
          <w:sz w:val="20"/>
          <w:szCs w:val="20"/>
        </w:rPr>
        <w:t>obedece o</w:t>
      </w:r>
      <w:proofErr w:type="gramEnd"/>
      <w:r w:rsidR="00B41402">
        <w:rPr>
          <w:rFonts w:ascii="Arial" w:hAnsi="Arial" w:cs="Arial"/>
          <w:sz w:val="20"/>
          <w:szCs w:val="20"/>
        </w:rPr>
        <w:t xml:space="preserve"> prazo estabelecido na Deliberação.</w:t>
      </w:r>
    </w:p>
    <w:p w:rsidR="00E06543" w:rsidRPr="00EC5E92" w:rsidRDefault="00E06543" w:rsidP="00E06543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C5E92">
        <w:rPr>
          <w:rFonts w:ascii="Arial" w:hAnsi="Arial" w:cs="Arial"/>
          <w:sz w:val="20"/>
          <w:szCs w:val="20"/>
        </w:rPr>
        <w:t>Os 5</w:t>
      </w:r>
      <w:r w:rsidR="00D119DB">
        <w:rPr>
          <w:rFonts w:ascii="Arial" w:hAnsi="Arial" w:cs="Arial"/>
          <w:sz w:val="20"/>
          <w:szCs w:val="20"/>
        </w:rPr>
        <w:t xml:space="preserve"> (cinco)</w:t>
      </w:r>
      <w:r w:rsidRPr="00EC5E92">
        <w:rPr>
          <w:rFonts w:ascii="Arial" w:hAnsi="Arial" w:cs="Arial"/>
          <w:sz w:val="20"/>
          <w:szCs w:val="20"/>
        </w:rPr>
        <w:t xml:space="preserve"> polos em renovação foram autorizados pelo Parecer 74/11 e para cada polo foram preenchidos os Módulos 1 e 6, do Formulário de Solicitação para EaD, no CD, referentes à “Caracterização da solicitação” e “Unidades operacionais para desenvolvimento do curso”, de onde são retiradas as informações a seguir. </w:t>
      </w:r>
    </w:p>
    <w:p w:rsidR="00E06543" w:rsidRPr="00EC5E92" w:rsidRDefault="00E06543" w:rsidP="00E06543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C5E92">
        <w:rPr>
          <w:rFonts w:ascii="Arial" w:hAnsi="Arial" w:cs="Arial"/>
          <w:sz w:val="20"/>
          <w:szCs w:val="20"/>
        </w:rPr>
        <w:t>Os polos em renovação de autorização de fu</w:t>
      </w:r>
      <w:r w:rsidR="004B4630">
        <w:rPr>
          <w:rFonts w:ascii="Arial" w:hAnsi="Arial" w:cs="Arial"/>
          <w:sz w:val="20"/>
          <w:szCs w:val="20"/>
        </w:rPr>
        <w:t xml:space="preserve">ncionamento estão localizados </w:t>
      </w:r>
      <w:proofErr w:type="gramStart"/>
      <w:r w:rsidR="00520132">
        <w:rPr>
          <w:rFonts w:ascii="Arial" w:hAnsi="Arial" w:cs="Arial"/>
          <w:sz w:val="20"/>
          <w:szCs w:val="20"/>
        </w:rPr>
        <w:t>à</w:t>
      </w:r>
      <w:r w:rsidR="004B4630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E06543" w:rsidRPr="00EC5E92" w:rsidRDefault="00E06543" w:rsidP="00E065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C5E92">
        <w:rPr>
          <w:rFonts w:ascii="Arial" w:hAnsi="Arial" w:cs="Arial"/>
          <w:sz w:val="20"/>
          <w:szCs w:val="20"/>
        </w:rPr>
        <w:t>-</w:t>
      </w:r>
      <w:r w:rsidR="00D119DB" w:rsidRPr="00EC5E92">
        <w:rPr>
          <w:rFonts w:ascii="Arial" w:hAnsi="Arial" w:cs="Arial"/>
          <w:sz w:val="20"/>
          <w:szCs w:val="20"/>
        </w:rPr>
        <w:t xml:space="preserve"> </w:t>
      </w:r>
      <w:r w:rsidRPr="00EC5E92">
        <w:rPr>
          <w:rFonts w:ascii="Arial" w:hAnsi="Arial"/>
          <w:sz w:val="20"/>
          <w:szCs w:val="20"/>
        </w:rPr>
        <w:t>Rua Pedr</w:t>
      </w:r>
      <w:r w:rsidR="00E1158F">
        <w:rPr>
          <w:rFonts w:ascii="Arial" w:hAnsi="Arial"/>
          <w:sz w:val="20"/>
          <w:szCs w:val="20"/>
        </w:rPr>
        <w:t>o Gianfra</w:t>
      </w:r>
      <w:r w:rsidRPr="00EC5E92">
        <w:rPr>
          <w:rFonts w:ascii="Arial" w:hAnsi="Arial"/>
          <w:sz w:val="20"/>
          <w:szCs w:val="20"/>
        </w:rPr>
        <w:t>cisco, 301, Parque Via Norte, Campinas</w:t>
      </w:r>
      <w:r w:rsidRPr="00EC5E92">
        <w:rPr>
          <w:rFonts w:ascii="Arial" w:hAnsi="Arial" w:cs="Arial"/>
          <w:sz w:val="20"/>
          <w:szCs w:val="20"/>
        </w:rPr>
        <w:t>, instalado junto à Faculdade Anhanguera de Campinas, com oferta de 100</w:t>
      </w:r>
      <w:r w:rsidR="008A3D53">
        <w:rPr>
          <w:rFonts w:ascii="Arial" w:hAnsi="Arial" w:cs="Arial"/>
          <w:sz w:val="20"/>
          <w:szCs w:val="20"/>
        </w:rPr>
        <w:t xml:space="preserve"> vagas por cada módulo de curso;</w:t>
      </w:r>
    </w:p>
    <w:p w:rsidR="00E06543" w:rsidRPr="00EC5E92" w:rsidRDefault="00E06543" w:rsidP="00E065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C5E92">
        <w:rPr>
          <w:rFonts w:ascii="Arial" w:hAnsi="Arial" w:cs="Arial"/>
          <w:sz w:val="20"/>
          <w:szCs w:val="20"/>
        </w:rPr>
        <w:t>-</w:t>
      </w:r>
      <w:r w:rsidR="00D119DB" w:rsidRPr="00EC5E92">
        <w:rPr>
          <w:rFonts w:ascii="Arial" w:hAnsi="Arial" w:cs="Arial"/>
          <w:sz w:val="20"/>
          <w:szCs w:val="20"/>
        </w:rPr>
        <w:t xml:space="preserve"> </w:t>
      </w:r>
      <w:r w:rsidRPr="00EC5E92">
        <w:rPr>
          <w:rFonts w:ascii="Arial" w:hAnsi="Arial"/>
          <w:sz w:val="20"/>
          <w:szCs w:val="20"/>
        </w:rPr>
        <w:t>Rua do</w:t>
      </w:r>
      <w:r w:rsidR="00C51818">
        <w:rPr>
          <w:rFonts w:ascii="Arial" w:hAnsi="Arial"/>
          <w:sz w:val="20"/>
          <w:szCs w:val="20"/>
        </w:rPr>
        <w:t xml:space="preserve"> Retiro, 3000, Jardim Hortências</w:t>
      </w:r>
      <w:r w:rsidRPr="00EC5E92">
        <w:rPr>
          <w:rFonts w:ascii="Arial" w:hAnsi="Arial" w:cs="Arial"/>
          <w:sz w:val="20"/>
          <w:szCs w:val="20"/>
        </w:rPr>
        <w:t xml:space="preserve">, Jundiaí, instalado junto à </w:t>
      </w:r>
      <w:r w:rsidR="008A3D53">
        <w:rPr>
          <w:rFonts w:ascii="Arial" w:hAnsi="Arial" w:cs="Arial"/>
          <w:sz w:val="20"/>
          <w:szCs w:val="20"/>
        </w:rPr>
        <w:t>Faculdade Anhanguera de Jundiaí;</w:t>
      </w:r>
      <w:r w:rsidRPr="00EC5E92">
        <w:rPr>
          <w:rFonts w:ascii="Arial" w:hAnsi="Arial" w:cs="Arial"/>
          <w:sz w:val="20"/>
          <w:szCs w:val="20"/>
        </w:rPr>
        <w:t xml:space="preserve"> </w:t>
      </w:r>
    </w:p>
    <w:p w:rsidR="00E1158F" w:rsidRDefault="00D119DB" w:rsidP="00E065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06543" w:rsidRPr="00EC5E92">
        <w:rPr>
          <w:rFonts w:ascii="Arial" w:hAnsi="Arial"/>
          <w:sz w:val="20"/>
          <w:szCs w:val="20"/>
        </w:rPr>
        <w:t xml:space="preserve">Avenida Dr Armando Pannunzio, </w:t>
      </w:r>
      <w:proofErr w:type="gramStart"/>
      <w:r w:rsidR="00E06543" w:rsidRPr="00EC5E92">
        <w:rPr>
          <w:rFonts w:ascii="Arial" w:hAnsi="Arial"/>
          <w:sz w:val="20"/>
          <w:szCs w:val="20"/>
        </w:rPr>
        <w:t>1478</w:t>
      </w:r>
      <w:r w:rsidR="004B4630">
        <w:rPr>
          <w:rFonts w:ascii="Arial" w:hAnsi="Arial"/>
          <w:sz w:val="20"/>
          <w:szCs w:val="20"/>
        </w:rPr>
        <w:t xml:space="preserve"> ,</w:t>
      </w:r>
      <w:proofErr w:type="gramEnd"/>
      <w:r w:rsidR="00E06543" w:rsidRPr="00EC5E92">
        <w:rPr>
          <w:rFonts w:ascii="Arial" w:hAnsi="Arial"/>
          <w:sz w:val="20"/>
          <w:szCs w:val="20"/>
        </w:rPr>
        <w:t xml:space="preserve"> Jardim Vera Cruz</w:t>
      </w:r>
      <w:r w:rsidR="00E06543" w:rsidRPr="00EC5E92">
        <w:rPr>
          <w:rFonts w:ascii="Arial" w:hAnsi="Arial" w:cs="Arial"/>
          <w:sz w:val="20"/>
          <w:szCs w:val="20"/>
        </w:rPr>
        <w:t>, Sorocaba, instalado junto à F</w:t>
      </w:r>
      <w:r w:rsidR="008A3D53">
        <w:rPr>
          <w:rFonts w:ascii="Arial" w:hAnsi="Arial" w:cs="Arial"/>
          <w:sz w:val="20"/>
          <w:szCs w:val="20"/>
        </w:rPr>
        <w:t>aculdade Anhanguera de Sorocaba;</w:t>
      </w:r>
      <w:r w:rsidR="00E06543" w:rsidRPr="00EC5E92">
        <w:rPr>
          <w:rFonts w:ascii="Arial" w:hAnsi="Arial" w:cs="Arial"/>
          <w:sz w:val="20"/>
          <w:szCs w:val="20"/>
        </w:rPr>
        <w:t xml:space="preserve"> </w:t>
      </w:r>
    </w:p>
    <w:p w:rsidR="00E06543" w:rsidRPr="00EC5E92" w:rsidRDefault="00E06543" w:rsidP="00E065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C5E92">
        <w:rPr>
          <w:rFonts w:ascii="Arial" w:hAnsi="Arial" w:cs="Arial"/>
          <w:sz w:val="20"/>
          <w:szCs w:val="20"/>
        </w:rPr>
        <w:t xml:space="preserve">- </w:t>
      </w:r>
      <w:r w:rsidRPr="00EC5E92">
        <w:rPr>
          <w:rFonts w:ascii="Arial" w:hAnsi="Arial"/>
          <w:sz w:val="20"/>
          <w:szCs w:val="20"/>
        </w:rPr>
        <w:t>Avenida José Olegário de Barros, 46/</w:t>
      </w:r>
      <w:r w:rsidR="00E1158F">
        <w:rPr>
          <w:rFonts w:ascii="Arial" w:hAnsi="Arial"/>
          <w:sz w:val="20"/>
          <w:szCs w:val="20"/>
        </w:rPr>
        <w:t>58</w:t>
      </w:r>
      <w:r w:rsidRPr="00EC5E92">
        <w:rPr>
          <w:rFonts w:ascii="Arial" w:hAnsi="Arial" w:cs="Arial"/>
          <w:sz w:val="20"/>
          <w:szCs w:val="20"/>
        </w:rPr>
        <w:t>,</w:t>
      </w:r>
      <w:r w:rsidR="00E1158F">
        <w:rPr>
          <w:rFonts w:ascii="Arial" w:hAnsi="Arial" w:cs="Arial"/>
          <w:sz w:val="20"/>
          <w:szCs w:val="20"/>
        </w:rPr>
        <w:t xml:space="preserve"> Jardim Morumbi,</w:t>
      </w:r>
      <w:r w:rsidRPr="00EC5E92">
        <w:rPr>
          <w:rFonts w:ascii="Arial" w:hAnsi="Arial" w:cs="Arial"/>
          <w:sz w:val="20"/>
          <w:szCs w:val="20"/>
        </w:rPr>
        <w:t xml:space="preserve"> Taubaté, instalado junto à Faculdade Anhangu</w:t>
      </w:r>
      <w:r w:rsidR="008A3D53">
        <w:rPr>
          <w:rFonts w:ascii="Arial" w:hAnsi="Arial" w:cs="Arial"/>
          <w:sz w:val="20"/>
          <w:szCs w:val="20"/>
        </w:rPr>
        <w:t>era de Taubaté;</w:t>
      </w:r>
      <w:r w:rsidRPr="00EC5E92">
        <w:rPr>
          <w:rFonts w:ascii="Arial" w:hAnsi="Arial" w:cs="Arial"/>
          <w:sz w:val="20"/>
          <w:szCs w:val="20"/>
        </w:rPr>
        <w:t xml:space="preserve"> </w:t>
      </w:r>
    </w:p>
    <w:p w:rsidR="00E06543" w:rsidRPr="00EC5E92" w:rsidRDefault="00D119DB" w:rsidP="00E065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06543" w:rsidRPr="00EC5E92">
        <w:rPr>
          <w:rFonts w:ascii="Arial" w:hAnsi="Arial"/>
          <w:sz w:val="20"/>
          <w:szCs w:val="20"/>
        </w:rPr>
        <w:t xml:space="preserve">Rua Santa Catarina, 1005, Água Branca, Piracicaba, instalado junto à </w:t>
      </w:r>
      <w:r w:rsidR="00E06543" w:rsidRPr="00EC5E92">
        <w:rPr>
          <w:rFonts w:ascii="Arial" w:hAnsi="Arial" w:cs="Arial"/>
          <w:sz w:val="20"/>
          <w:szCs w:val="20"/>
        </w:rPr>
        <w:t>Fac</w:t>
      </w:r>
      <w:r w:rsidR="008A3D53">
        <w:rPr>
          <w:rFonts w:ascii="Arial" w:hAnsi="Arial" w:cs="Arial"/>
          <w:sz w:val="20"/>
          <w:szCs w:val="20"/>
        </w:rPr>
        <w:t>uldade Anhanguera de Piracicaba.</w:t>
      </w:r>
      <w:r w:rsidR="00E06543" w:rsidRPr="00EC5E92">
        <w:rPr>
          <w:rFonts w:ascii="Arial" w:hAnsi="Arial" w:cs="Arial"/>
          <w:sz w:val="20"/>
          <w:szCs w:val="20"/>
        </w:rPr>
        <w:t xml:space="preserve"> </w:t>
      </w:r>
    </w:p>
    <w:p w:rsidR="00E06543" w:rsidRPr="00EC5E92" w:rsidRDefault="00B41402" w:rsidP="00B41402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Ess</w:t>
      </w:r>
      <w:r w:rsidR="00E06543" w:rsidRPr="00EC5E92">
        <w:rPr>
          <w:rFonts w:ascii="Arial" w:hAnsi="Arial" w:cs="Arial"/>
          <w:sz w:val="20"/>
          <w:szCs w:val="20"/>
        </w:rPr>
        <w:t xml:space="preserve">es </w:t>
      </w:r>
      <w:r w:rsidR="008A3D53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los segundo informações da mantenedora</w:t>
      </w:r>
      <w:r w:rsidR="00E06543" w:rsidRPr="00EC5E92">
        <w:rPr>
          <w:rFonts w:ascii="Arial" w:hAnsi="Arial" w:cs="Arial"/>
          <w:sz w:val="20"/>
          <w:szCs w:val="20"/>
        </w:rPr>
        <w:t xml:space="preserve"> dispõem de equipamentos, materiais e profissionais especialistas para o atendimento aos porta</w:t>
      </w:r>
      <w:r>
        <w:rPr>
          <w:rFonts w:ascii="Arial" w:hAnsi="Arial" w:cs="Arial"/>
          <w:sz w:val="20"/>
          <w:szCs w:val="20"/>
        </w:rPr>
        <w:t>dores de necessidades especiais</w:t>
      </w:r>
      <w:r w:rsidR="001A0C45">
        <w:rPr>
          <w:rFonts w:ascii="Arial" w:hAnsi="Arial" w:cs="Arial"/>
          <w:sz w:val="20"/>
          <w:szCs w:val="20"/>
        </w:rPr>
        <w:t>,</w:t>
      </w:r>
      <w:r w:rsidR="004B46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estão</w:t>
      </w:r>
      <w:r w:rsidR="00E06543" w:rsidRPr="00EC5E92">
        <w:rPr>
          <w:rFonts w:ascii="Arial" w:hAnsi="Arial" w:cs="Arial"/>
          <w:sz w:val="20"/>
          <w:szCs w:val="20"/>
        </w:rPr>
        <w:t xml:space="preserve"> adequados às regras de acessibilidade arquitetônica. A Equipe multidisciplinar para coord</w:t>
      </w:r>
      <w:r w:rsidR="004B4630">
        <w:rPr>
          <w:rFonts w:ascii="Arial" w:hAnsi="Arial" w:cs="Arial"/>
          <w:sz w:val="20"/>
          <w:szCs w:val="20"/>
        </w:rPr>
        <w:t>enação das atividades locais</w:t>
      </w:r>
      <w:r w:rsidR="00E06543" w:rsidRPr="00EC5E92">
        <w:rPr>
          <w:rFonts w:ascii="Arial" w:hAnsi="Arial" w:cs="Arial"/>
          <w:sz w:val="20"/>
          <w:szCs w:val="20"/>
        </w:rPr>
        <w:t>, tutoria e apoio ao desenvolvimento das atividades locais tem vínculo de trabal</w:t>
      </w:r>
      <w:r>
        <w:rPr>
          <w:rFonts w:ascii="Arial" w:hAnsi="Arial" w:cs="Arial"/>
          <w:sz w:val="20"/>
          <w:szCs w:val="20"/>
        </w:rPr>
        <w:t>ho com a</w:t>
      </w:r>
      <w:r w:rsidR="008A3D53">
        <w:rPr>
          <w:rFonts w:ascii="Arial" w:hAnsi="Arial" w:cs="Arial"/>
          <w:sz w:val="20"/>
          <w:szCs w:val="20"/>
        </w:rPr>
        <w:t xml:space="preserve"> mantenedora do C</w:t>
      </w:r>
      <w:r>
        <w:rPr>
          <w:rFonts w:ascii="Arial" w:hAnsi="Arial" w:cs="Arial"/>
          <w:sz w:val="20"/>
          <w:szCs w:val="20"/>
        </w:rPr>
        <w:t>olégio conforme informações prestadas pela mesma.</w:t>
      </w:r>
    </w:p>
    <w:p w:rsidR="00E06543" w:rsidRPr="00EC5E92" w:rsidRDefault="00E06543" w:rsidP="00EC5E92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C5E92">
        <w:rPr>
          <w:rFonts w:ascii="Arial" w:hAnsi="Arial" w:cs="Arial"/>
          <w:sz w:val="20"/>
          <w:szCs w:val="20"/>
        </w:rPr>
        <w:t xml:space="preserve">Em cada polo serão oferecidas 100 vagas por módulo de </w:t>
      </w:r>
      <w:r w:rsidR="00FB5748">
        <w:rPr>
          <w:rFonts w:ascii="Arial" w:hAnsi="Arial" w:cs="Arial"/>
          <w:sz w:val="20"/>
          <w:szCs w:val="20"/>
        </w:rPr>
        <w:t>C</w:t>
      </w:r>
      <w:r w:rsidRPr="00EC5E92">
        <w:rPr>
          <w:rFonts w:ascii="Arial" w:hAnsi="Arial" w:cs="Arial"/>
          <w:sz w:val="20"/>
          <w:szCs w:val="20"/>
        </w:rPr>
        <w:t>urso autorizado.</w:t>
      </w:r>
    </w:p>
    <w:p w:rsidR="00E06543" w:rsidRPr="00EC5E92" w:rsidRDefault="00B41402" w:rsidP="00B41402">
      <w:pPr>
        <w:pStyle w:val="P3"/>
        <w:spacing w:after="120" w:line="360" w:lineRule="au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Segue </w:t>
      </w:r>
      <w:r w:rsidR="00E06543" w:rsidRPr="00EC5E92">
        <w:rPr>
          <w:rFonts w:ascii="Arial" w:hAnsi="Arial" w:cs="Arial"/>
          <w:sz w:val="20"/>
        </w:rPr>
        <w:t>quadro</w:t>
      </w:r>
      <w:r>
        <w:rPr>
          <w:rFonts w:ascii="Arial" w:hAnsi="Arial" w:cs="Arial"/>
          <w:sz w:val="20"/>
        </w:rPr>
        <w:t xml:space="preserve"> com informações sobre a</w:t>
      </w:r>
      <w:proofErr w:type="gramStart"/>
      <w:r w:rsidR="003F0DB0">
        <w:rPr>
          <w:rFonts w:ascii="Arial" w:hAnsi="Arial" w:cs="Arial"/>
          <w:sz w:val="20"/>
        </w:rPr>
        <w:t xml:space="preserve"> </w:t>
      </w:r>
      <w:r w:rsidR="00E06543" w:rsidRPr="00EC5E92">
        <w:rPr>
          <w:rFonts w:ascii="Arial" w:hAnsi="Arial" w:cs="Arial"/>
          <w:sz w:val="20"/>
        </w:rPr>
        <w:t xml:space="preserve"> </w:t>
      </w:r>
      <w:proofErr w:type="gramEnd"/>
      <w:r w:rsidR="00E06543" w:rsidRPr="00EC5E92">
        <w:rPr>
          <w:rFonts w:ascii="Arial" w:hAnsi="Arial" w:cs="Arial"/>
          <w:sz w:val="20"/>
        </w:rPr>
        <w:t>sede e polos do Colégio Técnico Anhanguera.</w:t>
      </w:r>
    </w:p>
    <w:tbl>
      <w:tblPr>
        <w:tblW w:w="9327" w:type="dxa"/>
        <w:jc w:val="center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1747"/>
        <w:gridCol w:w="5244"/>
        <w:gridCol w:w="1544"/>
      </w:tblGrid>
      <w:tr w:rsidR="00E06543" w:rsidRPr="00EC5E92" w:rsidTr="00E06543">
        <w:trPr>
          <w:jc w:val="center"/>
        </w:trPr>
        <w:tc>
          <w:tcPr>
            <w:tcW w:w="792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DER</w:t>
            </w:r>
          </w:p>
        </w:tc>
        <w:tc>
          <w:tcPr>
            <w:tcW w:w="5244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1544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Par CEE nº</w:t>
            </w:r>
          </w:p>
        </w:tc>
      </w:tr>
      <w:tr w:rsidR="00E06543" w:rsidRPr="00EC5E92" w:rsidTr="00E06543">
        <w:trPr>
          <w:jc w:val="center"/>
        </w:trPr>
        <w:tc>
          <w:tcPr>
            <w:tcW w:w="792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1747" w:type="dxa"/>
          </w:tcPr>
          <w:p w:rsidR="00E06543" w:rsidRPr="00EC5E92" w:rsidRDefault="00E06543" w:rsidP="00E065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Campinas Oeste</w:t>
            </w:r>
          </w:p>
        </w:tc>
        <w:tc>
          <w:tcPr>
            <w:tcW w:w="5244" w:type="dxa"/>
            <w:vAlign w:val="center"/>
          </w:tcPr>
          <w:p w:rsidR="00E06543" w:rsidRPr="00EC5E92" w:rsidRDefault="00E06543" w:rsidP="00E065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Alameda Maria Teresa, 2000, Dois Córregos, Valinhos</w:t>
            </w:r>
          </w:p>
        </w:tc>
        <w:tc>
          <w:tcPr>
            <w:tcW w:w="15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74/11</w:t>
            </w:r>
          </w:p>
        </w:tc>
      </w:tr>
      <w:tr w:rsidR="00E06543" w:rsidRPr="00EC5E92" w:rsidTr="00E06543">
        <w:trPr>
          <w:jc w:val="center"/>
        </w:trPr>
        <w:tc>
          <w:tcPr>
            <w:tcW w:w="792" w:type="dxa"/>
            <w:vMerge w:val="restart"/>
            <w:textDirection w:val="btLr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POLOS</w:t>
            </w:r>
          </w:p>
        </w:tc>
        <w:tc>
          <w:tcPr>
            <w:tcW w:w="1747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Campinas Oeste</w:t>
            </w:r>
          </w:p>
        </w:tc>
        <w:tc>
          <w:tcPr>
            <w:tcW w:w="52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R Pedro Giangrancisco, 301, Pq Via Norte, Campinas</w:t>
            </w:r>
          </w:p>
        </w:tc>
        <w:tc>
          <w:tcPr>
            <w:tcW w:w="15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em renovação</w:t>
            </w:r>
          </w:p>
        </w:tc>
      </w:tr>
      <w:tr w:rsidR="00E06543" w:rsidRPr="00EC5E92" w:rsidTr="00E06543">
        <w:trPr>
          <w:jc w:val="center"/>
        </w:trPr>
        <w:tc>
          <w:tcPr>
            <w:tcW w:w="792" w:type="dxa"/>
            <w:vMerge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Jundiaí</w:t>
            </w:r>
          </w:p>
        </w:tc>
        <w:tc>
          <w:tcPr>
            <w:tcW w:w="52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R do Retiro, 3000, J Hortências, Jundiaí</w:t>
            </w:r>
          </w:p>
        </w:tc>
        <w:tc>
          <w:tcPr>
            <w:tcW w:w="15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em renovação</w:t>
            </w:r>
          </w:p>
        </w:tc>
      </w:tr>
      <w:tr w:rsidR="00E06543" w:rsidRPr="00EC5E92" w:rsidTr="00E06543">
        <w:trPr>
          <w:jc w:val="center"/>
        </w:trPr>
        <w:tc>
          <w:tcPr>
            <w:tcW w:w="792" w:type="dxa"/>
            <w:vMerge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Sorocaba</w:t>
            </w:r>
          </w:p>
        </w:tc>
        <w:tc>
          <w:tcPr>
            <w:tcW w:w="52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Av Dr Armando Pannunzio, 1478 J Vera Cruz, Sorocaba</w:t>
            </w:r>
          </w:p>
        </w:tc>
        <w:tc>
          <w:tcPr>
            <w:tcW w:w="15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em renovação</w:t>
            </w:r>
          </w:p>
        </w:tc>
      </w:tr>
      <w:tr w:rsidR="00E06543" w:rsidRPr="00EC5E92" w:rsidTr="00E06543">
        <w:trPr>
          <w:jc w:val="center"/>
        </w:trPr>
        <w:tc>
          <w:tcPr>
            <w:tcW w:w="792" w:type="dxa"/>
            <w:vMerge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Taubaté</w:t>
            </w:r>
          </w:p>
        </w:tc>
        <w:tc>
          <w:tcPr>
            <w:tcW w:w="52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Av José O. d</w:t>
            </w:r>
            <w:r w:rsidR="00BB1628">
              <w:rPr>
                <w:rFonts w:ascii="Arial" w:hAnsi="Arial" w:cs="Arial"/>
                <w:sz w:val="20"/>
                <w:szCs w:val="20"/>
              </w:rPr>
              <w:t>e Barros, 46/58</w:t>
            </w:r>
            <w:r w:rsidRPr="00EC5E92">
              <w:rPr>
                <w:rFonts w:ascii="Arial" w:hAnsi="Arial" w:cs="Arial"/>
                <w:sz w:val="20"/>
                <w:szCs w:val="20"/>
              </w:rPr>
              <w:t>,</w:t>
            </w:r>
            <w:r w:rsidR="00BB1628">
              <w:rPr>
                <w:rFonts w:ascii="Arial" w:hAnsi="Arial" w:cs="Arial"/>
                <w:sz w:val="20"/>
                <w:szCs w:val="20"/>
              </w:rPr>
              <w:t xml:space="preserve"> Jd. Morumbi,</w:t>
            </w:r>
            <w:r w:rsidRPr="00EC5E92">
              <w:rPr>
                <w:rFonts w:ascii="Arial" w:hAnsi="Arial" w:cs="Arial"/>
                <w:sz w:val="20"/>
                <w:szCs w:val="20"/>
              </w:rPr>
              <w:t xml:space="preserve"> Taubaté</w:t>
            </w:r>
          </w:p>
        </w:tc>
        <w:tc>
          <w:tcPr>
            <w:tcW w:w="15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em renovação</w:t>
            </w:r>
          </w:p>
        </w:tc>
      </w:tr>
      <w:tr w:rsidR="00E06543" w:rsidRPr="00EC5E92" w:rsidTr="00E06543">
        <w:trPr>
          <w:jc w:val="center"/>
        </w:trPr>
        <w:tc>
          <w:tcPr>
            <w:tcW w:w="792" w:type="dxa"/>
            <w:vMerge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Piracicaba</w:t>
            </w:r>
          </w:p>
        </w:tc>
        <w:tc>
          <w:tcPr>
            <w:tcW w:w="52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R Santa Catarina, 1005,  Água Branca,  Piracicaba</w:t>
            </w:r>
          </w:p>
        </w:tc>
        <w:tc>
          <w:tcPr>
            <w:tcW w:w="15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em renovação</w:t>
            </w:r>
          </w:p>
        </w:tc>
      </w:tr>
      <w:tr w:rsidR="00E06543" w:rsidRPr="00EC5E92" w:rsidTr="00E06543">
        <w:trPr>
          <w:jc w:val="center"/>
        </w:trPr>
        <w:tc>
          <w:tcPr>
            <w:tcW w:w="792" w:type="dxa"/>
            <w:vMerge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Osasco</w:t>
            </w:r>
          </w:p>
        </w:tc>
        <w:tc>
          <w:tcPr>
            <w:tcW w:w="52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Av Fraz Voegeli, 900, Jardim Wilson, Osasco</w:t>
            </w:r>
          </w:p>
        </w:tc>
        <w:tc>
          <w:tcPr>
            <w:tcW w:w="15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356/11</w:t>
            </w:r>
          </w:p>
        </w:tc>
      </w:tr>
      <w:tr w:rsidR="00E06543" w:rsidRPr="00EC5E92" w:rsidTr="00E06543">
        <w:trPr>
          <w:jc w:val="center"/>
        </w:trPr>
        <w:tc>
          <w:tcPr>
            <w:tcW w:w="792" w:type="dxa"/>
            <w:vMerge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Ribeirão Preto</w:t>
            </w:r>
          </w:p>
        </w:tc>
        <w:tc>
          <w:tcPr>
            <w:tcW w:w="52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Av Eduardo A. Matarazzo, 891 Via Norte, Ribeirão Preto</w:t>
            </w:r>
          </w:p>
        </w:tc>
        <w:tc>
          <w:tcPr>
            <w:tcW w:w="1544" w:type="dxa"/>
            <w:vAlign w:val="center"/>
          </w:tcPr>
          <w:p w:rsidR="00E06543" w:rsidRPr="00EC5E92" w:rsidRDefault="00E06543" w:rsidP="00E06543">
            <w:pPr>
              <w:pStyle w:val="Recuodecorpodetexto2"/>
              <w:tabs>
                <w:tab w:val="left" w:pos="2835"/>
                <w:tab w:val="left" w:pos="306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92">
              <w:rPr>
                <w:rFonts w:ascii="Arial" w:hAnsi="Arial" w:cs="Arial"/>
                <w:sz w:val="20"/>
                <w:szCs w:val="20"/>
              </w:rPr>
              <w:t>356/11</w:t>
            </w:r>
          </w:p>
        </w:tc>
      </w:tr>
    </w:tbl>
    <w:p w:rsidR="00E06543" w:rsidRPr="00EC5E92" w:rsidRDefault="00E06543" w:rsidP="00EC5E92">
      <w:pPr>
        <w:rPr>
          <w:rFonts w:ascii="Arial" w:hAnsi="Arial" w:cs="Arial"/>
          <w:b/>
          <w:sz w:val="20"/>
          <w:szCs w:val="20"/>
        </w:rPr>
      </w:pPr>
    </w:p>
    <w:p w:rsidR="00EC5E92" w:rsidRPr="00EC5E92" w:rsidRDefault="00EC5E92" w:rsidP="00EC5E92">
      <w:pPr>
        <w:rPr>
          <w:rFonts w:ascii="Arial" w:hAnsi="Arial" w:cs="Arial"/>
          <w:b/>
          <w:sz w:val="20"/>
          <w:szCs w:val="20"/>
        </w:rPr>
      </w:pPr>
      <w:r w:rsidRPr="00EC5E92">
        <w:rPr>
          <w:rFonts w:ascii="Arial" w:hAnsi="Arial" w:cs="Arial"/>
          <w:b/>
          <w:sz w:val="20"/>
          <w:szCs w:val="20"/>
        </w:rPr>
        <w:t>2. CONCLUSÃO</w:t>
      </w:r>
    </w:p>
    <w:p w:rsidR="00E06543" w:rsidRDefault="00A760A4" w:rsidP="00B41402">
      <w:pPr>
        <w:spacing w:before="120" w:after="0"/>
        <w:ind w:firstLine="709"/>
        <w:rPr>
          <w:rFonts w:ascii="Arial" w:hAnsi="Arial" w:cs="Arial"/>
          <w:sz w:val="20"/>
          <w:szCs w:val="20"/>
        </w:rPr>
      </w:pPr>
      <w:r w:rsidRPr="00A760A4">
        <w:rPr>
          <w:rFonts w:ascii="Arial" w:hAnsi="Arial" w:cs="Arial"/>
          <w:b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 xml:space="preserve"> </w:t>
      </w:r>
      <w:r w:rsidR="001A0C45">
        <w:rPr>
          <w:rFonts w:ascii="Arial" w:hAnsi="Arial" w:cs="Arial"/>
          <w:sz w:val="20"/>
          <w:szCs w:val="20"/>
        </w:rPr>
        <w:t>À</w:t>
      </w:r>
      <w:r w:rsidR="00B41402">
        <w:rPr>
          <w:rFonts w:ascii="Arial" w:hAnsi="Arial" w:cs="Arial"/>
          <w:sz w:val="20"/>
          <w:szCs w:val="20"/>
        </w:rPr>
        <w:t xml:space="preserve"> vista das informações e nos termos deste Parecer</w:t>
      </w:r>
      <w:proofErr w:type="gramStart"/>
      <w:r w:rsidR="008A3D53">
        <w:rPr>
          <w:rFonts w:ascii="Arial" w:hAnsi="Arial" w:cs="Arial"/>
          <w:sz w:val="20"/>
          <w:szCs w:val="20"/>
        </w:rPr>
        <w:t xml:space="preserve">, </w:t>
      </w:r>
      <w:r w:rsidR="00B41402">
        <w:rPr>
          <w:rFonts w:ascii="Arial" w:hAnsi="Arial" w:cs="Arial"/>
          <w:sz w:val="20"/>
          <w:szCs w:val="20"/>
        </w:rPr>
        <w:t>autoriza-</w:t>
      </w:r>
      <w:r w:rsidR="00D72336">
        <w:rPr>
          <w:rFonts w:ascii="Arial" w:hAnsi="Arial" w:cs="Arial"/>
          <w:sz w:val="20"/>
          <w:szCs w:val="20"/>
        </w:rPr>
        <w:t>se</w:t>
      </w:r>
      <w:proofErr w:type="gramEnd"/>
      <w:r w:rsidR="00EA0A09">
        <w:rPr>
          <w:rFonts w:ascii="Arial" w:hAnsi="Arial" w:cs="Arial"/>
          <w:sz w:val="20"/>
          <w:szCs w:val="20"/>
        </w:rPr>
        <w:t xml:space="preserve"> por mais dois anos a renovação</w:t>
      </w:r>
      <w:r w:rsidR="00B41402">
        <w:rPr>
          <w:rFonts w:ascii="Arial" w:hAnsi="Arial" w:cs="Arial"/>
          <w:sz w:val="20"/>
          <w:szCs w:val="20"/>
        </w:rPr>
        <w:t xml:space="preserve"> da autorizaç</w:t>
      </w:r>
      <w:r w:rsidR="00D72336">
        <w:rPr>
          <w:rFonts w:ascii="Arial" w:hAnsi="Arial" w:cs="Arial"/>
          <w:sz w:val="20"/>
          <w:szCs w:val="20"/>
        </w:rPr>
        <w:t>ão de funcionamento dos polos</w:t>
      </w:r>
      <w:r w:rsidR="00EA0A09">
        <w:rPr>
          <w:rFonts w:ascii="Arial" w:hAnsi="Arial" w:cs="Arial"/>
          <w:sz w:val="20"/>
          <w:szCs w:val="20"/>
        </w:rPr>
        <w:t xml:space="preserve"> do Colégio Técnico Anhanguera</w:t>
      </w:r>
      <w:r w:rsidR="008A3D53">
        <w:rPr>
          <w:rFonts w:ascii="Arial" w:hAnsi="Arial" w:cs="Arial"/>
          <w:sz w:val="20"/>
          <w:szCs w:val="20"/>
        </w:rPr>
        <w:t xml:space="preserve"> / Valinhos,</w:t>
      </w:r>
      <w:r w:rsidR="00EA0A09">
        <w:rPr>
          <w:rFonts w:ascii="Arial" w:hAnsi="Arial" w:cs="Arial"/>
          <w:sz w:val="20"/>
          <w:szCs w:val="20"/>
        </w:rPr>
        <w:t xml:space="preserve"> nos termos do seu requerimento.</w:t>
      </w:r>
    </w:p>
    <w:p w:rsidR="00EA0A09" w:rsidRDefault="00D72336" w:rsidP="00D72336">
      <w:pPr>
        <w:pStyle w:val="P3"/>
        <w:spacing w:after="0" w:line="360" w:lineRule="auto"/>
        <w:ind w:firstLine="709"/>
        <w:rPr>
          <w:rFonts w:ascii="Arial" w:hAnsi="Arial" w:cs="Arial"/>
          <w:sz w:val="20"/>
        </w:rPr>
      </w:pPr>
      <w:r w:rsidRPr="000166D1">
        <w:rPr>
          <w:rFonts w:ascii="Arial" w:hAnsi="Arial" w:cs="Arial"/>
          <w:b/>
          <w:sz w:val="20"/>
        </w:rPr>
        <w:t>2.2</w:t>
      </w:r>
      <w:r w:rsidRPr="000166D1">
        <w:rPr>
          <w:rFonts w:ascii="Arial" w:hAnsi="Arial" w:cs="Arial"/>
          <w:sz w:val="20"/>
        </w:rPr>
        <w:t xml:space="preserve"> Envie-se cópia d</w:t>
      </w:r>
      <w:r>
        <w:rPr>
          <w:rFonts w:ascii="Arial" w:hAnsi="Arial" w:cs="Arial"/>
          <w:sz w:val="20"/>
        </w:rPr>
        <w:t>este Parecer ao Colégio Técnico Anhanguera</w:t>
      </w:r>
      <w:r w:rsidR="008A3D53">
        <w:rPr>
          <w:rFonts w:ascii="Arial" w:hAnsi="Arial" w:cs="Arial"/>
          <w:sz w:val="20"/>
        </w:rPr>
        <w:t xml:space="preserve"> / Valinhos</w:t>
      </w:r>
      <w:r w:rsidRPr="000166D1">
        <w:rPr>
          <w:rFonts w:ascii="Arial" w:hAnsi="Arial" w:cs="Arial"/>
          <w:sz w:val="20"/>
        </w:rPr>
        <w:t xml:space="preserve"> e à</w:t>
      </w:r>
      <w:r>
        <w:rPr>
          <w:rFonts w:ascii="Arial" w:hAnsi="Arial" w:cs="Arial"/>
          <w:sz w:val="20"/>
        </w:rPr>
        <w:t xml:space="preserve">s Diretorias de Ensino </w:t>
      </w:r>
      <w:r w:rsidR="001A6737">
        <w:rPr>
          <w:rFonts w:ascii="Arial" w:hAnsi="Arial" w:cs="Arial"/>
          <w:sz w:val="20"/>
        </w:rPr>
        <w:t>das Regiões de Campinas Oeste, Jundiaí, Sorocaba, Taubaté, Piracicaba, Osasco e Ribeirão Preto.</w:t>
      </w:r>
    </w:p>
    <w:p w:rsidR="00EA0A09" w:rsidRDefault="00EA0A09" w:rsidP="00A760A4">
      <w:pPr>
        <w:spacing w:before="120" w:after="0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</w:t>
      </w:r>
      <w:r w:rsidR="00A760A4">
        <w:rPr>
          <w:rFonts w:ascii="Arial" w:hAnsi="Arial" w:cs="Arial"/>
          <w:sz w:val="20"/>
          <w:szCs w:val="20"/>
        </w:rPr>
        <w:t>o Paulo10 de junho de 2013.</w:t>
      </w:r>
    </w:p>
    <w:p w:rsidR="00EA0A09" w:rsidRDefault="00EA0A09" w:rsidP="00B41402">
      <w:pPr>
        <w:spacing w:before="120" w:after="0"/>
        <w:ind w:firstLine="709"/>
        <w:rPr>
          <w:rFonts w:ascii="Arial" w:hAnsi="Arial" w:cs="Arial"/>
          <w:sz w:val="20"/>
          <w:szCs w:val="20"/>
        </w:rPr>
      </w:pPr>
    </w:p>
    <w:p w:rsidR="00D72336" w:rsidRPr="002C4026" w:rsidRDefault="00D72336" w:rsidP="00D72336">
      <w:pPr>
        <w:spacing w:after="0" w:line="240" w:lineRule="auto"/>
        <w:jc w:val="center"/>
        <w:rPr>
          <w:rFonts w:ascii="Arial" w:hAnsi="Arial"/>
          <w:b/>
          <w:i/>
        </w:rPr>
      </w:pPr>
      <w:r w:rsidRPr="002C4026">
        <w:rPr>
          <w:rFonts w:ascii="Arial" w:hAnsi="Arial"/>
          <w:b/>
          <w:i/>
        </w:rPr>
        <w:t>a) Cons.</w:t>
      </w:r>
      <w:r>
        <w:rPr>
          <w:rFonts w:ascii="Arial" w:hAnsi="Arial"/>
          <w:b/>
          <w:i/>
        </w:rPr>
        <w:t xml:space="preserve">ª Maria Lúcia Franco Montoro Jens </w:t>
      </w:r>
    </w:p>
    <w:p w:rsidR="00D72336" w:rsidRPr="002C4026" w:rsidRDefault="00D72336" w:rsidP="00D72336">
      <w:pPr>
        <w:spacing w:after="0" w:line="240" w:lineRule="auto"/>
        <w:jc w:val="center"/>
        <w:rPr>
          <w:rFonts w:ascii="Arial" w:hAnsi="Arial"/>
          <w:b/>
          <w:i/>
        </w:rPr>
      </w:pPr>
      <w:r w:rsidRPr="002C4026">
        <w:rPr>
          <w:rFonts w:ascii="Arial" w:hAnsi="Arial"/>
          <w:b/>
          <w:i/>
        </w:rPr>
        <w:t>Relator</w:t>
      </w:r>
      <w:r>
        <w:rPr>
          <w:rFonts w:ascii="Arial" w:hAnsi="Arial"/>
          <w:b/>
          <w:i/>
        </w:rPr>
        <w:t>a</w:t>
      </w:r>
    </w:p>
    <w:p w:rsidR="00D72336" w:rsidRDefault="00D72336" w:rsidP="00D72336">
      <w:pPr>
        <w:spacing w:after="0" w:line="240" w:lineRule="auto"/>
        <w:rPr>
          <w:rFonts w:ascii="Arial" w:hAnsi="Arial"/>
          <w:bCs/>
          <w:iCs/>
          <w:sz w:val="20"/>
          <w:szCs w:val="20"/>
        </w:rPr>
      </w:pPr>
    </w:p>
    <w:p w:rsidR="00C51818" w:rsidRDefault="00C51818" w:rsidP="0063364E">
      <w:pPr>
        <w:spacing w:before="120" w:after="0"/>
        <w:rPr>
          <w:rFonts w:ascii="Arial" w:hAnsi="Arial" w:cs="Arial"/>
          <w:sz w:val="20"/>
          <w:szCs w:val="20"/>
        </w:rPr>
      </w:pPr>
    </w:p>
    <w:p w:rsidR="0063364E" w:rsidRDefault="0063364E" w:rsidP="0063364E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63364E" w:rsidRDefault="0063364E" w:rsidP="0063364E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63364E" w:rsidRPr="00DC1BAE" w:rsidRDefault="0063364E" w:rsidP="0063364E">
      <w:pPr>
        <w:pStyle w:val="Recuodecorpodetexto2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DC1BAE">
        <w:rPr>
          <w:rFonts w:ascii="Arial" w:hAnsi="Arial" w:cs="Arial"/>
          <w:sz w:val="20"/>
          <w:szCs w:val="20"/>
        </w:rPr>
        <w:t>A Câmara de Educação Básica a</w:t>
      </w:r>
      <w:r w:rsidR="001A6737">
        <w:rPr>
          <w:rFonts w:ascii="Arial" w:hAnsi="Arial" w:cs="Arial"/>
          <w:sz w:val="20"/>
          <w:szCs w:val="20"/>
        </w:rPr>
        <w:t>dota como seu Parecer, o Voto da</w:t>
      </w:r>
      <w:r w:rsidRPr="00DC1BAE">
        <w:rPr>
          <w:rFonts w:ascii="Arial" w:hAnsi="Arial" w:cs="Arial"/>
          <w:sz w:val="20"/>
          <w:szCs w:val="20"/>
        </w:rPr>
        <w:t xml:space="preserve"> Relator</w:t>
      </w:r>
      <w:r w:rsidR="001A6737">
        <w:rPr>
          <w:rFonts w:ascii="Arial" w:hAnsi="Arial" w:cs="Arial"/>
          <w:sz w:val="20"/>
          <w:szCs w:val="20"/>
        </w:rPr>
        <w:t>a</w:t>
      </w:r>
      <w:r w:rsidRPr="00DC1BAE">
        <w:rPr>
          <w:rFonts w:ascii="Arial" w:hAnsi="Arial" w:cs="Arial"/>
          <w:sz w:val="20"/>
          <w:szCs w:val="20"/>
        </w:rPr>
        <w:t>.</w:t>
      </w:r>
    </w:p>
    <w:p w:rsidR="0063364E" w:rsidRPr="00DC1BAE" w:rsidRDefault="0063364E" w:rsidP="0063364E">
      <w:pPr>
        <w:pStyle w:val="Recuodecorpodetexto2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DC1BAE">
        <w:rPr>
          <w:rFonts w:ascii="Arial" w:hAnsi="Arial" w:cs="Arial"/>
          <w:sz w:val="20"/>
          <w:szCs w:val="20"/>
        </w:rPr>
        <w:t xml:space="preserve">Presentes os Conselheiros: Antônio Carlos das Neves, Arthur Fonseca Filho, Francisco José </w:t>
      </w:r>
      <w:proofErr w:type="spellStart"/>
      <w:r w:rsidRPr="00DC1BAE">
        <w:rPr>
          <w:rFonts w:ascii="Arial" w:hAnsi="Arial" w:cs="Arial"/>
          <w:sz w:val="20"/>
          <w:szCs w:val="20"/>
        </w:rPr>
        <w:t>Carbonari</w:t>
      </w:r>
      <w:proofErr w:type="spellEnd"/>
      <w:r w:rsidRPr="00DC1BAE">
        <w:rPr>
          <w:rFonts w:ascii="Arial" w:hAnsi="Arial" w:cs="Arial"/>
          <w:sz w:val="20"/>
          <w:szCs w:val="20"/>
        </w:rPr>
        <w:t xml:space="preserve">, Hubert </w:t>
      </w:r>
      <w:proofErr w:type="spellStart"/>
      <w:r w:rsidRPr="00DC1BAE">
        <w:rPr>
          <w:rFonts w:ascii="Arial" w:hAnsi="Arial" w:cs="Arial"/>
          <w:sz w:val="20"/>
          <w:szCs w:val="20"/>
        </w:rPr>
        <w:t>Alquéres</w:t>
      </w:r>
      <w:proofErr w:type="spellEnd"/>
      <w:r w:rsidRPr="00DC1BAE">
        <w:rPr>
          <w:rFonts w:ascii="Arial" w:hAnsi="Arial" w:cs="Arial"/>
          <w:sz w:val="20"/>
          <w:szCs w:val="20"/>
        </w:rPr>
        <w:t xml:space="preserve">, Márcio </w:t>
      </w:r>
      <w:proofErr w:type="spellStart"/>
      <w:r w:rsidRPr="00DC1BAE">
        <w:rPr>
          <w:rFonts w:ascii="Arial" w:hAnsi="Arial" w:cs="Arial"/>
          <w:sz w:val="20"/>
          <w:szCs w:val="20"/>
        </w:rPr>
        <w:t>Cardim</w:t>
      </w:r>
      <w:proofErr w:type="spellEnd"/>
      <w:r w:rsidRPr="00DC1BAE">
        <w:rPr>
          <w:rFonts w:ascii="Arial" w:hAnsi="Arial" w:cs="Arial"/>
          <w:sz w:val="20"/>
          <w:szCs w:val="20"/>
        </w:rPr>
        <w:t xml:space="preserve">, Maria Lúcia Franco Montoro Jens, Mauro de Salles Aguiar e Walter </w:t>
      </w:r>
      <w:proofErr w:type="spellStart"/>
      <w:r w:rsidRPr="00DC1BAE">
        <w:rPr>
          <w:rFonts w:ascii="Arial" w:hAnsi="Arial" w:cs="Arial"/>
          <w:sz w:val="20"/>
          <w:szCs w:val="20"/>
        </w:rPr>
        <w:t>Vicioni</w:t>
      </w:r>
      <w:proofErr w:type="spellEnd"/>
      <w:r w:rsidRPr="00DC1BAE">
        <w:rPr>
          <w:rFonts w:ascii="Arial" w:hAnsi="Arial" w:cs="Arial"/>
          <w:sz w:val="20"/>
          <w:szCs w:val="20"/>
        </w:rPr>
        <w:t xml:space="preserve"> Gonçalves.</w:t>
      </w:r>
    </w:p>
    <w:p w:rsidR="0063364E" w:rsidRDefault="0063364E" w:rsidP="0063364E">
      <w:pPr>
        <w:pStyle w:val="P3"/>
        <w:spacing w:before="120" w:after="120" w:line="360" w:lineRule="auto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Câmara de Educação Básica, em 19 de junho de 2013.</w:t>
      </w:r>
    </w:p>
    <w:p w:rsidR="0063364E" w:rsidRDefault="0063364E" w:rsidP="0063364E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63364E" w:rsidRPr="00A5364C" w:rsidRDefault="0063364E" w:rsidP="0063364E">
      <w:pPr>
        <w:spacing w:before="120" w:after="0"/>
        <w:jc w:val="center"/>
        <w:rPr>
          <w:rFonts w:ascii="Arial" w:hAnsi="Arial" w:cs="Arial"/>
          <w:b/>
          <w:bCs/>
        </w:rPr>
      </w:pPr>
      <w:r w:rsidRPr="00A5364C">
        <w:rPr>
          <w:rFonts w:ascii="Arial" w:hAnsi="Arial" w:cs="Arial"/>
          <w:b/>
          <w:bCs/>
        </w:rPr>
        <w:t xml:space="preserve">a) Cons.° Hubert </w:t>
      </w:r>
      <w:proofErr w:type="spellStart"/>
      <w:r w:rsidRPr="00A5364C">
        <w:rPr>
          <w:rFonts w:ascii="Arial" w:hAnsi="Arial" w:cs="Arial"/>
          <w:b/>
          <w:bCs/>
        </w:rPr>
        <w:t>Alquéres</w:t>
      </w:r>
      <w:proofErr w:type="spellEnd"/>
    </w:p>
    <w:p w:rsidR="0063364E" w:rsidRPr="00A5364C" w:rsidRDefault="0063364E" w:rsidP="0063364E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A5364C">
        <w:rPr>
          <w:rFonts w:ascii="Arial" w:hAnsi="Arial" w:cs="Arial"/>
          <w:b/>
          <w:bCs/>
          <w:i/>
          <w:iCs/>
        </w:rPr>
        <w:t>Presidente da CEB</w:t>
      </w:r>
    </w:p>
    <w:p w:rsidR="00C51818" w:rsidRDefault="00C51818" w:rsidP="00E06543">
      <w:pPr>
        <w:spacing w:before="120" w:after="0"/>
        <w:ind w:firstLine="709"/>
        <w:rPr>
          <w:rFonts w:ascii="Arial" w:hAnsi="Arial" w:cs="Arial"/>
          <w:sz w:val="20"/>
          <w:szCs w:val="20"/>
        </w:rPr>
      </w:pPr>
    </w:p>
    <w:p w:rsidR="00C51818" w:rsidRPr="00EC5E92" w:rsidRDefault="00C51818" w:rsidP="00E06543">
      <w:pPr>
        <w:spacing w:before="120" w:after="0"/>
        <w:ind w:firstLine="709"/>
        <w:rPr>
          <w:rFonts w:ascii="Arial" w:hAnsi="Arial" w:cs="Arial"/>
          <w:sz w:val="20"/>
          <w:szCs w:val="20"/>
        </w:rPr>
      </w:pPr>
    </w:p>
    <w:p w:rsidR="00E06543" w:rsidRPr="00EC5E92" w:rsidRDefault="00E06543" w:rsidP="00C51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42CC" w:rsidRDefault="00FB42CC" w:rsidP="004E17B5">
      <w:pPr>
        <w:spacing w:after="0" w:line="240" w:lineRule="auto"/>
        <w:jc w:val="center"/>
        <w:rPr>
          <w:rFonts w:ascii="Arial" w:hAnsi="Arial"/>
          <w:bCs/>
          <w:iCs/>
          <w:sz w:val="20"/>
          <w:szCs w:val="20"/>
        </w:rPr>
      </w:pPr>
    </w:p>
    <w:p w:rsidR="005E4B2F" w:rsidRDefault="005E4B2F" w:rsidP="004E17B5">
      <w:pPr>
        <w:spacing w:after="0" w:line="240" w:lineRule="auto"/>
        <w:jc w:val="center"/>
        <w:rPr>
          <w:rFonts w:ascii="Arial" w:hAnsi="Arial"/>
          <w:bCs/>
          <w:iCs/>
          <w:sz w:val="20"/>
          <w:szCs w:val="20"/>
        </w:rPr>
      </w:pPr>
    </w:p>
    <w:p w:rsidR="005E4B2F" w:rsidRDefault="005E4B2F" w:rsidP="004E17B5">
      <w:pPr>
        <w:spacing w:after="0" w:line="240" w:lineRule="auto"/>
        <w:jc w:val="center"/>
        <w:rPr>
          <w:rFonts w:ascii="Arial" w:hAnsi="Arial"/>
          <w:bCs/>
          <w:iCs/>
          <w:sz w:val="20"/>
          <w:szCs w:val="20"/>
        </w:rPr>
      </w:pPr>
    </w:p>
    <w:p w:rsidR="005E4B2F" w:rsidRPr="00196117" w:rsidRDefault="005E4B2F" w:rsidP="005E4B2F">
      <w:pPr>
        <w:spacing w:after="0" w:line="240" w:lineRule="auto"/>
        <w:rPr>
          <w:rFonts w:ascii="Arial" w:hAnsi="Arial" w:cs="Arial"/>
          <w:sz w:val="24"/>
        </w:rPr>
      </w:pPr>
    </w:p>
    <w:p w:rsidR="005E4B2F" w:rsidRPr="00196117" w:rsidRDefault="005E4B2F" w:rsidP="005E4B2F">
      <w:pPr>
        <w:pStyle w:val="Ttulo5"/>
        <w:rPr>
          <w:rFonts w:ascii="Arial" w:hAnsi="Arial" w:cs="Arial"/>
          <w:sz w:val="22"/>
          <w:szCs w:val="22"/>
        </w:rPr>
      </w:pPr>
      <w:r w:rsidRPr="00196117">
        <w:rPr>
          <w:rFonts w:ascii="Arial" w:hAnsi="Arial" w:cs="Arial"/>
          <w:sz w:val="22"/>
          <w:szCs w:val="22"/>
        </w:rPr>
        <w:t>DELIBERAÇÃO PLENÁRIA</w:t>
      </w:r>
    </w:p>
    <w:p w:rsidR="005E4B2F" w:rsidRPr="00196117" w:rsidRDefault="005E4B2F" w:rsidP="005E4B2F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O CONSELHO ESTADUAL DE EDUCAÇÃO aprova, por unanimidade, a decisão da Câmara de Educação </w:t>
      </w:r>
      <w:r>
        <w:rPr>
          <w:rFonts w:ascii="Arial" w:hAnsi="Arial" w:cs="Arial"/>
          <w:b w:val="0"/>
          <w:i w:val="0"/>
          <w:sz w:val="20"/>
          <w:u w:val="none"/>
        </w:rPr>
        <w:t>Básica</w:t>
      </w:r>
      <w:r w:rsidRPr="00196117">
        <w:rPr>
          <w:rFonts w:ascii="Arial" w:hAnsi="Arial" w:cs="Arial"/>
          <w:b w:val="0"/>
          <w:i w:val="0"/>
          <w:sz w:val="20"/>
          <w:u w:val="none"/>
        </w:rPr>
        <w:t>, nos termos do Voto d</w:t>
      </w:r>
      <w:r>
        <w:rPr>
          <w:rFonts w:ascii="Arial" w:hAnsi="Arial" w:cs="Arial"/>
          <w:b w:val="0"/>
          <w:i w:val="0"/>
          <w:sz w:val="20"/>
          <w:u w:val="none"/>
        </w:rPr>
        <w:t>a</w:t>
      </w: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 Relator</w:t>
      </w:r>
      <w:r>
        <w:rPr>
          <w:rFonts w:ascii="Arial" w:hAnsi="Arial" w:cs="Arial"/>
          <w:b w:val="0"/>
          <w:i w:val="0"/>
          <w:sz w:val="20"/>
          <w:u w:val="none"/>
        </w:rPr>
        <w:t>a</w:t>
      </w:r>
      <w:r w:rsidRPr="00196117">
        <w:rPr>
          <w:rFonts w:ascii="Arial" w:hAnsi="Arial" w:cs="Arial"/>
          <w:b w:val="0"/>
          <w:i w:val="0"/>
          <w:sz w:val="20"/>
          <w:u w:val="none"/>
        </w:rPr>
        <w:t>.</w:t>
      </w:r>
    </w:p>
    <w:p w:rsidR="005E4B2F" w:rsidRPr="00196117" w:rsidRDefault="005E4B2F" w:rsidP="005E4B2F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>Sala “C</w:t>
      </w:r>
      <w:r>
        <w:rPr>
          <w:rFonts w:ascii="Arial" w:hAnsi="Arial" w:cs="Arial"/>
          <w:b w:val="0"/>
          <w:i w:val="0"/>
          <w:sz w:val="20"/>
          <w:u w:val="none"/>
        </w:rPr>
        <w:t>arlos Pasquale”, em 31 de julho de 2013</w:t>
      </w:r>
      <w:r w:rsidRPr="00196117">
        <w:rPr>
          <w:rFonts w:ascii="Arial" w:hAnsi="Arial" w:cs="Arial"/>
          <w:b w:val="0"/>
          <w:i w:val="0"/>
          <w:sz w:val="20"/>
          <w:u w:val="none"/>
        </w:rPr>
        <w:t>.</w:t>
      </w:r>
    </w:p>
    <w:p w:rsidR="005E4B2F" w:rsidRPr="00196117" w:rsidRDefault="005E4B2F" w:rsidP="005E4B2F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5E4B2F" w:rsidRDefault="005E4B2F" w:rsidP="005E4B2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5E4B2F" w:rsidRPr="00196117" w:rsidRDefault="005E4B2F" w:rsidP="005E4B2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5E4B2F" w:rsidRPr="00196117" w:rsidRDefault="005E4B2F" w:rsidP="005E4B2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5E4B2F" w:rsidRPr="00196117" w:rsidRDefault="005E4B2F" w:rsidP="005E4B2F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Consª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5E4B2F" w:rsidRPr="00196117" w:rsidRDefault="005E4B2F" w:rsidP="005E4B2F">
      <w:pPr>
        <w:pStyle w:val="Ttulo1"/>
        <w:ind w:left="2124" w:firstLine="708"/>
        <w:jc w:val="left"/>
        <w:rPr>
          <w:rFonts w:cs="Arial"/>
          <w:b w:val="0"/>
          <w:sz w:val="20"/>
        </w:rPr>
      </w:pPr>
      <w:r w:rsidRPr="00196117">
        <w:rPr>
          <w:rFonts w:cs="Arial"/>
          <w:b w:val="0"/>
          <w:sz w:val="20"/>
        </w:rPr>
        <w:t xml:space="preserve">             Presidente</w:t>
      </w:r>
    </w:p>
    <w:p w:rsidR="005E4B2F" w:rsidRPr="00196117" w:rsidRDefault="005E4B2F" w:rsidP="005E4B2F">
      <w:pPr>
        <w:spacing w:after="0" w:line="240" w:lineRule="auto"/>
        <w:rPr>
          <w:rFonts w:ascii="Arial" w:hAnsi="Arial"/>
          <w:sz w:val="20"/>
          <w:szCs w:val="20"/>
        </w:rPr>
      </w:pPr>
    </w:p>
    <w:p w:rsidR="005E4B2F" w:rsidRPr="00196117" w:rsidRDefault="005E4B2F" w:rsidP="005E4B2F">
      <w:pPr>
        <w:spacing w:after="0" w:line="240" w:lineRule="auto"/>
        <w:rPr>
          <w:rFonts w:ascii="Arial" w:hAnsi="Arial"/>
          <w:sz w:val="20"/>
          <w:szCs w:val="20"/>
        </w:rPr>
      </w:pPr>
    </w:p>
    <w:p w:rsidR="005E4B2F" w:rsidRPr="00196117" w:rsidRDefault="005E4B2F" w:rsidP="005E4B2F">
      <w:pPr>
        <w:spacing w:after="0" w:line="240" w:lineRule="auto"/>
        <w:rPr>
          <w:rFonts w:ascii="Arial" w:hAnsi="Arial"/>
          <w:sz w:val="20"/>
          <w:szCs w:val="20"/>
        </w:rPr>
      </w:pPr>
    </w:p>
    <w:p w:rsidR="005E4B2F" w:rsidRPr="00196117" w:rsidRDefault="005E4B2F" w:rsidP="005E4B2F">
      <w:pPr>
        <w:spacing w:after="0" w:line="240" w:lineRule="auto"/>
        <w:rPr>
          <w:rFonts w:ascii="Arial" w:hAnsi="Arial"/>
          <w:sz w:val="20"/>
          <w:szCs w:val="20"/>
        </w:rPr>
      </w:pPr>
    </w:p>
    <w:p w:rsidR="005E4B2F" w:rsidRPr="00196117" w:rsidRDefault="005E4B2F" w:rsidP="005E4B2F">
      <w:pPr>
        <w:spacing w:after="0" w:line="240" w:lineRule="auto"/>
        <w:rPr>
          <w:rFonts w:ascii="Arial" w:hAnsi="Arial"/>
          <w:sz w:val="20"/>
          <w:szCs w:val="20"/>
        </w:rPr>
      </w:pPr>
    </w:p>
    <w:p w:rsidR="005E4B2F" w:rsidRPr="00196117" w:rsidRDefault="005E4B2F" w:rsidP="005E4B2F">
      <w:pPr>
        <w:spacing w:after="0" w:line="240" w:lineRule="auto"/>
        <w:rPr>
          <w:rFonts w:ascii="Arial" w:hAnsi="Arial"/>
          <w:sz w:val="20"/>
          <w:szCs w:val="20"/>
        </w:rPr>
      </w:pPr>
    </w:p>
    <w:p w:rsidR="005E4B2F" w:rsidRPr="00196117" w:rsidRDefault="005E4B2F" w:rsidP="005E4B2F">
      <w:pPr>
        <w:spacing w:after="0" w:line="240" w:lineRule="auto"/>
        <w:rPr>
          <w:rFonts w:ascii="Arial" w:hAnsi="Arial"/>
          <w:sz w:val="20"/>
          <w:szCs w:val="20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</w:p>
    <w:p w:rsidR="005E4B2F" w:rsidRDefault="005E4B2F" w:rsidP="005E4B2F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483595">
        <w:rPr>
          <w:rFonts w:ascii="Arial" w:hAnsi="Arial"/>
        </w:rPr>
        <w:t>256</w:t>
      </w:r>
      <w:r>
        <w:rPr>
          <w:rFonts w:ascii="Arial" w:hAnsi="Arial"/>
        </w:rPr>
        <w:t>/13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–  Publicado no DOE em 0</w:t>
      </w:r>
      <w:r w:rsidR="00483595">
        <w:rPr>
          <w:rFonts w:ascii="Arial" w:hAnsi="Arial"/>
        </w:rPr>
        <w:t>1</w:t>
      </w:r>
      <w:r>
        <w:rPr>
          <w:rFonts w:ascii="Arial" w:hAnsi="Arial"/>
        </w:rPr>
        <w:t>/0</w:t>
      </w:r>
      <w:r w:rsidR="00483595">
        <w:rPr>
          <w:rFonts w:ascii="Arial" w:hAnsi="Arial"/>
        </w:rPr>
        <w:t>8</w:t>
      </w:r>
      <w:r>
        <w:rPr>
          <w:rFonts w:ascii="Arial" w:hAnsi="Arial"/>
        </w:rPr>
        <w:t xml:space="preserve">/2013  -  Seção I  -  Página </w:t>
      </w:r>
      <w:r w:rsidR="00483595">
        <w:rPr>
          <w:rFonts w:ascii="Arial" w:hAnsi="Arial"/>
        </w:rPr>
        <w:t>41</w:t>
      </w:r>
    </w:p>
    <w:p w:rsidR="005E4B2F" w:rsidRDefault="005E4B2F" w:rsidP="004E17B5">
      <w:pPr>
        <w:spacing w:after="0" w:line="240" w:lineRule="auto"/>
        <w:jc w:val="center"/>
        <w:rPr>
          <w:rFonts w:ascii="Arial" w:hAnsi="Arial"/>
          <w:bCs/>
          <w:iCs/>
          <w:sz w:val="20"/>
          <w:szCs w:val="20"/>
        </w:rPr>
      </w:pPr>
    </w:p>
    <w:sectPr w:rsidR="005E4B2F" w:rsidSect="00D81D6C">
      <w:headerReference w:type="default" r:id="rId8"/>
      <w:headerReference w:type="first" r:id="rId9"/>
      <w:pgSz w:w="11906" w:h="16838" w:code="9"/>
      <w:pgMar w:top="1418" w:right="1134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53" w:rsidRDefault="008A3D53">
      <w:pPr>
        <w:spacing w:after="0" w:line="240" w:lineRule="auto"/>
      </w:pPr>
      <w:r>
        <w:separator/>
      </w:r>
    </w:p>
  </w:endnote>
  <w:endnote w:type="continuationSeparator" w:id="0">
    <w:p w:rsidR="008A3D53" w:rsidRDefault="008A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53" w:rsidRDefault="008A3D53">
      <w:pPr>
        <w:spacing w:after="0" w:line="240" w:lineRule="auto"/>
      </w:pPr>
      <w:r>
        <w:separator/>
      </w:r>
    </w:p>
  </w:footnote>
  <w:footnote w:type="continuationSeparator" w:id="0">
    <w:p w:rsidR="008A3D53" w:rsidRDefault="008A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53" w:rsidRDefault="008A3D53" w:rsidP="00DD546E">
    <w:pPr>
      <w:pStyle w:val="Cabealho"/>
      <w:tabs>
        <w:tab w:val="right" w:pos="9638"/>
      </w:tabs>
    </w:pPr>
    <w:r>
      <w:t>PROCESSO CEE Nº 0206/3500/2010</w:t>
    </w:r>
    <w:r>
      <w:tab/>
    </w:r>
    <w:r>
      <w:tab/>
    </w:r>
    <w:r>
      <w:tab/>
    </w:r>
    <w:fldSimple w:instr=" PAGE   \* MERGEFORMAT ">
      <w:r w:rsidR="00483595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8A3D53">
      <w:tc>
        <w:tcPr>
          <w:tcW w:w="1384" w:type="dxa"/>
        </w:tcPr>
        <w:p w:rsidR="008A3D53" w:rsidRDefault="008A3D5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8A3D53" w:rsidRDefault="008A3D53">
          <w:pPr>
            <w:pStyle w:val="Cabealho"/>
            <w:rPr>
              <w:sz w:val="24"/>
              <w:szCs w:val="24"/>
            </w:rPr>
          </w:pPr>
        </w:p>
        <w:p w:rsidR="008A3D53" w:rsidRDefault="008A3D53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8A3D53" w:rsidRDefault="008A3D53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8A3D53" w:rsidRDefault="008A3D53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8A3D53" w:rsidRDefault="008A3D5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8A3D53" w:rsidRDefault="008A3D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00A"/>
    <w:multiLevelType w:val="hybridMultilevel"/>
    <w:tmpl w:val="6696F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C63B4"/>
    <w:multiLevelType w:val="hybridMultilevel"/>
    <w:tmpl w:val="67B609F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A56612"/>
    <w:multiLevelType w:val="hybridMultilevel"/>
    <w:tmpl w:val="6696F8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D6F16"/>
    <w:multiLevelType w:val="hybridMultilevel"/>
    <w:tmpl w:val="2B582A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E0608"/>
    <w:multiLevelType w:val="hybridMultilevel"/>
    <w:tmpl w:val="9746BE6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9660B"/>
    <w:multiLevelType w:val="hybridMultilevel"/>
    <w:tmpl w:val="202C9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47EA0E5C"/>
    <w:multiLevelType w:val="hybridMultilevel"/>
    <w:tmpl w:val="37DA19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E4B2FA6"/>
    <w:multiLevelType w:val="hybridMultilevel"/>
    <w:tmpl w:val="A52ABD1A"/>
    <w:lvl w:ilvl="0" w:tplc="C98EDAD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30220D0"/>
    <w:multiLevelType w:val="hybridMultilevel"/>
    <w:tmpl w:val="9746BE6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8222EA"/>
    <w:multiLevelType w:val="hybridMultilevel"/>
    <w:tmpl w:val="C714FE20"/>
    <w:lvl w:ilvl="0" w:tplc="0416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13">
    <w:nsid w:val="72A60D4C"/>
    <w:multiLevelType w:val="multilevel"/>
    <w:tmpl w:val="A01CE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>
    <w:nsid w:val="740A02B1"/>
    <w:multiLevelType w:val="hybridMultilevel"/>
    <w:tmpl w:val="CAA49084"/>
    <w:lvl w:ilvl="0" w:tplc="7582A19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5076D9"/>
    <w:rsid w:val="000167A6"/>
    <w:rsid w:val="000806D0"/>
    <w:rsid w:val="000B7C38"/>
    <w:rsid w:val="000E7209"/>
    <w:rsid w:val="001778B4"/>
    <w:rsid w:val="001A0C45"/>
    <w:rsid w:val="001A6737"/>
    <w:rsid w:val="001D2F79"/>
    <w:rsid w:val="001E3189"/>
    <w:rsid w:val="00206F46"/>
    <w:rsid w:val="002171A8"/>
    <w:rsid w:val="00294D9D"/>
    <w:rsid w:val="002A5E21"/>
    <w:rsid w:val="002C4026"/>
    <w:rsid w:val="002D6286"/>
    <w:rsid w:val="002E06FD"/>
    <w:rsid w:val="002F1E4B"/>
    <w:rsid w:val="0030136B"/>
    <w:rsid w:val="00322487"/>
    <w:rsid w:val="003325EE"/>
    <w:rsid w:val="00347D7B"/>
    <w:rsid w:val="003508F3"/>
    <w:rsid w:val="003537F7"/>
    <w:rsid w:val="0036061B"/>
    <w:rsid w:val="00373472"/>
    <w:rsid w:val="003C4FF0"/>
    <w:rsid w:val="003D4FC9"/>
    <w:rsid w:val="003F0DB0"/>
    <w:rsid w:val="00430F2B"/>
    <w:rsid w:val="00441DEF"/>
    <w:rsid w:val="00483595"/>
    <w:rsid w:val="00490957"/>
    <w:rsid w:val="004A2782"/>
    <w:rsid w:val="004B3C21"/>
    <w:rsid w:val="004B4630"/>
    <w:rsid w:val="004C0A23"/>
    <w:rsid w:val="004E17B5"/>
    <w:rsid w:val="004E487C"/>
    <w:rsid w:val="004E5BD0"/>
    <w:rsid w:val="004F0A6E"/>
    <w:rsid w:val="005002D5"/>
    <w:rsid w:val="005022CB"/>
    <w:rsid w:val="0050686C"/>
    <w:rsid w:val="00506F99"/>
    <w:rsid w:val="005076D9"/>
    <w:rsid w:val="00520132"/>
    <w:rsid w:val="00523BEC"/>
    <w:rsid w:val="00565D8E"/>
    <w:rsid w:val="00591AFC"/>
    <w:rsid w:val="005B6E15"/>
    <w:rsid w:val="005E4B2F"/>
    <w:rsid w:val="00601179"/>
    <w:rsid w:val="00601817"/>
    <w:rsid w:val="0063364E"/>
    <w:rsid w:val="00677E5A"/>
    <w:rsid w:val="00685139"/>
    <w:rsid w:val="006D2A93"/>
    <w:rsid w:val="006D49F1"/>
    <w:rsid w:val="00745629"/>
    <w:rsid w:val="00750617"/>
    <w:rsid w:val="007B7D6F"/>
    <w:rsid w:val="007D261B"/>
    <w:rsid w:val="00833A89"/>
    <w:rsid w:val="00862F6F"/>
    <w:rsid w:val="008A3D53"/>
    <w:rsid w:val="008B45A5"/>
    <w:rsid w:val="008B6BCC"/>
    <w:rsid w:val="008C4C7E"/>
    <w:rsid w:val="008C64AC"/>
    <w:rsid w:val="008D5C77"/>
    <w:rsid w:val="0092570D"/>
    <w:rsid w:val="00962B5C"/>
    <w:rsid w:val="00997532"/>
    <w:rsid w:val="009A63CF"/>
    <w:rsid w:val="009C32B2"/>
    <w:rsid w:val="009D636C"/>
    <w:rsid w:val="009F4606"/>
    <w:rsid w:val="00A029E9"/>
    <w:rsid w:val="00A25FC7"/>
    <w:rsid w:val="00A41704"/>
    <w:rsid w:val="00A66CF0"/>
    <w:rsid w:val="00A760A4"/>
    <w:rsid w:val="00AE7C82"/>
    <w:rsid w:val="00B2608E"/>
    <w:rsid w:val="00B41402"/>
    <w:rsid w:val="00B50EBE"/>
    <w:rsid w:val="00B94104"/>
    <w:rsid w:val="00BA2B4F"/>
    <w:rsid w:val="00BB1628"/>
    <w:rsid w:val="00BB4E7E"/>
    <w:rsid w:val="00C15847"/>
    <w:rsid w:val="00C34E73"/>
    <w:rsid w:val="00C515EA"/>
    <w:rsid w:val="00C51818"/>
    <w:rsid w:val="00C93BDB"/>
    <w:rsid w:val="00CB44E7"/>
    <w:rsid w:val="00CD01B7"/>
    <w:rsid w:val="00CE6B09"/>
    <w:rsid w:val="00D119DB"/>
    <w:rsid w:val="00D1687E"/>
    <w:rsid w:val="00D218A4"/>
    <w:rsid w:val="00D72336"/>
    <w:rsid w:val="00D81D6C"/>
    <w:rsid w:val="00DC1BAE"/>
    <w:rsid w:val="00DD546E"/>
    <w:rsid w:val="00DE3A67"/>
    <w:rsid w:val="00E06543"/>
    <w:rsid w:val="00E1158F"/>
    <w:rsid w:val="00E30A34"/>
    <w:rsid w:val="00E66FF4"/>
    <w:rsid w:val="00E67B58"/>
    <w:rsid w:val="00E71E0C"/>
    <w:rsid w:val="00EA0A09"/>
    <w:rsid w:val="00EA7443"/>
    <w:rsid w:val="00EB164C"/>
    <w:rsid w:val="00EB6A50"/>
    <w:rsid w:val="00EC5E92"/>
    <w:rsid w:val="00F06248"/>
    <w:rsid w:val="00F15FBF"/>
    <w:rsid w:val="00F44904"/>
    <w:rsid w:val="00F56D3A"/>
    <w:rsid w:val="00F620FC"/>
    <w:rsid w:val="00F64F62"/>
    <w:rsid w:val="00F86AA8"/>
    <w:rsid w:val="00F949BA"/>
    <w:rsid w:val="00FA2765"/>
    <w:rsid w:val="00FB42CC"/>
    <w:rsid w:val="00FB5748"/>
    <w:rsid w:val="00FE655E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6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D81D6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qFormat/>
    <w:rsid w:val="00D81D6C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81D6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uiPriority w:val="99"/>
    <w:unhideWhenUsed/>
    <w:rsid w:val="00D8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uiPriority w:val="99"/>
    <w:rsid w:val="00D81D6C"/>
  </w:style>
  <w:style w:type="paragraph" w:styleId="Rodap">
    <w:name w:val="footer"/>
    <w:basedOn w:val="Normal"/>
    <w:semiHidden/>
    <w:unhideWhenUsed/>
    <w:rsid w:val="00D8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D81D6C"/>
  </w:style>
  <w:style w:type="paragraph" w:customStyle="1" w:styleId="Default">
    <w:name w:val="Default"/>
    <w:rsid w:val="00AE7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rsid w:val="00D81D6C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semiHidden/>
    <w:rsid w:val="00D81D6C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semiHidden/>
    <w:unhideWhenUsed/>
    <w:rsid w:val="00D81D6C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semiHidden/>
    <w:rsid w:val="00D81D6C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semiHidden/>
    <w:unhideWhenUsed/>
    <w:rsid w:val="00D81D6C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semiHidden/>
    <w:rsid w:val="00D81D6C"/>
    <w:rPr>
      <w:rFonts w:ascii="Arial" w:eastAsia="Times New Roman" w:hAnsi="Arial"/>
      <w:sz w:val="22"/>
    </w:rPr>
  </w:style>
  <w:style w:type="paragraph" w:customStyle="1" w:styleId="P2">
    <w:name w:val="P2"/>
    <w:rsid w:val="00D81D6C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D81D6C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D81D6C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semiHidden/>
    <w:unhideWhenUsed/>
    <w:rsid w:val="00D8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D81D6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D81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semiHidden/>
    <w:unhideWhenUsed/>
    <w:rsid w:val="00D81D6C"/>
    <w:pPr>
      <w:spacing w:after="120"/>
    </w:pPr>
  </w:style>
  <w:style w:type="character" w:customStyle="1" w:styleId="CorpodetextoChar">
    <w:name w:val="Corpo de texto Char"/>
    <w:basedOn w:val="Fontepargpadro"/>
    <w:semiHidden/>
    <w:rsid w:val="00D81D6C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rsid w:val="00D81D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uiPriority w:val="99"/>
    <w:unhideWhenUsed/>
    <w:rsid w:val="00D81D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uiPriority w:val="99"/>
    <w:rsid w:val="00D81D6C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F4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F213F-C6B6-4495-9E3B-1E17FB98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775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silvia.ribeiro</cp:lastModifiedBy>
  <cp:revision>16</cp:revision>
  <cp:lastPrinted>2013-06-11T13:14:00Z</cp:lastPrinted>
  <dcterms:created xsi:type="dcterms:W3CDTF">2013-06-14T18:02:00Z</dcterms:created>
  <dcterms:modified xsi:type="dcterms:W3CDTF">2013-08-01T12:13:00Z</dcterms:modified>
</cp:coreProperties>
</file>