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762"/>
      </w:tblGrid>
      <w:tr w:rsidR="00CE1762" w:rsidRPr="001F70EF" w:rsidTr="00CE1762">
        <w:tc>
          <w:tcPr>
            <w:tcW w:w="1985" w:type="dxa"/>
          </w:tcPr>
          <w:p w:rsidR="00CE1762" w:rsidRPr="004D38CF" w:rsidRDefault="00CE1762" w:rsidP="00CE1762">
            <w:pPr>
              <w:spacing w:before="60" w:after="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PROCESSO CEE</w:t>
            </w:r>
          </w:p>
        </w:tc>
        <w:tc>
          <w:tcPr>
            <w:tcW w:w="7762" w:type="dxa"/>
          </w:tcPr>
          <w:p w:rsidR="00CE1762" w:rsidRPr="004D38CF" w:rsidRDefault="009A734F" w:rsidP="004D38CF">
            <w:pPr>
              <w:spacing w:before="60" w:after="60" w:line="240" w:lineRule="auto"/>
              <w:ind w:right="57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214/</w:t>
            </w:r>
            <w:r w:rsidR="004D38CF">
              <w:rPr>
                <w:rFonts w:ascii="Arial" w:hAnsi="Arial" w:cs="Arial"/>
                <w:sz w:val="20"/>
                <w:szCs w:val="20"/>
              </w:rPr>
              <w:t>20</w:t>
            </w:r>
            <w:r w:rsidRPr="004D38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E1762" w:rsidRPr="001F70EF" w:rsidTr="00CE1762">
        <w:tc>
          <w:tcPr>
            <w:tcW w:w="1985" w:type="dxa"/>
          </w:tcPr>
          <w:p w:rsidR="00CE1762" w:rsidRPr="004D38CF" w:rsidRDefault="00CE1762" w:rsidP="00590D2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INTERESSAD</w:t>
            </w:r>
            <w:r w:rsidR="00590D2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762" w:type="dxa"/>
          </w:tcPr>
          <w:p w:rsidR="00CE1762" w:rsidRPr="004D38CF" w:rsidRDefault="009A734F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38CF">
              <w:rPr>
                <w:rFonts w:ascii="Arial" w:hAnsi="Arial" w:cs="Arial"/>
                <w:sz w:val="20"/>
                <w:szCs w:val="20"/>
              </w:rPr>
              <w:t>Fundec</w:t>
            </w:r>
            <w:proofErr w:type="spellEnd"/>
            <w:r w:rsidR="004D38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38CF">
              <w:rPr>
                <w:rFonts w:ascii="Arial" w:hAnsi="Arial" w:cs="Arial"/>
                <w:sz w:val="20"/>
                <w:szCs w:val="20"/>
              </w:rPr>
              <w:t>- Fundação Dracenense de Educação e Cultura</w:t>
            </w:r>
          </w:p>
        </w:tc>
      </w:tr>
      <w:tr w:rsidR="00CE1762" w:rsidRPr="001F70EF" w:rsidTr="00CE1762">
        <w:tc>
          <w:tcPr>
            <w:tcW w:w="1985" w:type="dxa"/>
          </w:tcPr>
          <w:p w:rsidR="00CE1762" w:rsidRPr="004D38C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ASSUNTO</w:t>
            </w:r>
          </w:p>
        </w:tc>
        <w:tc>
          <w:tcPr>
            <w:tcW w:w="7762" w:type="dxa"/>
          </w:tcPr>
          <w:p w:rsidR="00CE1762" w:rsidRPr="004D38CF" w:rsidRDefault="004D38CF" w:rsidP="00590D2E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B43">
              <w:rPr>
                <w:rFonts w:ascii="Arial" w:hAnsi="Arial" w:cs="Arial"/>
                <w:sz w:val="20"/>
                <w:szCs w:val="20"/>
              </w:rPr>
              <w:t xml:space="preserve">Credenciamento para emissão de Parecer Técnico para os </w:t>
            </w:r>
            <w:r w:rsidR="00590D2E">
              <w:rPr>
                <w:rFonts w:ascii="Arial" w:hAnsi="Arial" w:cs="Arial"/>
                <w:sz w:val="20"/>
                <w:szCs w:val="20"/>
              </w:rPr>
              <w:t>C</w:t>
            </w:r>
            <w:r w:rsidRPr="00E27B43">
              <w:rPr>
                <w:rFonts w:ascii="Arial" w:hAnsi="Arial" w:cs="Arial"/>
                <w:sz w:val="20"/>
                <w:szCs w:val="20"/>
              </w:rPr>
              <w:t xml:space="preserve">ursos de Educação Profissional Técnica de Nível Médio, presencial ou </w:t>
            </w:r>
            <w:proofErr w:type="gramStart"/>
            <w:r w:rsidR="00590D2E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E27B43">
              <w:rPr>
                <w:rFonts w:ascii="Arial" w:hAnsi="Arial" w:cs="Arial"/>
                <w:sz w:val="20"/>
                <w:szCs w:val="20"/>
              </w:rPr>
              <w:t xml:space="preserve"> distância, nos termos da Deliberação CEE Nº 105/2011</w:t>
            </w:r>
          </w:p>
        </w:tc>
      </w:tr>
      <w:tr w:rsidR="00CE1762" w:rsidRPr="001F70EF" w:rsidTr="00CE1762">
        <w:tc>
          <w:tcPr>
            <w:tcW w:w="1985" w:type="dxa"/>
          </w:tcPr>
          <w:p w:rsidR="00CE1762" w:rsidRPr="004D38C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RELATOR</w:t>
            </w:r>
          </w:p>
        </w:tc>
        <w:tc>
          <w:tcPr>
            <w:tcW w:w="7762" w:type="dxa"/>
          </w:tcPr>
          <w:p w:rsidR="00CE1762" w:rsidRPr="004D38CF" w:rsidRDefault="00CC6151" w:rsidP="00C97114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Cons.</w:t>
            </w:r>
            <w:r w:rsidR="00EE1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044" w:rsidRPr="004D38CF">
              <w:rPr>
                <w:rFonts w:ascii="Arial" w:hAnsi="Arial" w:cs="Arial"/>
                <w:sz w:val="20"/>
                <w:szCs w:val="20"/>
              </w:rPr>
              <w:t>Jair Ribeiro da S</w:t>
            </w:r>
            <w:r w:rsidR="00FB5E4C">
              <w:rPr>
                <w:rFonts w:ascii="Arial" w:hAnsi="Arial" w:cs="Arial"/>
                <w:sz w:val="20"/>
                <w:szCs w:val="20"/>
              </w:rPr>
              <w:t>ilva</w:t>
            </w:r>
            <w:r w:rsidR="00185044" w:rsidRPr="004D38CF">
              <w:rPr>
                <w:rFonts w:ascii="Arial" w:hAnsi="Arial" w:cs="Arial"/>
                <w:sz w:val="20"/>
                <w:szCs w:val="20"/>
              </w:rPr>
              <w:t xml:space="preserve"> Neto</w:t>
            </w:r>
          </w:p>
        </w:tc>
      </w:tr>
      <w:tr w:rsidR="00CE1762" w:rsidRPr="001F70EF" w:rsidTr="00CE1762">
        <w:tc>
          <w:tcPr>
            <w:tcW w:w="1985" w:type="dxa"/>
          </w:tcPr>
          <w:p w:rsidR="00CE1762" w:rsidRPr="004D38CF" w:rsidRDefault="00CE1762" w:rsidP="00CE1762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>PARECER CEE</w:t>
            </w:r>
          </w:p>
        </w:tc>
        <w:tc>
          <w:tcPr>
            <w:tcW w:w="7762" w:type="dxa"/>
          </w:tcPr>
          <w:p w:rsidR="00CE1762" w:rsidRPr="004D38CF" w:rsidRDefault="00CE1762" w:rsidP="002B14C1">
            <w:pPr>
              <w:spacing w:before="60" w:after="60" w:line="240" w:lineRule="auto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8CF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2B14C1">
              <w:rPr>
                <w:rFonts w:ascii="Arial" w:hAnsi="Arial" w:cs="Arial"/>
                <w:sz w:val="20"/>
                <w:szCs w:val="20"/>
              </w:rPr>
              <w:t>416</w:t>
            </w:r>
            <w:r w:rsidRPr="004D38CF">
              <w:rPr>
                <w:rFonts w:ascii="Arial" w:hAnsi="Arial" w:cs="Arial"/>
                <w:sz w:val="20"/>
                <w:szCs w:val="20"/>
              </w:rPr>
              <w:t xml:space="preserve">/2013                        </w:t>
            </w:r>
            <w:r w:rsidR="002B14C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D38CF">
              <w:rPr>
                <w:rFonts w:ascii="Arial" w:hAnsi="Arial" w:cs="Arial"/>
                <w:sz w:val="20"/>
                <w:szCs w:val="20"/>
              </w:rPr>
              <w:t xml:space="preserve">  CEB     </w:t>
            </w:r>
            <w:r w:rsidR="002B14C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D38CF">
              <w:rPr>
                <w:rFonts w:ascii="Arial" w:hAnsi="Arial" w:cs="Arial"/>
                <w:sz w:val="20"/>
                <w:szCs w:val="20"/>
              </w:rPr>
              <w:t xml:space="preserve">             Aprovado em </w:t>
            </w:r>
            <w:r w:rsidR="002B14C1">
              <w:rPr>
                <w:rFonts w:ascii="Arial" w:hAnsi="Arial" w:cs="Arial"/>
                <w:sz w:val="20"/>
                <w:szCs w:val="20"/>
              </w:rPr>
              <w:t>27/11</w:t>
            </w:r>
            <w:r w:rsidRPr="004D38CF">
              <w:rPr>
                <w:rFonts w:ascii="Arial" w:hAnsi="Arial" w:cs="Arial"/>
                <w:sz w:val="20"/>
                <w:szCs w:val="20"/>
              </w:rPr>
              <w:t>/2013</w:t>
            </w:r>
          </w:p>
        </w:tc>
      </w:tr>
    </w:tbl>
    <w:p w:rsidR="00C86774" w:rsidRDefault="00C86774" w:rsidP="00C86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B14C1" w:rsidRPr="002B14C1" w:rsidRDefault="002B14C1" w:rsidP="002B14C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CONSELHO PLENO</w:t>
      </w:r>
    </w:p>
    <w:p w:rsidR="002B14C1" w:rsidRDefault="002B14C1" w:rsidP="00C867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0CA6" w:rsidRPr="00C86774" w:rsidRDefault="00FA0CA6" w:rsidP="00C86774">
      <w:pPr>
        <w:spacing w:after="0" w:line="240" w:lineRule="auto"/>
        <w:jc w:val="both"/>
        <w:rPr>
          <w:rFonts w:ascii="Arial" w:hAnsi="Arial" w:cs="Arial"/>
        </w:rPr>
      </w:pPr>
      <w:r w:rsidRPr="00C86774">
        <w:rPr>
          <w:rFonts w:ascii="Arial" w:hAnsi="Arial" w:cs="Arial"/>
          <w:b/>
        </w:rPr>
        <w:t>1</w:t>
      </w:r>
      <w:r w:rsidR="00C86774" w:rsidRPr="00C86774">
        <w:rPr>
          <w:rFonts w:ascii="Arial" w:hAnsi="Arial" w:cs="Arial"/>
          <w:b/>
        </w:rPr>
        <w:t>. RELATÓRIO</w:t>
      </w:r>
    </w:p>
    <w:p w:rsidR="00FA0CA6" w:rsidRPr="00C86774" w:rsidRDefault="00FA0CA6" w:rsidP="00C86774">
      <w:pPr>
        <w:spacing w:after="0" w:line="240" w:lineRule="auto"/>
        <w:jc w:val="both"/>
        <w:rPr>
          <w:rFonts w:ascii="Arial" w:hAnsi="Arial" w:cs="Arial"/>
          <w:b/>
        </w:rPr>
      </w:pPr>
      <w:r w:rsidRPr="00C86774">
        <w:rPr>
          <w:rFonts w:ascii="Arial" w:hAnsi="Arial" w:cs="Arial"/>
          <w:b/>
        </w:rPr>
        <w:t>1.1</w:t>
      </w:r>
      <w:r w:rsidR="00C86774" w:rsidRPr="00C86774">
        <w:rPr>
          <w:rFonts w:ascii="Arial" w:hAnsi="Arial" w:cs="Arial"/>
          <w:b/>
        </w:rPr>
        <w:t xml:space="preserve"> HISTÓRICO</w:t>
      </w:r>
    </w:p>
    <w:p w:rsidR="009A734F" w:rsidRPr="00C86774" w:rsidRDefault="00494BAD" w:rsidP="00C86774">
      <w:pPr>
        <w:spacing w:before="12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 xml:space="preserve">A </w:t>
      </w:r>
      <w:r w:rsidR="009A734F" w:rsidRPr="00C86774">
        <w:rPr>
          <w:rFonts w:ascii="Arial" w:hAnsi="Arial" w:cs="Arial"/>
          <w:b/>
          <w:sz w:val="20"/>
          <w:szCs w:val="20"/>
        </w:rPr>
        <w:t xml:space="preserve">Fundação Dracenense de </w:t>
      </w:r>
      <w:r w:rsidR="009A734F" w:rsidRPr="00C86774">
        <w:rPr>
          <w:rFonts w:ascii="Arial" w:hAnsi="Arial" w:cs="Arial"/>
          <w:sz w:val="20"/>
          <w:szCs w:val="20"/>
        </w:rPr>
        <w:t>Educaç</w:t>
      </w:r>
      <w:r w:rsidR="00C86774">
        <w:rPr>
          <w:rFonts w:ascii="Arial" w:hAnsi="Arial" w:cs="Arial"/>
          <w:sz w:val="20"/>
          <w:szCs w:val="20"/>
        </w:rPr>
        <w:t>ão,</w:t>
      </w:r>
      <w:r w:rsidR="009A734F" w:rsidRPr="00C86774">
        <w:rPr>
          <w:rFonts w:ascii="Arial" w:hAnsi="Arial" w:cs="Arial"/>
          <w:sz w:val="20"/>
          <w:szCs w:val="20"/>
        </w:rPr>
        <w:t xml:space="preserve"> por meio de seu Diretor Executivo</w:t>
      </w:r>
      <w:r w:rsidRPr="00C86774">
        <w:rPr>
          <w:rFonts w:ascii="Arial" w:hAnsi="Arial" w:cs="Arial"/>
          <w:sz w:val="20"/>
          <w:szCs w:val="20"/>
        </w:rPr>
        <w:t>, solicita credenciamento</w:t>
      </w:r>
      <w:r w:rsidR="009A734F" w:rsidRPr="00C86774">
        <w:rPr>
          <w:rFonts w:ascii="Arial" w:hAnsi="Arial" w:cs="Arial"/>
          <w:sz w:val="20"/>
          <w:szCs w:val="20"/>
        </w:rPr>
        <w:t xml:space="preserve"> da </w:t>
      </w:r>
      <w:r w:rsidR="00C86774">
        <w:rPr>
          <w:rFonts w:ascii="Arial" w:hAnsi="Arial" w:cs="Arial"/>
          <w:sz w:val="20"/>
          <w:szCs w:val="20"/>
        </w:rPr>
        <w:t>I</w:t>
      </w:r>
      <w:r w:rsidR="009A734F" w:rsidRPr="00C86774">
        <w:rPr>
          <w:rFonts w:ascii="Arial" w:hAnsi="Arial" w:cs="Arial"/>
          <w:sz w:val="20"/>
          <w:szCs w:val="20"/>
        </w:rPr>
        <w:t>nstituição</w:t>
      </w:r>
      <w:r w:rsidRPr="00C86774">
        <w:rPr>
          <w:rFonts w:ascii="Arial" w:hAnsi="Arial" w:cs="Arial"/>
          <w:sz w:val="20"/>
          <w:szCs w:val="20"/>
        </w:rPr>
        <w:t xml:space="preserve"> para emissão de Pareceres Técnicos</w:t>
      </w:r>
      <w:r w:rsidR="00C86774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que integram o Plano de Curso de Educação Profissional Técnica, nos termos do Parágrafo </w:t>
      </w:r>
      <w:r w:rsidR="00590D2E">
        <w:rPr>
          <w:rFonts w:ascii="Arial" w:hAnsi="Arial" w:cs="Arial"/>
          <w:sz w:val="20"/>
          <w:szCs w:val="20"/>
        </w:rPr>
        <w:t>ú</w:t>
      </w:r>
      <w:r w:rsidRPr="00C86774">
        <w:rPr>
          <w:rFonts w:ascii="Arial" w:hAnsi="Arial" w:cs="Arial"/>
          <w:sz w:val="20"/>
          <w:szCs w:val="20"/>
        </w:rPr>
        <w:t xml:space="preserve">nico, Artigo 2º da Deliberação CEE </w:t>
      </w:r>
      <w:r w:rsidR="00C86774">
        <w:rPr>
          <w:rFonts w:ascii="Arial" w:hAnsi="Arial" w:cs="Arial"/>
          <w:sz w:val="20"/>
          <w:szCs w:val="20"/>
        </w:rPr>
        <w:t xml:space="preserve">Nº </w:t>
      </w:r>
      <w:r w:rsidRPr="00C86774">
        <w:rPr>
          <w:rFonts w:ascii="Arial" w:hAnsi="Arial" w:cs="Arial"/>
          <w:sz w:val="20"/>
          <w:szCs w:val="20"/>
        </w:rPr>
        <w:t>105/2011</w:t>
      </w:r>
      <w:r w:rsidR="00FB1CF9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Indicação </w:t>
      </w:r>
      <w:r w:rsidR="00C86774">
        <w:rPr>
          <w:rFonts w:ascii="Arial" w:hAnsi="Arial" w:cs="Arial"/>
          <w:sz w:val="20"/>
          <w:szCs w:val="20"/>
        </w:rPr>
        <w:t xml:space="preserve">CEE Nº </w:t>
      </w:r>
      <w:r w:rsidRPr="00C86774">
        <w:rPr>
          <w:rFonts w:ascii="Arial" w:hAnsi="Arial" w:cs="Arial"/>
          <w:sz w:val="20"/>
          <w:szCs w:val="20"/>
        </w:rPr>
        <w:t>108/2011</w:t>
      </w:r>
      <w:r w:rsidR="00FB1CF9">
        <w:rPr>
          <w:rFonts w:ascii="Arial" w:hAnsi="Arial" w:cs="Arial"/>
          <w:sz w:val="20"/>
          <w:szCs w:val="20"/>
        </w:rPr>
        <w:t xml:space="preserve"> e da Indicação CEE Nº 124/2013</w:t>
      </w:r>
      <w:r w:rsidR="00C86774">
        <w:rPr>
          <w:rFonts w:ascii="Arial" w:hAnsi="Arial" w:cs="Arial"/>
          <w:sz w:val="20"/>
          <w:szCs w:val="20"/>
        </w:rPr>
        <w:t>.</w:t>
      </w:r>
    </w:p>
    <w:p w:rsidR="00494BAD" w:rsidRPr="00C86774" w:rsidRDefault="009A734F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A</w:t>
      </w:r>
      <w:r w:rsidR="006D3398" w:rsidRPr="00C86774">
        <w:rPr>
          <w:rFonts w:ascii="Arial" w:hAnsi="Arial" w:cs="Arial"/>
          <w:sz w:val="20"/>
          <w:szCs w:val="20"/>
        </w:rPr>
        <w:t xml:space="preserve"> Fundação, </w:t>
      </w:r>
      <w:r w:rsidRPr="00C86774">
        <w:rPr>
          <w:rFonts w:ascii="Arial" w:hAnsi="Arial" w:cs="Arial"/>
          <w:sz w:val="20"/>
          <w:szCs w:val="20"/>
        </w:rPr>
        <w:t xml:space="preserve">sediada à Avenida </w:t>
      </w:r>
      <w:proofErr w:type="spellStart"/>
      <w:r w:rsidRPr="00C86774">
        <w:rPr>
          <w:rFonts w:ascii="Arial" w:hAnsi="Arial" w:cs="Arial"/>
          <w:sz w:val="20"/>
          <w:szCs w:val="20"/>
        </w:rPr>
        <w:t>Ch</w:t>
      </w:r>
      <w:r w:rsidR="00F96347" w:rsidRPr="00C86774">
        <w:rPr>
          <w:rFonts w:ascii="Arial" w:hAnsi="Arial" w:cs="Arial"/>
          <w:sz w:val="20"/>
          <w:szCs w:val="20"/>
        </w:rPr>
        <w:t>acon</w:t>
      </w:r>
      <w:proofErr w:type="spellEnd"/>
      <w:r w:rsidR="00F96347" w:rsidRPr="00C86774">
        <w:rPr>
          <w:rFonts w:ascii="Arial" w:hAnsi="Arial" w:cs="Arial"/>
          <w:sz w:val="20"/>
          <w:szCs w:val="20"/>
        </w:rPr>
        <w:t xml:space="preserve"> Couto,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F96347" w:rsidRPr="00C86774">
        <w:rPr>
          <w:rFonts w:ascii="Arial" w:hAnsi="Arial" w:cs="Arial"/>
          <w:sz w:val="20"/>
          <w:szCs w:val="20"/>
        </w:rPr>
        <w:t>395,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F96347" w:rsidRPr="00C86774">
        <w:rPr>
          <w:rFonts w:ascii="Arial" w:hAnsi="Arial" w:cs="Arial"/>
          <w:sz w:val="20"/>
          <w:szCs w:val="20"/>
        </w:rPr>
        <w:t xml:space="preserve">Dracena </w:t>
      </w:r>
      <w:r w:rsidR="00C86774" w:rsidRPr="00C86774">
        <w:rPr>
          <w:rFonts w:ascii="Arial" w:hAnsi="Arial" w:cs="Arial"/>
          <w:sz w:val="20"/>
          <w:szCs w:val="20"/>
        </w:rPr>
        <w:t>SP</w:t>
      </w:r>
      <w:r w:rsidRPr="00C86774">
        <w:rPr>
          <w:rFonts w:ascii="Arial" w:hAnsi="Arial" w:cs="Arial"/>
          <w:sz w:val="20"/>
          <w:szCs w:val="20"/>
        </w:rPr>
        <w:t>,CEP 17900-000</w:t>
      </w:r>
      <w:r w:rsidR="00C86774">
        <w:rPr>
          <w:rFonts w:ascii="Arial" w:hAnsi="Arial" w:cs="Arial"/>
          <w:sz w:val="20"/>
          <w:szCs w:val="20"/>
        </w:rPr>
        <w:t>,</w:t>
      </w:r>
      <w:r w:rsidR="006D3398" w:rsidRPr="00C86774">
        <w:rPr>
          <w:rFonts w:ascii="Arial" w:hAnsi="Arial" w:cs="Arial"/>
          <w:sz w:val="20"/>
          <w:szCs w:val="20"/>
        </w:rPr>
        <w:t xml:space="preserve"> é portadora do CNPJ nº49.845.878/0001-17</w:t>
      </w:r>
      <w:r w:rsidRPr="00C86774">
        <w:rPr>
          <w:rFonts w:ascii="Arial" w:hAnsi="Arial" w:cs="Arial"/>
          <w:sz w:val="20"/>
          <w:szCs w:val="20"/>
        </w:rPr>
        <w:t>.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Pr="00C86774">
        <w:rPr>
          <w:rFonts w:ascii="Arial" w:hAnsi="Arial" w:cs="Arial"/>
          <w:sz w:val="20"/>
          <w:szCs w:val="20"/>
        </w:rPr>
        <w:t>Intitula-se “fundação governamental”</w:t>
      </w:r>
      <w:r w:rsidR="00F96347" w:rsidRPr="00C86774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foi</w:t>
      </w:r>
      <w:r w:rsidR="006D3398" w:rsidRPr="00C867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D3398" w:rsidRPr="00C86774">
        <w:rPr>
          <w:rFonts w:ascii="Arial" w:hAnsi="Arial" w:cs="Arial"/>
          <w:sz w:val="20"/>
          <w:szCs w:val="20"/>
        </w:rPr>
        <w:t>criada</w:t>
      </w:r>
      <w:proofErr w:type="gramEnd"/>
      <w:r w:rsidR="006D3398" w:rsidRPr="00C86774">
        <w:rPr>
          <w:rFonts w:ascii="Arial" w:hAnsi="Arial" w:cs="Arial"/>
          <w:sz w:val="20"/>
          <w:szCs w:val="20"/>
        </w:rPr>
        <w:t xml:space="preserve"> pela </w:t>
      </w:r>
      <w:r w:rsidR="00590D2E">
        <w:rPr>
          <w:rFonts w:ascii="Arial" w:hAnsi="Arial" w:cs="Arial"/>
          <w:sz w:val="20"/>
          <w:szCs w:val="20"/>
        </w:rPr>
        <w:t>L</w:t>
      </w:r>
      <w:r w:rsidR="006D3398" w:rsidRPr="00C86774">
        <w:rPr>
          <w:rFonts w:ascii="Arial" w:hAnsi="Arial" w:cs="Arial"/>
          <w:sz w:val="20"/>
          <w:szCs w:val="20"/>
        </w:rPr>
        <w:t xml:space="preserve">ei </w:t>
      </w:r>
      <w:r w:rsidR="00590D2E">
        <w:rPr>
          <w:rFonts w:ascii="Arial" w:hAnsi="Arial" w:cs="Arial"/>
          <w:sz w:val="20"/>
          <w:szCs w:val="20"/>
        </w:rPr>
        <w:t>M</w:t>
      </w:r>
      <w:r w:rsidR="006D3398" w:rsidRPr="00C86774">
        <w:rPr>
          <w:rFonts w:ascii="Arial" w:hAnsi="Arial" w:cs="Arial"/>
          <w:sz w:val="20"/>
          <w:szCs w:val="20"/>
        </w:rPr>
        <w:t>unicip</w:t>
      </w:r>
      <w:r w:rsidR="00F96347" w:rsidRPr="00C86774">
        <w:rPr>
          <w:rFonts w:ascii="Arial" w:hAnsi="Arial" w:cs="Arial"/>
          <w:sz w:val="20"/>
          <w:szCs w:val="20"/>
        </w:rPr>
        <w:t>al nº 719 de 13/05/68. Informa</w:t>
      </w:r>
      <w:r w:rsidR="006D3398" w:rsidRPr="00C86774">
        <w:rPr>
          <w:rFonts w:ascii="Arial" w:hAnsi="Arial" w:cs="Arial"/>
          <w:sz w:val="20"/>
          <w:szCs w:val="20"/>
        </w:rPr>
        <w:t xml:space="preserve"> que está vinculada à Prefeitura Municipal de Dracena e que conta com autonomia administrativa e financeira.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6D3398" w:rsidRPr="00C86774">
        <w:rPr>
          <w:rFonts w:ascii="Arial" w:hAnsi="Arial" w:cs="Arial"/>
          <w:sz w:val="20"/>
          <w:szCs w:val="20"/>
        </w:rPr>
        <w:t>É mantenedora das Faculdades de Dracena,</w:t>
      </w:r>
      <w:r w:rsidR="003B7A1B" w:rsidRPr="00C86774">
        <w:rPr>
          <w:rFonts w:ascii="Arial" w:hAnsi="Arial" w:cs="Arial"/>
          <w:sz w:val="20"/>
          <w:szCs w:val="20"/>
        </w:rPr>
        <w:t xml:space="preserve"> jurisdicionadas ao Conselho Estadual de Educação.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3B7A1B" w:rsidRPr="00C86774">
        <w:rPr>
          <w:rFonts w:ascii="Arial" w:hAnsi="Arial" w:cs="Arial"/>
          <w:sz w:val="20"/>
          <w:szCs w:val="20"/>
        </w:rPr>
        <w:t xml:space="preserve">É também mantenedora da Escola Professor Gumercindo Correa de Almeida Moraes, do Colégio Anglo Cid e do Centro de Educação Profissional </w:t>
      </w:r>
      <w:proofErr w:type="gramStart"/>
      <w:r w:rsidR="003B7A1B" w:rsidRPr="00C86774">
        <w:rPr>
          <w:rFonts w:ascii="Arial" w:hAnsi="Arial" w:cs="Arial"/>
          <w:sz w:val="20"/>
          <w:szCs w:val="20"/>
        </w:rPr>
        <w:t xml:space="preserve">“Francisco </w:t>
      </w:r>
      <w:proofErr w:type="spellStart"/>
      <w:r w:rsidR="003B7A1B" w:rsidRPr="00C86774">
        <w:rPr>
          <w:rFonts w:ascii="Arial" w:hAnsi="Arial" w:cs="Arial"/>
          <w:sz w:val="20"/>
          <w:szCs w:val="20"/>
        </w:rPr>
        <w:t>Graziano</w:t>
      </w:r>
      <w:proofErr w:type="spellEnd"/>
      <w:r w:rsidR="003B7A1B" w:rsidRPr="00C86774">
        <w:rPr>
          <w:rFonts w:ascii="Arial" w:hAnsi="Arial" w:cs="Arial"/>
          <w:sz w:val="20"/>
          <w:szCs w:val="20"/>
        </w:rPr>
        <w:t xml:space="preserve"> Filho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3B7A1B" w:rsidRPr="00C86774">
        <w:rPr>
          <w:rFonts w:ascii="Arial" w:hAnsi="Arial" w:cs="Arial"/>
          <w:sz w:val="20"/>
          <w:szCs w:val="20"/>
        </w:rPr>
        <w:t>- CEP e da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3B7A1B" w:rsidRPr="00C86774">
        <w:rPr>
          <w:rFonts w:ascii="Arial" w:hAnsi="Arial" w:cs="Arial"/>
          <w:sz w:val="20"/>
          <w:szCs w:val="20"/>
        </w:rPr>
        <w:t>Unidade Modelo de Ensino</w:t>
      </w:r>
      <w:r w:rsidR="00C86774">
        <w:rPr>
          <w:rFonts w:ascii="Arial" w:hAnsi="Arial" w:cs="Arial"/>
          <w:sz w:val="20"/>
          <w:szCs w:val="20"/>
        </w:rPr>
        <w:t xml:space="preserve"> – </w:t>
      </w:r>
      <w:r w:rsidR="003B7A1B" w:rsidRPr="00C86774">
        <w:rPr>
          <w:rFonts w:ascii="Arial" w:hAnsi="Arial" w:cs="Arial"/>
          <w:sz w:val="20"/>
          <w:szCs w:val="20"/>
        </w:rPr>
        <w:t>UME</w:t>
      </w:r>
      <w:r w:rsidR="00C86774">
        <w:rPr>
          <w:rFonts w:ascii="Arial" w:hAnsi="Arial" w:cs="Arial"/>
          <w:sz w:val="20"/>
          <w:szCs w:val="20"/>
        </w:rPr>
        <w:t>.</w:t>
      </w:r>
      <w:proofErr w:type="gramEnd"/>
    </w:p>
    <w:p w:rsidR="00602ABC" w:rsidRPr="00C86774" w:rsidRDefault="003B7A1B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As unidades profissionalizantes CEP e UME</w:t>
      </w:r>
      <w:r w:rsidR="00F96347" w:rsidRPr="00C86774">
        <w:rPr>
          <w:rFonts w:ascii="Arial" w:hAnsi="Arial" w:cs="Arial"/>
          <w:sz w:val="20"/>
          <w:szCs w:val="20"/>
        </w:rPr>
        <w:t xml:space="preserve"> foram </w:t>
      </w:r>
      <w:proofErr w:type="gramStart"/>
      <w:r w:rsidRPr="00C86774">
        <w:rPr>
          <w:rFonts w:ascii="Arial" w:hAnsi="Arial" w:cs="Arial"/>
          <w:sz w:val="20"/>
          <w:szCs w:val="20"/>
        </w:rPr>
        <w:t>autorizadas</w:t>
      </w:r>
      <w:proofErr w:type="gramEnd"/>
      <w:r w:rsidR="00C86774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respe</w:t>
      </w:r>
      <w:r w:rsidR="00370CD1" w:rsidRPr="00C86774">
        <w:rPr>
          <w:rFonts w:ascii="Arial" w:hAnsi="Arial" w:cs="Arial"/>
          <w:sz w:val="20"/>
          <w:szCs w:val="20"/>
        </w:rPr>
        <w:t>ctivamente</w:t>
      </w:r>
      <w:r w:rsidR="00C86774">
        <w:rPr>
          <w:rFonts w:ascii="Arial" w:hAnsi="Arial" w:cs="Arial"/>
          <w:sz w:val="20"/>
          <w:szCs w:val="20"/>
        </w:rPr>
        <w:t>,</w:t>
      </w:r>
      <w:r w:rsidR="00370CD1" w:rsidRPr="00C86774">
        <w:rPr>
          <w:rFonts w:ascii="Arial" w:hAnsi="Arial" w:cs="Arial"/>
          <w:sz w:val="20"/>
          <w:szCs w:val="20"/>
        </w:rPr>
        <w:t xml:space="preserve"> por Portaria do Dirig</w:t>
      </w:r>
      <w:r w:rsidRPr="00C86774">
        <w:rPr>
          <w:rFonts w:ascii="Arial" w:hAnsi="Arial" w:cs="Arial"/>
          <w:sz w:val="20"/>
          <w:szCs w:val="20"/>
        </w:rPr>
        <w:t>e</w:t>
      </w:r>
      <w:r w:rsidR="00370CD1" w:rsidRPr="00C86774">
        <w:rPr>
          <w:rFonts w:ascii="Arial" w:hAnsi="Arial" w:cs="Arial"/>
          <w:sz w:val="20"/>
          <w:szCs w:val="20"/>
        </w:rPr>
        <w:t>nte Reg</w:t>
      </w:r>
      <w:r w:rsidRPr="00C86774">
        <w:rPr>
          <w:rFonts w:ascii="Arial" w:hAnsi="Arial" w:cs="Arial"/>
          <w:sz w:val="20"/>
          <w:szCs w:val="20"/>
        </w:rPr>
        <w:t>ional de 2</w:t>
      </w:r>
      <w:r w:rsidR="00C86774">
        <w:rPr>
          <w:rFonts w:ascii="Arial" w:hAnsi="Arial" w:cs="Arial"/>
          <w:sz w:val="20"/>
          <w:szCs w:val="20"/>
        </w:rPr>
        <w:t>8</w:t>
      </w:r>
      <w:r w:rsidRPr="00C86774">
        <w:rPr>
          <w:rFonts w:ascii="Arial" w:hAnsi="Arial" w:cs="Arial"/>
          <w:sz w:val="20"/>
          <w:szCs w:val="20"/>
        </w:rPr>
        <w:t>/01</w:t>
      </w:r>
      <w:r w:rsidR="00C86774">
        <w:rPr>
          <w:rFonts w:ascii="Arial" w:hAnsi="Arial" w:cs="Arial"/>
          <w:sz w:val="20"/>
          <w:szCs w:val="20"/>
        </w:rPr>
        <w:t>/99</w:t>
      </w:r>
      <w:r w:rsidR="00F96347" w:rsidRPr="00C86774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publicada no </w:t>
      </w:r>
      <w:proofErr w:type="spellStart"/>
      <w:r w:rsidRPr="00C86774">
        <w:rPr>
          <w:rFonts w:ascii="Arial" w:hAnsi="Arial" w:cs="Arial"/>
          <w:sz w:val="20"/>
          <w:szCs w:val="20"/>
        </w:rPr>
        <w:t>D.O.E.</w:t>
      </w:r>
      <w:proofErr w:type="spellEnd"/>
      <w:r w:rsidRPr="00C867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86774">
        <w:rPr>
          <w:rFonts w:ascii="Arial" w:hAnsi="Arial" w:cs="Arial"/>
          <w:sz w:val="20"/>
          <w:szCs w:val="20"/>
        </w:rPr>
        <w:t>de</w:t>
      </w:r>
      <w:proofErr w:type="gramEnd"/>
      <w:r w:rsidRPr="00C86774">
        <w:rPr>
          <w:rFonts w:ascii="Arial" w:hAnsi="Arial" w:cs="Arial"/>
          <w:sz w:val="20"/>
          <w:szCs w:val="20"/>
        </w:rPr>
        <w:t xml:space="preserve"> </w:t>
      </w:r>
      <w:r w:rsidR="00C86774">
        <w:rPr>
          <w:rFonts w:ascii="Arial" w:hAnsi="Arial" w:cs="Arial"/>
          <w:sz w:val="20"/>
          <w:szCs w:val="20"/>
        </w:rPr>
        <w:t>0</w:t>
      </w:r>
      <w:r w:rsidRPr="00C86774">
        <w:rPr>
          <w:rFonts w:ascii="Arial" w:hAnsi="Arial" w:cs="Arial"/>
          <w:sz w:val="20"/>
          <w:szCs w:val="20"/>
        </w:rPr>
        <w:t>2/02/99</w:t>
      </w:r>
      <w:r w:rsidR="00370CD1" w:rsidRPr="00C86774">
        <w:rPr>
          <w:rFonts w:ascii="Arial" w:hAnsi="Arial" w:cs="Arial"/>
          <w:sz w:val="20"/>
          <w:szCs w:val="20"/>
        </w:rPr>
        <w:t xml:space="preserve"> e Portaria do Dirigente Regional de 12</w:t>
      </w:r>
      <w:r w:rsidR="00C86774">
        <w:rPr>
          <w:rFonts w:ascii="Arial" w:hAnsi="Arial" w:cs="Arial"/>
          <w:sz w:val="20"/>
          <w:szCs w:val="20"/>
        </w:rPr>
        <w:t>/01/04,</w:t>
      </w:r>
      <w:r w:rsidR="00370CD1" w:rsidRPr="00C86774">
        <w:rPr>
          <w:rFonts w:ascii="Arial" w:hAnsi="Arial" w:cs="Arial"/>
          <w:sz w:val="20"/>
          <w:szCs w:val="20"/>
        </w:rPr>
        <w:t xml:space="preserve"> publicada no D.O.E. </w:t>
      </w:r>
      <w:proofErr w:type="gramStart"/>
      <w:r w:rsidR="00370CD1" w:rsidRPr="00C86774">
        <w:rPr>
          <w:rFonts w:ascii="Arial" w:hAnsi="Arial" w:cs="Arial"/>
          <w:sz w:val="20"/>
          <w:szCs w:val="20"/>
        </w:rPr>
        <w:t>de</w:t>
      </w:r>
      <w:proofErr w:type="gramEnd"/>
      <w:r w:rsidR="00370CD1" w:rsidRPr="00C86774">
        <w:rPr>
          <w:rFonts w:ascii="Arial" w:hAnsi="Arial" w:cs="Arial"/>
          <w:sz w:val="20"/>
          <w:szCs w:val="20"/>
        </w:rPr>
        <w:t xml:space="preserve"> 13/01/04.</w:t>
      </w:r>
      <w:r w:rsidR="00C86774">
        <w:rPr>
          <w:rFonts w:ascii="Arial" w:hAnsi="Arial" w:cs="Arial"/>
          <w:sz w:val="20"/>
          <w:szCs w:val="20"/>
        </w:rPr>
        <w:t xml:space="preserve"> </w:t>
      </w:r>
      <w:r w:rsidR="00370CD1" w:rsidRPr="00C86774">
        <w:rPr>
          <w:rFonts w:ascii="Arial" w:hAnsi="Arial" w:cs="Arial"/>
          <w:sz w:val="20"/>
          <w:szCs w:val="20"/>
        </w:rPr>
        <w:t xml:space="preserve">A UME foi credenciada por este Conselho pelo Parecer CEE </w:t>
      </w:r>
      <w:r w:rsidR="00262ECA">
        <w:rPr>
          <w:rFonts w:ascii="Arial" w:hAnsi="Arial" w:cs="Arial"/>
          <w:sz w:val="20"/>
          <w:szCs w:val="20"/>
        </w:rPr>
        <w:t>N</w:t>
      </w:r>
      <w:r w:rsidR="00370CD1" w:rsidRPr="00C86774">
        <w:rPr>
          <w:rFonts w:ascii="Arial" w:hAnsi="Arial" w:cs="Arial"/>
          <w:sz w:val="20"/>
          <w:szCs w:val="20"/>
        </w:rPr>
        <w:t>º 212/2012</w:t>
      </w:r>
      <w:r w:rsidR="00590D2E">
        <w:rPr>
          <w:rFonts w:ascii="Arial" w:hAnsi="Arial" w:cs="Arial"/>
          <w:sz w:val="20"/>
          <w:szCs w:val="20"/>
        </w:rPr>
        <w:t>,</w:t>
      </w:r>
      <w:r w:rsidR="00370CD1" w:rsidRPr="00C86774">
        <w:rPr>
          <w:rFonts w:ascii="Arial" w:hAnsi="Arial" w:cs="Arial"/>
          <w:sz w:val="20"/>
          <w:szCs w:val="20"/>
        </w:rPr>
        <w:t xml:space="preserve"> para ministrar </w:t>
      </w:r>
      <w:r w:rsidR="00590D2E">
        <w:rPr>
          <w:rFonts w:ascii="Arial" w:hAnsi="Arial" w:cs="Arial"/>
          <w:sz w:val="20"/>
          <w:szCs w:val="20"/>
        </w:rPr>
        <w:t>C</w:t>
      </w:r>
      <w:r w:rsidR="00370CD1" w:rsidRPr="00C86774">
        <w:rPr>
          <w:rFonts w:ascii="Arial" w:hAnsi="Arial" w:cs="Arial"/>
          <w:sz w:val="20"/>
          <w:szCs w:val="20"/>
        </w:rPr>
        <w:t>ursos Técnicos de Informática e Contabilidad</w:t>
      </w:r>
      <w:r w:rsidR="00F96347" w:rsidRPr="00C86774">
        <w:rPr>
          <w:rFonts w:ascii="Arial" w:hAnsi="Arial" w:cs="Arial"/>
          <w:sz w:val="20"/>
          <w:szCs w:val="20"/>
        </w:rPr>
        <w:t xml:space="preserve">e na modalidade </w:t>
      </w:r>
      <w:r w:rsidR="00262ECA">
        <w:rPr>
          <w:rFonts w:ascii="Arial" w:hAnsi="Arial" w:cs="Arial"/>
          <w:sz w:val="20"/>
          <w:szCs w:val="20"/>
        </w:rPr>
        <w:t>a</w:t>
      </w:r>
      <w:r w:rsidR="00F96347" w:rsidRPr="00C867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6347" w:rsidRPr="00C86774">
        <w:rPr>
          <w:rFonts w:ascii="Arial" w:hAnsi="Arial" w:cs="Arial"/>
          <w:sz w:val="20"/>
          <w:szCs w:val="20"/>
        </w:rPr>
        <w:t>distância.</w:t>
      </w:r>
      <w:proofErr w:type="gramEnd"/>
      <w:r w:rsidR="00F96347" w:rsidRPr="00C86774">
        <w:rPr>
          <w:rFonts w:ascii="Arial" w:hAnsi="Arial" w:cs="Arial"/>
          <w:sz w:val="20"/>
          <w:szCs w:val="20"/>
        </w:rPr>
        <w:t>Todas as</w:t>
      </w:r>
      <w:r w:rsidR="00370CD1" w:rsidRPr="00C86774">
        <w:rPr>
          <w:rFonts w:ascii="Arial" w:hAnsi="Arial" w:cs="Arial"/>
          <w:sz w:val="20"/>
          <w:szCs w:val="20"/>
        </w:rPr>
        <w:t xml:space="preserve"> </w:t>
      </w:r>
      <w:r w:rsidR="00F96347" w:rsidRPr="00C86774">
        <w:rPr>
          <w:rFonts w:ascii="Arial" w:hAnsi="Arial" w:cs="Arial"/>
          <w:sz w:val="20"/>
          <w:szCs w:val="20"/>
        </w:rPr>
        <w:t>unidades subordinam-se</w:t>
      </w:r>
      <w:r w:rsidR="00370CD1" w:rsidRPr="00C86774">
        <w:rPr>
          <w:rFonts w:ascii="Arial" w:hAnsi="Arial" w:cs="Arial"/>
          <w:sz w:val="20"/>
          <w:szCs w:val="20"/>
        </w:rPr>
        <w:t xml:space="preserve"> à Diretoria Regional de Ensino de Adama</w:t>
      </w:r>
      <w:r w:rsidR="00602ABC" w:rsidRPr="00C86774">
        <w:rPr>
          <w:rFonts w:ascii="Arial" w:hAnsi="Arial" w:cs="Arial"/>
          <w:sz w:val="20"/>
          <w:szCs w:val="20"/>
        </w:rPr>
        <w:t>ntina, a qual autoriza, avalia</w:t>
      </w:r>
      <w:r w:rsidR="00370CD1" w:rsidRPr="00C86774">
        <w:rPr>
          <w:rFonts w:ascii="Arial" w:hAnsi="Arial" w:cs="Arial"/>
          <w:sz w:val="20"/>
          <w:szCs w:val="20"/>
        </w:rPr>
        <w:t xml:space="preserve"> e acompanha seus cursos.</w:t>
      </w:r>
    </w:p>
    <w:p w:rsidR="00370CD1" w:rsidRPr="00C86774" w:rsidRDefault="00602ABC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 xml:space="preserve">A Fundec solicita credenciamento para emitir pareceres referentes a todos os </w:t>
      </w:r>
      <w:r w:rsidR="00590D2E">
        <w:rPr>
          <w:rFonts w:ascii="Arial" w:hAnsi="Arial" w:cs="Arial"/>
          <w:sz w:val="20"/>
          <w:szCs w:val="20"/>
        </w:rPr>
        <w:t>C</w:t>
      </w:r>
      <w:r w:rsidRPr="00C86774">
        <w:rPr>
          <w:rFonts w:ascii="Arial" w:hAnsi="Arial" w:cs="Arial"/>
          <w:sz w:val="20"/>
          <w:szCs w:val="20"/>
        </w:rPr>
        <w:t>ursos que possui e mant</w:t>
      </w:r>
      <w:r w:rsidR="00590D2E">
        <w:rPr>
          <w:rFonts w:ascii="Arial" w:hAnsi="Arial" w:cs="Arial"/>
          <w:sz w:val="20"/>
          <w:szCs w:val="20"/>
        </w:rPr>
        <w:t>é</w:t>
      </w:r>
      <w:r w:rsidRPr="00C86774">
        <w:rPr>
          <w:rFonts w:ascii="Arial" w:hAnsi="Arial" w:cs="Arial"/>
          <w:sz w:val="20"/>
          <w:szCs w:val="20"/>
        </w:rPr>
        <w:t>m em funcionamento.</w:t>
      </w:r>
      <w:r w:rsidR="00262ECA">
        <w:rPr>
          <w:rFonts w:ascii="Arial" w:hAnsi="Arial" w:cs="Arial"/>
          <w:sz w:val="20"/>
          <w:szCs w:val="20"/>
        </w:rPr>
        <w:t xml:space="preserve"> </w:t>
      </w:r>
      <w:r w:rsidR="00370CD1" w:rsidRPr="00C86774">
        <w:rPr>
          <w:rFonts w:ascii="Arial" w:hAnsi="Arial" w:cs="Arial"/>
          <w:sz w:val="20"/>
          <w:szCs w:val="20"/>
        </w:rPr>
        <w:t xml:space="preserve">Os cursos </w:t>
      </w:r>
      <w:r w:rsidR="00262ECA">
        <w:rPr>
          <w:rFonts w:ascii="Arial" w:hAnsi="Arial" w:cs="Arial"/>
          <w:sz w:val="20"/>
          <w:szCs w:val="20"/>
        </w:rPr>
        <w:t>t</w:t>
      </w:r>
      <w:r w:rsidR="00370CD1" w:rsidRPr="00C86774">
        <w:rPr>
          <w:rFonts w:ascii="Arial" w:hAnsi="Arial" w:cs="Arial"/>
          <w:sz w:val="20"/>
          <w:szCs w:val="20"/>
        </w:rPr>
        <w:t>écnicos</w:t>
      </w:r>
      <w:r w:rsidR="00F96347" w:rsidRPr="00C86774">
        <w:rPr>
          <w:rFonts w:ascii="Arial" w:hAnsi="Arial" w:cs="Arial"/>
          <w:sz w:val="20"/>
          <w:szCs w:val="20"/>
        </w:rPr>
        <w:t>,</w:t>
      </w:r>
      <w:r w:rsidR="00370CD1" w:rsidRPr="00C86774">
        <w:rPr>
          <w:rFonts w:ascii="Arial" w:hAnsi="Arial" w:cs="Arial"/>
          <w:sz w:val="20"/>
          <w:szCs w:val="20"/>
        </w:rPr>
        <w:t xml:space="preserve"> atualmente oferecidos</w:t>
      </w:r>
      <w:r w:rsidR="002319FD" w:rsidRPr="00C86774">
        <w:rPr>
          <w:rFonts w:ascii="Arial" w:hAnsi="Arial" w:cs="Arial"/>
          <w:sz w:val="20"/>
          <w:szCs w:val="20"/>
        </w:rPr>
        <w:t xml:space="preserve"> em seus respectivos Eixos Tecnológicos,</w:t>
      </w:r>
      <w:r w:rsidR="00370CD1" w:rsidRPr="00C86774">
        <w:rPr>
          <w:rFonts w:ascii="Arial" w:hAnsi="Arial" w:cs="Arial"/>
          <w:sz w:val="20"/>
          <w:szCs w:val="20"/>
        </w:rPr>
        <w:t xml:space="preserve"> são os seguintes:</w:t>
      </w:r>
    </w:p>
    <w:p w:rsidR="002319FD" w:rsidRPr="00C86774" w:rsidRDefault="00262ECA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 w:rsidR="002319FD" w:rsidRPr="00C8677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2319FD" w:rsidRPr="00C86774">
        <w:rPr>
          <w:rFonts w:ascii="Arial" w:hAnsi="Arial" w:cs="Arial"/>
          <w:sz w:val="20"/>
          <w:szCs w:val="20"/>
        </w:rPr>
        <w:t>Eixo Tecnológico Ambiente e Saúde: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Enfermagem</w:t>
      </w:r>
      <w:r w:rsidR="00CF1CB2">
        <w:rPr>
          <w:rFonts w:ascii="Arial" w:hAnsi="Arial" w:cs="Arial"/>
          <w:sz w:val="20"/>
          <w:szCs w:val="20"/>
        </w:rPr>
        <w:t>;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Radiologia</w:t>
      </w:r>
      <w:r w:rsidR="00CF1CB2">
        <w:rPr>
          <w:rFonts w:ascii="Arial" w:hAnsi="Arial" w:cs="Arial"/>
          <w:sz w:val="20"/>
          <w:szCs w:val="20"/>
        </w:rPr>
        <w:t>;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Nutrição e Dietética</w:t>
      </w:r>
      <w:r w:rsidR="00CF1CB2">
        <w:rPr>
          <w:rFonts w:ascii="Arial" w:hAnsi="Arial" w:cs="Arial"/>
          <w:sz w:val="20"/>
          <w:szCs w:val="20"/>
        </w:rPr>
        <w:t>.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C86774">
        <w:rPr>
          <w:rFonts w:ascii="Arial" w:hAnsi="Arial" w:cs="Arial"/>
          <w:sz w:val="20"/>
          <w:szCs w:val="20"/>
        </w:rPr>
        <w:t>2</w:t>
      </w:r>
      <w:proofErr w:type="gramEnd"/>
      <w:r w:rsidRPr="00C86774">
        <w:rPr>
          <w:rFonts w:ascii="Arial" w:hAnsi="Arial" w:cs="Arial"/>
          <w:sz w:val="20"/>
          <w:szCs w:val="20"/>
        </w:rPr>
        <w:t>)</w:t>
      </w:r>
      <w:r w:rsidR="00262ECA">
        <w:rPr>
          <w:rFonts w:ascii="Arial" w:hAnsi="Arial" w:cs="Arial"/>
          <w:sz w:val="20"/>
          <w:szCs w:val="20"/>
        </w:rPr>
        <w:t xml:space="preserve"> </w:t>
      </w:r>
      <w:r w:rsidRPr="00C86774">
        <w:rPr>
          <w:rFonts w:ascii="Arial" w:hAnsi="Arial" w:cs="Arial"/>
          <w:sz w:val="20"/>
          <w:szCs w:val="20"/>
        </w:rPr>
        <w:t>Eixo Tecnológico Controle de Processos Industriais</w:t>
      </w:r>
      <w:r w:rsidR="00262ECA">
        <w:rPr>
          <w:rFonts w:ascii="Arial" w:hAnsi="Arial" w:cs="Arial"/>
          <w:sz w:val="20"/>
          <w:szCs w:val="20"/>
        </w:rPr>
        <w:t>: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Química</w:t>
      </w:r>
      <w:r w:rsidR="00CF1CB2">
        <w:rPr>
          <w:rFonts w:ascii="Arial" w:hAnsi="Arial" w:cs="Arial"/>
          <w:sz w:val="20"/>
          <w:szCs w:val="20"/>
        </w:rPr>
        <w:t>.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C86774">
        <w:rPr>
          <w:rFonts w:ascii="Arial" w:hAnsi="Arial" w:cs="Arial"/>
          <w:sz w:val="20"/>
          <w:szCs w:val="20"/>
        </w:rPr>
        <w:t>3</w:t>
      </w:r>
      <w:proofErr w:type="gramEnd"/>
      <w:r w:rsidRPr="00C86774">
        <w:rPr>
          <w:rFonts w:ascii="Arial" w:hAnsi="Arial" w:cs="Arial"/>
          <w:sz w:val="20"/>
          <w:szCs w:val="20"/>
        </w:rPr>
        <w:t>)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Pr="00C86774">
        <w:rPr>
          <w:rFonts w:ascii="Arial" w:hAnsi="Arial" w:cs="Arial"/>
          <w:sz w:val="20"/>
          <w:szCs w:val="20"/>
        </w:rPr>
        <w:t>Eixo Tecnológico Gestão e Negócios</w:t>
      </w:r>
      <w:r w:rsidR="00590D2E">
        <w:rPr>
          <w:rFonts w:ascii="Arial" w:hAnsi="Arial" w:cs="Arial"/>
          <w:sz w:val="20"/>
          <w:szCs w:val="20"/>
        </w:rPr>
        <w:t>: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Contabilidade</w:t>
      </w:r>
      <w:r w:rsidR="00CF1CB2">
        <w:rPr>
          <w:rFonts w:ascii="Arial" w:hAnsi="Arial" w:cs="Arial"/>
          <w:sz w:val="20"/>
          <w:szCs w:val="20"/>
        </w:rPr>
        <w:t>.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C86774">
        <w:rPr>
          <w:rFonts w:ascii="Arial" w:hAnsi="Arial" w:cs="Arial"/>
          <w:sz w:val="20"/>
          <w:szCs w:val="20"/>
        </w:rPr>
        <w:lastRenderedPageBreak/>
        <w:t>4</w:t>
      </w:r>
      <w:proofErr w:type="gramEnd"/>
      <w:r w:rsidRPr="00C86774">
        <w:rPr>
          <w:rFonts w:ascii="Arial" w:hAnsi="Arial" w:cs="Arial"/>
          <w:sz w:val="20"/>
          <w:szCs w:val="20"/>
        </w:rPr>
        <w:t>)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Pr="00C86774">
        <w:rPr>
          <w:rFonts w:ascii="Arial" w:hAnsi="Arial" w:cs="Arial"/>
          <w:sz w:val="20"/>
          <w:szCs w:val="20"/>
        </w:rPr>
        <w:t>Eixo Tecnológico Informação e Comunicação</w:t>
      </w:r>
      <w:r w:rsidR="00590D2E">
        <w:rPr>
          <w:rFonts w:ascii="Arial" w:hAnsi="Arial" w:cs="Arial"/>
          <w:sz w:val="20"/>
          <w:szCs w:val="20"/>
        </w:rPr>
        <w:t>: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Informática</w:t>
      </w:r>
      <w:r w:rsidR="00CF1CB2">
        <w:rPr>
          <w:rFonts w:ascii="Arial" w:hAnsi="Arial" w:cs="Arial"/>
          <w:sz w:val="20"/>
          <w:szCs w:val="20"/>
        </w:rPr>
        <w:t>.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C86774">
        <w:rPr>
          <w:rFonts w:ascii="Arial" w:hAnsi="Arial" w:cs="Arial"/>
          <w:sz w:val="20"/>
          <w:szCs w:val="20"/>
        </w:rPr>
        <w:t>5</w:t>
      </w:r>
      <w:proofErr w:type="gramEnd"/>
      <w:r w:rsidRPr="00C86774">
        <w:rPr>
          <w:rFonts w:ascii="Arial" w:hAnsi="Arial" w:cs="Arial"/>
          <w:sz w:val="20"/>
          <w:szCs w:val="20"/>
        </w:rPr>
        <w:t>)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Pr="00C86774">
        <w:rPr>
          <w:rFonts w:ascii="Arial" w:hAnsi="Arial" w:cs="Arial"/>
          <w:sz w:val="20"/>
          <w:szCs w:val="20"/>
        </w:rPr>
        <w:t>Eixo Tecnológico Infraestrutura</w:t>
      </w:r>
      <w:r w:rsidR="00590D2E">
        <w:rPr>
          <w:rFonts w:ascii="Arial" w:hAnsi="Arial" w:cs="Arial"/>
          <w:sz w:val="20"/>
          <w:szCs w:val="20"/>
        </w:rPr>
        <w:t>: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Edificações</w:t>
      </w:r>
      <w:r w:rsidR="00CF1CB2">
        <w:rPr>
          <w:rFonts w:ascii="Arial" w:hAnsi="Arial" w:cs="Arial"/>
          <w:sz w:val="20"/>
          <w:szCs w:val="20"/>
        </w:rPr>
        <w:t>.</w:t>
      </w:r>
    </w:p>
    <w:p w:rsidR="002319FD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C86774">
        <w:rPr>
          <w:rFonts w:ascii="Arial" w:hAnsi="Arial" w:cs="Arial"/>
          <w:sz w:val="20"/>
          <w:szCs w:val="20"/>
        </w:rPr>
        <w:t>6</w:t>
      </w:r>
      <w:proofErr w:type="gramEnd"/>
      <w:r w:rsidRPr="00C86774">
        <w:rPr>
          <w:rFonts w:ascii="Arial" w:hAnsi="Arial" w:cs="Arial"/>
          <w:sz w:val="20"/>
          <w:szCs w:val="20"/>
        </w:rPr>
        <w:t>)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Pr="00C86774">
        <w:rPr>
          <w:rFonts w:ascii="Arial" w:hAnsi="Arial" w:cs="Arial"/>
          <w:sz w:val="20"/>
          <w:szCs w:val="20"/>
        </w:rPr>
        <w:t>Eixo Tecnológico Segurança</w:t>
      </w:r>
      <w:r w:rsidR="00590D2E">
        <w:rPr>
          <w:rFonts w:ascii="Arial" w:hAnsi="Arial" w:cs="Arial"/>
          <w:sz w:val="20"/>
          <w:szCs w:val="20"/>
        </w:rPr>
        <w:t>:</w:t>
      </w:r>
    </w:p>
    <w:p w:rsidR="00602ABC" w:rsidRPr="00C86774" w:rsidRDefault="002319FD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-Técnico em Segurança do Trabalho</w:t>
      </w:r>
      <w:r w:rsidR="00CF1CB2">
        <w:rPr>
          <w:rFonts w:ascii="Arial" w:hAnsi="Arial" w:cs="Arial"/>
          <w:sz w:val="20"/>
          <w:szCs w:val="20"/>
        </w:rPr>
        <w:t>.</w:t>
      </w:r>
    </w:p>
    <w:p w:rsidR="008F0126" w:rsidRPr="00C86774" w:rsidRDefault="00602ABC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 xml:space="preserve">Todos os </w:t>
      </w:r>
      <w:r w:rsidR="00590D2E">
        <w:rPr>
          <w:rFonts w:ascii="Arial" w:hAnsi="Arial" w:cs="Arial"/>
          <w:sz w:val="20"/>
          <w:szCs w:val="20"/>
        </w:rPr>
        <w:t>C</w:t>
      </w:r>
      <w:r w:rsidRPr="00C86774">
        <w:rPr>
          <w:rFonts w:ascii="Arial" w:hAnsi="Arial" w:cs="Arial"/>
          <w:sz w:val="20"/>
          <w:szCs w:val="20"/>
        </w:rPr>
        <w:t>ursos são autorizados e as respectivas Portarias constam do processo de solicitação de credenciamento</w:t>
      </w:r>
    </w:p>
    <w:p w:rsidR="00602ABC" w:rsidRPr="00C86774" w:rsidRDefault="008F0126" w:rsidP="00C86774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As unidades escolares de ensino profissionalizante</w:t>
      </w:r>
      <w:r w:rsidR="00CF1CB2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CEP e UME</w:t>
      </w:r>
      <w:r w:rsidR="0087326C" w:rsidRPr="00C86774">
        <w:rPr>
          <w:rFonts w:ascii="Arial" w:hAnsi="Arial" w:cs="Arial"/>
          <w:sz w:val="20"/>
          <w:szCs w:val="20"/>
        </w:rPr>
        <w:t>,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="0087326C" w:rsidRPr="00C86774">
        <w:rPr>
          <w:rFonts w:ascii="Arial" w:hAnsi="Arial" w:cs="Arial"/>
          <w:sz w:val="20"/>
          <w:szCs w:val="20"/>
        </w:rPr>
        <w:t>informa</w:t>
      </w:r>
      <w:r w:rsidR="00590D2E">
        <w:rPr>
          <w:rFonts w:ascii="Arial" w:hAnsi="Arial" w:cs="Arial"/>
          <w:sz w:val="20"/>
          <w:szCs w:val="20"/>
        </w:rPr>
        <w:t>m</w:t>
      </w:r>
      <w:r w:rsidR="0087326C" w:rsidRPr="00C86774">
        <w:rPr>
          <w:rFonts w:ascii="Arial" w:hAnsi="Arial" w:cs="Arial"/>
          <w:sz w:val="20"/>
          <w:szCs w:val="20"/>
        </w:rPr>
        <w:t xml:space="preserve"> </w:t>
      </w:r>
      <w:r w:rsidR="00590D2E">
        <w:rPr>
          <w:rFonts w:ascii="Arial" w:hAnsi="Arial" w:cs="Arial"/>
          <w:sz w:val="20"/>
          <w:szCs w:val="20"/>
        </w:rPr>
        <w:t>à</w:t>
      </w:r>
      <w:r w:rsidR="0087326C" w:rsidRPr="00C86774">
        <w:rPr>
          <w:rFonts w:ascii="Arial" w:hAnsi="Arial" w:cs="Arial"/>
          <w:sz w:val="20"/>
          <w:szCs w:val="20"/>
        </w:rPr>
        <w:t xml:space="preserve"> mantenedora</w:t>
      </w:r>
      <w:r w:rsidR="00CF1CB2">
        <w:rPr>
          <w:rFonts w:ascii="Arial" w:hAnsi="Arial" w:cs="Arial"/>
          <w:sz w:val="20"/>
          <w:szCs w:val="20"/>
        </w:rPr>
        <w:t>,</w:t>
      </w:r>
      <w:r w:rsidR="000E799B" w:rsidRPr="00C86774">
        <w:rPr>
          <w:rFonts w:ascii="Arial" w:hAnsi="Arial" w:cs="Arial"/>
          <w:sz w:val="20"/>
          <w:szCs w:val="20"/>
        </w:rPr>
        <w:t xml:space="preserve"> a favor de sua</w:t>
      </w:r>
      <w:r w:rsidR="00CF1CB2">
        <w:rPr>
          <w:rFonts w:ascii="Arial" w:hAnsi="Arial" w:cs="Arial"/>
          <w:sz w:val="20"/>
          <w:szCs w:val="20"/>
        </w:rPr>
        <w:t>s</w:t>
      </w:r>
      <w:r w:rsidR="000E799B" w:rsidRPr="00C86774">
        <w:rPr>
          <w:rFonts w:ascii="Arial" w:hAnsi="Arial" w:cs="Arial"/>
          <w:sz w:val="20"/>
          <w:szCs w:val="20"/>
        </w:rPr>
        <w:t xml:space="preserve"> pretensões</w:t>
      </w:r>
      <w:r w:rsidR="0087326C" w:rsidRPr="00C86774">
        <w:rPr>
          <w:rFonts w:ascii="Arial" w:hAnsi="Arial" w:cs="Arial"/>
          <w:sz w:val="20"/>
          <w:szCs w:val="20"/>
        </w:rPr>
        <w:t>,</w:t>
      </w:r>
      <w:r w:rsidR="000E799B" w:rsidRPr="00C86774">
        <w:rPr>
          <w:rFonts w:ascii="Arial" w:hAnsi="Arial" w:cs="Arial"/>
          <w:sz w:val="20"/>
          <w:szCs w:val="20"/>
        </w:rPr>
        <w:t xml:space="preserve"> </w:t>
      </w:r>
      <w:r w:rsidR="00CF1CB2">
        <w:rPr>
          <w:rFonts w:ascii="Arial" w:hAnsi="Arial" w:cs="Arial"/>
          <w:sz w:val="20"/>
          <w:szCs w:val="20"/>
        </w:rPr>
        <w:t xml:space="preserve">que as mesmas </w:t>
      </w:r>
      <w:r w:rsidR="000E799B" w:rsidRPr="00C86774">
        <w:rPr>
          <w:rFonts w:ascii="Arial" w:hAnsi="Arial" w:cs="Arial"/>
          <w:sz w:val="20"/>
          <w:szCs w:val="20"/>
        </w:rPr>
        <w:t>desenvolvem atividades de gestão de projetos e programas de educação profissional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="000E799B" w:rsidRPr="00C86774">
        <w:rPr>
          <w:rFonts w:ascii="Arial" w:hAnsi="Arial" w:cs="Arial"/>
          <w:sz w:val="20"/>
          <w:szCs w:val="20"/>
        </w:rPr>
        <w:t>(</w:t>
      </w:r>
      <w:r w:rsidR="0087326C" w:rsidRPr="00C86774">
        <w:rPr>
          <w:rFonts w:ascii="Arial" w:hAnsi="Arial" w:cs="Arial"/>
          <w:sz w:val="20"/>
          <w:szCs w:val="20"/>
        </w:rPr>
        <w:t>V</w:t>
      </w:r>
      <w:r w:rsidR="00F96347" w:rsidRPr="00C86774">
        <w:rPr>
          <w:rFonts w:ascii="Arial" w:hAnsi="Arial" w:cs="Arial"/>
          <w:sz w:val="20"/>
          <w:szCs w:val="20"/>
        </w:rPr>
        <w:t>ence</w:t>
      </w:r>
      <w:r w:rsidR="000E799B" w:rsidRPr="00C86774">
        <w:rPr>
          <w:rFonts w:ascii="Arial" w:hAnsi="Arial" w:cs="Arial"/>
          <w:sz w:val="20"/>
          <w:szCs w:val="20"/>
        </w:rPr>
        <w:t>) em parceria com a Secretaria de Educação do Estado de São Paulo</w:t>
      </w:r>
      <w:r w:rsidR="00CF1CB2">
        <w:rPr>
          <w:rFonts w:ascii="Arial" w:hAnsi="Arial" w:cs="Arial"/>
          <w:sz w:val="20"/>
          <w:szCs w:val="20"/>
        </w:rPr>
        <w:t>,</w:t>
      </w:r>
      <w:r w:rsidR="000E799B" w:rsidRPr="00C86774">
        <w:rPr>
          <w:rFonts w:ascii="Arial" w:hAnsi="Arial" w:cs="Arial"/>
          <w:sz w:val="20"/>
          <w:szCs w:val="20"/>
        </w:rPr>
        <w:t xml:space="preserve"> desde 2008</w:t>
      </w:r>
      <w:r w:rsidR="00F96347" w:rsidRPr="00C86774">
        <w:rPr>
          <w:rFonts w:ascii="Arial" w:hAnsi="Arial" w:cs="Arial"/>
          <w:sz w:val="20"/>
          <w:szCs w:val="20"/>
        </w:rPr>
        <w:t>,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="00F96347" w:rsidRPr="00C86774">
        <w:rPr>
          <w:rFonts w:ascii="Arial" w:hAnsi="Arial" w:cs="Arial"/>
          <w:sz w:val="20"/>
          <w:szCs w:val="20"/>
        </w:rPr>
        <w:t>atendendo,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="00F96347" w:rsidRPr="00C86774">
        <w:rPr>
          <w:rFonts w:ascii="Arial" w:hAnsi="Arial" w:cs="Arial"/>
          <w:sz w:val="20"/>
          <w:szCs w:val="20"/>
        </w:rPr>
        <w:t xml:space="preserve">de forma articulada </w:t>
      </w:r>
      <w:r w:rsidR="00CF1CB2">
        <w:rPr>
          <w:rFonts w:ascii="Arial" w:hAnsi="Arial" w:cs="Arial"/>
          <w:sz w:val="20"/>
          <w:szCs w:val="20"/>
        </w:rPr>
        <w:t xml:space="preserve">os </w:t>
      </w:r>
      <w:r w:rsidR="000E799B" w:rsidRPr="00C86774">
        <w:rPr>
          <w:rFonts w:ascii="Arial" w:hAnsi="Arial" w:cs="Arial"/>
          <w:sz w:val="20"/>
          <w:szCs w:val="20"/>
        </w:rPr>
        <w:t>alunos do Ensino Médio das escolas públicas de Dracena e região.</w:t>
      </w:r>
    </w:p>
    <w:p w:rsidR="00602ABC" w:rsidRPr="00CF1CB2" w:rsidRDefault="00CF1CB2" w:rsidP="00CF1CB2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CF1CB2">
        <w:rPr>
          <w:rFonts w:ascii="Arial" w:hAnsi="Arial" w:cs="Arial"/>
          <w:b/>
        </w:rPr>
        <w:t>1.2 APRECIAÇÃO</w:t>
      </w:r>
    </w:p>
    <w:p w:rsidR="00494BAD" w:rsidRPr="00C86774" w:rsidRDefault="000D7C75" w:rsidP="00C86774">
      <w:pPr>
        <w:spacing w:before="120"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O Conselho Estadual de Educação, com o objetivo de assegurar qualidade aos cursos técnicos</w:t>
      </w:r>
      <w:r w:rsidR="00CF1CB2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ofertados no sistema estadual de ensino e com fundamento na legislação sobre o assunto, publicou a Deliberação CEE </w:t>
      </w:r>
      <w:r w:rsidR="00CF1CB2">
        <w:rPr>
          <w:rFonts w:ascii="Arial" w:hAnsi="Arial" w:cs="Arial"/>
          <w:sz w:val="20"/>
          <w:szCs w:val="20"/>
        </w:rPr>
        <w:t>N</w:t>
      </w:r>
      <w:r w:rsidRPr="00C86774">
        <w:rPr>
          <w:rFonts w:ascii="Arial" w:hAnsi="Arial" w:cs="Arial"/>
          <w:sz w:val="20"/>
          <w:szCs w:val="20"/>
        </w:rPr>
        <w:t>º105/</w:t>
      </w:r>
      <w:r w:rsidR="00CF1CB2">
        <w:rPr>
          <w:rFonts w:ascii="Arial" w:hAnsi="Arial" w:cs="Arial"/>
          <w:sz w:val="20"/>
          <w:szCs w:val="20"/>
        </w:rPr>
        <w:t>20</w:t>
      </w:r>
      <w:r w:rsidRPr="00C86774">
        <w:rPr>
          <w:rFonts w:ascii="Arial" w:hAnsi="Arial" w:cs="Arial"/>
          <w:sz w:val="20"/>
          <w:szCs w:val="20"/>
        </w:rPr>
        <w:t>11</w:t>
      </w:r>
      <w:r w:rsidR="00F96347" w:rsidRPr="00C86774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estabelecendo que o </w:t>
      </w:r>
      <w:r w:rsidR="00590D2E">
        <w:rPr>
          <w:rFonts w:ascii="Arial" w:hAnsi="Arial" w:cs="Arial"/>
          <w:sz w:val="20"/>
          <w:szCs w:val="20"/>
        </w:rPr>
        <w:t>P</w:t>
      </w:r>
      <w:r w:rsidRPr="00C86774">
        <w:rPr>
          <w:rFonts w:ascii="Arial" w:hAnsi="Arial" w:cs="Arial"/>
          <w:sz w:val="20"/>
          <w:szCs w:val="20"/>
        </w:rPr>
        <w:t xml:space="preserve">arecer </w:t>
      </w:r>
      <w:r w:rsidR="00590D2E">
        <w:rPr>
          <w:rFonts w:ascii="Arial" w:hAnsi="Arial" w:cs="Arial"/>
          <w:sz w:val="20"/>
          <w:szCs w:val="20"/>
        </w:rPr>
        <w:t>T</w:t>
      </w:r>
      <w:r w:rsidRPr="00C86774">
        <w:rPr>
          <w:rFonts w:ascii="Arial" w:hAnsi="Arial" w:cs="Arial"/>
          <w:sz w:val="20"/>
          <w:szCs w:val="20"/>
        </w:rPr>
        <w:t xml:space="preserve">écnico, necessário para autorização dos </w:t>
      </w:r>
      <w:r w:rsidR="00590D2E">
        <w:rPr>
          <w:rFonts w:ascii="Arial" w:hAnsi="Arial" w:cs="Arial"/>
          <w:sz w:val="20"/>
          <w:szCs w:val="20"/>
        </w:rPr>
        <w:t>C</w:t>
      </w:r>
      <w:r w:rsidRPr="00C86774">
        <w:rPr>
          <w:rFonts w:ascii="Arial" w:hAnsi="Arial" w:cs="Arial"/>
          <w:sz w:val="20"/>
          <w:szCs w:val="20"/>
        </w:rPr>
        <w:t xml:space="preserve">ursos de </w:t>
      </w:r>
      <w:r w:rsidR="00590D2E">
        <w:rPr>
          <w:rFonts w:ascii="Arial" w:hAnsi="Arial" w:cs="Arial"/>
          <w:sz w:val="20"/>
          <w:szCs w:val="20"/>
        </w:rPr>
        <w:t>E</w:t>
      </w:r>
      <w:r w:rsidRPr="00C86774">
        <w:rPr>
          <w:rFonts w:ascii="Arial" w:hAnsi="Arial" w:cs="Arial"/>
          <w:sz w:val="20"/>
          <w:szCs w:val="20"/>
        </w:rPr>
        <w:t xml:space="preserve">ducação </w:t>
      </w:r>
      <w:r w:rsidR="00590D2E">
        <w:rPr>
          <w:rFonts w:ascii="Arial" w:hAnsi="Arial" w:cs="Arial"/>
          <w:sz w:val="20"/>
          <w:szCs w:val="20"/>
        </w:rPr>
        <w:t>P</w:t>
      </w:r>
      <w:r w:rsidRPr="00C86774">
        <w:rPr>
          <w:rFonts w:ascii="Arial" w:hAnsi="Arial" w:cs="Arial"/>
          <w:sz w:val="20"/>
          <w:szCs w:val="20"/>
        </w:rPr>
        <w:t xml:space="preserve">rofissional </w:t>
      </w:r>
      <w:r w:rsidR="00590D2E">
        <w:rPr>
          <w:rFonts w:ascii="Arial" w:hAnsi="Arial" w:cs="Arial"/>
          <w:sz w:val="20"/>
          <w:szCs w:val="20"/>
        </w:rPr>
        <w:t>T</w:t>
      </w:r>
      <w:r w:rsidRPr="00C86774">
        <w:rPr>
          <w:rFonts w:ascii="Arial" w:hAnsi="Arial" w:cs="Arial"/>
          <w:sz w:val="20"/>
          <w:szCs w:val="20"/>
        </w:rPr>
        <w:t>écnica</w:t>
      </w:r>
      <w:r w:rsidR="00CF1CB2">
        <w:rPr>
          <w:rFonts w:ascii="Arial" w:hAnsi="Arial" w:cs="Arial"/>
          <w:sz w:val="20"/>
          <w:szCs w:val="20"/>
        </w:rPr>
        <w:t>,</w:t>
      </w:r>
      <w:r w:rsidRPr="00C86774">
        <w:rPr>
          <w:rFonts w:ascii="Arial" w:hAnsi="Arial" w:cs="Arial"/>
          <w:sz w:val="20"/>
          <w:szCs w:val="20"/>
        </w:rPr>
        <w:t xml:space="preserve"> somente pode ser emitido </w:t>
      </w:r>
      <w:r w:rsidR="00494BAD" w:rsidRPr="00C86774">
        <w:rPr>
          <w:rFonts w:ascii="Arial" w:hAnsi="Arial" w:cs="Arial"/>
          <w:sz w:val="20"/>
          <w:szCs w:val="20"/>
        </w:rPr>
        <w:t xml:space="preserve">por profissionais designados por </w:t>
      </w:r>
      <w:r w:rsidR="00590D2E">
        <w:rPr>
          <w:rFonts w:ascii="Arial" w:hAnsi="Arial" w:cs="Arial"/>
          <w:sz w:val="20"/>
          <w:szCs w:val="20"/>
        </w:rPr>
        <w:t>I</w:t>
      </w:r>
      <w:r w:rsidR="00494BAD" w:rsidRPr="00C86774">
        <w:rPr>
          <w:rFonts w:ascii="Arial" w:hAnsi="Arial" w:cs="Arial"/>
          <w:sz w:val="20"/>
          <w:szCs w:val="20"/>
        </w:rPr>
        <w:t>nstituição credenciada para esse fim</w:t>
      </w:r>
      <w:r w:rsidR="00590D2E">
        <w:rPr>
          <w:rFonts w:ascii="Arial" w:hAnsi="Arial" w:cs="Arial"/>
          <w:sz w:val="20"/>
          <w:szCs w:val="20"/>
        </w:rPr>
        <w:t>,</w:t>
      </w:r>
      <w:r w:rsidR="00494BAD" w:rsidRPr="00C86774">
        <w:rPr>
          <w:rFonts w:ascii="Arial" w:hAnsi="Arial" w:cs="Arial"/>
          <w:sz w:val="20"/>
          <w:szCs w:val="20"/>
        </w:rPr>
        <w:t xml:space="preserve"> por este Colegiado. </w:t>
      </w:r>
      <w:r w:rsidR="002C714B" w:rsidRPr="00C86774">
        <w:rPr>
          <w:rFonts w:ascii="Arial" w:hAnsi="Arial" w:cs="Arial"/>
          <w:sz w:val="20"/>
          <w:szCs w:val="20"/>
        </w:rPr>
        <w:t>No bojo da própria Deliberação foram credenciadas instituições para emitir os pareceres.</w:t>
      </w:r>
      <w:r w:rsidR="00CF1CB2">
        <w:rPr>
          <w:rFonts w:ascii="Arial" w:hAnsi="Arial" w:cs="Arial"/>
          <w:sz w:val="20"/>
          <w:szCs w:val="20"/>
        </w:rPr>
        <w:t xml:space="preserve"> </w:t>
      </w:r>
      <w:r w:rsidR="000E799B" w:rsidRPr="00C86774">
        <w:rPr>
          <w:rFonts w:ascii="Arial" w:hAnsi="Arial" w:cs="Arial"/>
          <w:sz w:val="20"/>
          <w:szCs w:val="20"/>
        </w:rPr>
        <w:t>A</w:t>
      </w:r>
      <w:r w:rsidR="002C714B" w:rsidRPr="00C86774">
        <w:rPr>
          <w:rFonts w:ascii="Arial" w:hAnsi="Arial" w:cs="Arial"/>
          <w:sz w:val="20"/>
          <w:szCs w:val="20"/>
        </w:rPr>
        <w:t xml:space="preserve"> Indicação CEE </w:t>
      </w:r>
      <w:r w:rsidR="00CF1CB2">
        <w:rPr>
          <w:rFonts w:ascii="Arial" w:hAnsi="Arial" w:cs="Arial"/>
          <w:sz w:val="20"/>
          <w:szCs w:val="20"/>
        </w:rPr>
        <w:t>Nº</w:t>
      </w:r>
      <w:r w:rsidR="002C714B" w:rsidRPr="00C86774">
        <w:rPr>
          <w:rFonts w:ascii="Arial" w:hAnsi="Arial" w:cs="Arial"/>
          <w:sz w:val="20"/>
          <w:szCs w:val="20"/>
        </w:rPr>
        <w:t xml:space="preserve"> 108/11</w:t>
      </w:r>
      <w:r w:rsidR="00FB1CF9">
        <w:rPr>
          <w:rFonts w:ascii="Arial" w:hAnsi="Arial" w:cs="Arial"/>
          <w:sz w:val="20"/>
          <w:szCs w:val="20"/>
        </w:rPr>
        <w:t>, modificada pela Indicação CEE Nº124/2013,</w:t>
      </w:r>
      <w:r w:rsidR="00494BAD" w:rsidRPr="00C86774">
        <w:rPr>
          <w:rFonts w:ascii="Arial" w:hAnsi="Arial" w:cs="Arial"/>
          <w:sz w:val="20"/>
          <w:szCs w:val="20"/>
        </w:rPr>
        <w:t xml:space="preserve"> estabeleceu</w:t>
      </w:r>
      <w:r w:rsidR="00CF1CB2">
        <w:rPr>
          <w:rFonts w:ascii="Arial" w:hAnsi="Arial" w:cs="Arial"/>
          <w:sz w:val="20"/>
          <w:szCs w:val="20"/>
        </w:rPr>
        <w:t>,</w:t>
      </w:r>
      <w:r w:rsidR="002C714B" w:rsidRPr="00C86774">
        <w:rPr>
          <w:rFonts w:ascii="Arial" w:hAnsi="Arial" w:cs="Arial"/>
          <w:sz w:val="20"/>
          <w:szCs w:val="20"/>
        </w:rPr>
        <w:t xml:space="preserve"> também,</w:t>
      </w:r>
      <w:r w:rsidR="00494BAD" w:rsidRPr="00C86774">
        <w:rPr>
          <w:rFonts w:ascii="Arial" w:hAnsi="Arial" w:cs="Arial"/>
          <w:sz w:val="20"/>
          <w:szCs w:val="20"/>
        </w:rPr>
        <w:t xml:space="preserve"> que outras inst</w:t>
      </w:r>
      <w:r w:rsidR="00F96347" w:rsidRPr="00C86774">
        <w:rPr>
          <w:rFonts w:ascii="Arial" w:hAnsi="Arial" w:cs="Arial"/>
          <w:sz w:val="20"/>
          <w:szCs w:val="20"/>
        </w:rPr>
        <w:t xml:space="preserve">ituições poderiam se </w:t>
      </w:r>
      <w:proofErr w:type="gramStart"/>
      <w:r w:rsidR="00F96347" w:rsidRPr="00C86774">
        <w:rPr>
          <w:rFonts w:ascii="Arial" w:hAnsi="Arial" w:cs="Arial"/>
          <w:sz w:val="20"/>
          <w:szCs w:val="20"/>
        </w:rPr>
        <w:t>candidatar</w:t>
      </w:r>
      <w:r w:rsidR="00CF1CB2">
        <w:rPr>
          <w:rFonts w:ascii="Arial" w:hAnsi="Arial" w:cs="Arial"/>
          <w:sz w:val="20"/>
          <w:szCs w:val="20"/>
        </w:rPr>
        <w:t>,</w:t>
      </w:r>
      <w:proofErr w:type="gramEnd"/>
      <w:r w:rsidR="00494BAD" w:rsidRPr="00C86774">
        <w:rPr>
          <w:rFonts w:ascii="Arial" w:hAnsi="Arial" w:cs="Arial"/>
          <w:sz w:val="20"/>
          <w:szCs w:val="20"/>
        </w:rPr>
        <w:t xml:space="preserve"> obedecidos os seguintes critérios:</w:t>
      </w:r>
    </w:p>
    <w:p w:rsidR="00494BAD" w:rsidRPr="00FB5E4C" w:rsidRDefault="00494BAD" w:rsidP="00C86774">
      <w:pPr>
        <w:tabs>
          <w:tab w:val="left" w:pos="2552"/>
        </w:tabs>
        <w:spacing w:after="0" w:line="360" w:lineRule="auto"/>
        <w:ind w:firstLine="1843"/>
        <w:jc w:val="both"/>
        <w:rPr>
          <w:rFonts w:ascii="Arial" w:hAnsi="Arial" w:cs="Arial"/>
          <w:i/>
          <w:sz w:val="20"/>
          <w:szCs w:val="20"/>
        </w:rPr>
      </w:pPr>
      <w:r w:rsidRPr="00FB5E4C">
        <w:rPr>
          <w:rFonts w:ascii="Arial" w:hAnsi="Arial" w:cs="Arial"/>
          <w:i/>
          <w:sz w:val="20"/>
          <w:szCs w:val="20"/>
        </w:rPr>
        <w:t>“</w:t>
      </w:r>
      <w:proofErr w:type="gramStart"/>
      <w:r w:rsidRPr="00FB5E4C">
        <w:rPr>
          <w:rFonts w:ascii="Arial" w:hAnsi="Arial" w:cs="Arial"/>
          <w:i/>
          <w:sz w:val="20"/>
          <w:szCs w:val="20"/>
        </w:rPr>
        <w:t>a)</w:t>
      </w:r>
      <w:proofErr w:type="gramEnd"/>
      <w:r w:rsidRPr="00FB5E4C">
        <w:rPr>
          <w:rFonts w:ascii="Arial" w:hAnsi="Arial" w:cs="Arial"/>
          <w:i/>
          <w:sz w:val="20"/>
          <w:szCs w:val="20"/>
        </w:rPr>
        <w:t xml:space="preserve"> ser de reconhecida competência no eixo tecnológico a que se vincula o curso e/ou desenvolver atividades de gestão de projetos e programas de educação profissional na área objeto do Parecer Técnico;</w:t>
      </w:r>
    </w:p>
    <w:p w:rsidR="002C714B" w:rsidRPr="00FB5E4C" w:rsidRDefault="00494BAD" w:rsidP="00C86774">
      <w:pPr>
        <w:tabs>
          <w:tab w:val="left" w:pos="2552"/>
        </w:tabs>
        <w:spacing w:after="0" w:line="360" w:lineRule="auto"/>
        <w:ind w:firstLine="1843"/>
        <w:jc w:val="both"/>
        <w:rPr>
          <w:rFonts w:ascii="Arial" w:hAnsi="Arial" w:cs="Arial"/>
          <w:i/>
          <w:sz w:val="20"/>
          <w:szCs w:val="20"/>
        </w:rPr>
      </w:pPr>
      <w:r w:rsidRPr="00FB5E4C">
        <w:rPr>
          <w:rFonts w:ascii="Arial" w:hAnsi="Arial" w:cs="Arial"/>
          <w:i/>
          <w:sz w:val="20"/>
          <w:szCs w:val="20"/>
        </w:rPr>
        <w:t xml:space="preserve">b) </w:t>
      </w:r>
      <w:proofErr w:type="gramStart"/>
      <w:r w:rsidR="00FB1CF9">
        <w:rPr>
          <w:rFonts w:ascii="Arial" w:hAnsi="Arial" w:cs="Arial"/>
          <w:i/>
          <w:sz w:val="20"/>
          <w:szCs w:val="20"/>
        </w:rPr>
        <w:t>ter condições de prover pessoal técnico especializado</w:t>
      </w:r>
      <w:r w:rsidR="00590D2E">
        <w:rPr>
          <w:rFonts w:ascii="Arial" w:hAnsi="Arial" w:cs="Arial"/>
          <w:i/>
          <w:sz w:val="20"/>
          <w:szCs w:val="20"/>
        </w:rPr>
        <w:t>,</w:t>
      </w:r>
      <w:r w:rsidR="00FB1CF9">
        <w:rPr>
          <w:rFonts w:ascii="Arial" w:hAnsi="Arial" w:cs="Arial"/>
          <w:i/>
          <w:sz w:val="20"/>
          <w:szCs w:val="20"/>
        </w:rPr>
        <w:t xml:space="preserve"> capaz de atender à demanda por par</w:t>
      </w:r>
      <w:r w:rsidR="00590D2E">
        <w:rPr>
          <w:rFonts w:ascii="Arial" w:hAnsi="Arial" w:cs="Arial"/>
          <w:i/>
          <w:sz w:val="20"/>
          <w:szCs w:val="20"/>
        </w:rPr>
        <w:t>e</w:t>
      </w:r>
      <w:r w:rsidR="00FB1CF9">
        <w:rPr>
          <w:rFonts w:ascii="Arial" w:hAnsi="Arial" w:cs="Arial"/>
          <w:i/>
          <w:sz w:val="20"/>
          <w:szCs w:val="20"/>
        </w:rPr>
        <w:t>ceres técnicos em todo Estado de São Paulo</w:t>
      </w:r>
      <w:r w:rsidRPr="00FB5E4C">
        <w:rPr>
          <w:rFonts w:ascii="Arial" w:hAnsi="Arial" w:cs="Arial"/>
          <w:i/>
          <w:sz w:val="20"/>
          <w:szCs w:val="20"/>
        </w:rPr>
        <w:t>”</w:t>
      </w:r>
      <w:proofErr w:type="gramEnd"/>
      <w:r w:rsidRPr="00FB5E4C">
        <w:rPr>
          <w:rFonts w:ascii="Arial" w:hAnsi="Arial" w:cs="Arial"/>
          <w:i/>
          <w:sz w:val="20"/>
          <w:szCs w:val="20"/>
        </w:rPr>
        <w:t>.</w:t>
      </w:r>
    </w:p>
    <w:p w:rsidR="002C714B" w:rsidRPr="00C86774" w:rsidRDefault="005477CE" w:rsidP="00D4743B">
      <w:pPr>
        <w:tabs>
          <w:tab w:val="left" w:pos="2552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A Fundação Dracenense de Educação e Cultura</w:t>
      </w:r>
      <w:r w:rsidR="001F70EF" w:rsidRPr="00C86774">
        <w:rPr>
          <w:rFonts w:ascii="Arial" w:hAnsi="Arial" w:cs="Arial"/>
          <w:sz w:val="20"/>
          <w:szCs w:val="20"/>
        </w:rPr>
        <w:t>,</w:t>
      </w:r>
      <w:r w:rsidR="00BC0362" w:rsidRPr="00C86774">
        <w:rPr>
          <w:rFonts w:ascii="Arial" w:hAnsi="Arial" w:cs="Arial"/>
          <w:sz w:val="20"/>
          <w:szCs w:val="20"/>
        </w:rPr>
        <w:t xml:space="preserve"> em função </w:t>
      </w:r>
      <w:r w:rsidR="00D544A9" w:rsidRPr="00C86774">
        <w:rPr>
          <w:rFonts w:ascii="Arial" w:hAnsi="Arial" w:cs="Arial"/>
          <w:sz w:val="20"/>
          <w:szCs w:val="20"/>
        </w:rPr>
        <w:t>da atuação na</w:t>
      </w:r>
      <w:r w:rsidR="001F70EF" w:rsidRPr="00C86774">
        <w:rPr>
          <w:rFonts w:ascii="Arial" w:hAnsi="Arial" w:cs="Arial"/>
          <w:sz w:val="20"/>
          <w:szCs w:val="20"/>
        </w:rPr>
        <w:t xml:space="preserve"> área do ensino técnico médio</w:t>
      </w:r>
      <w:r w:rsidR="00DE53B0">
        <w:rPr>
          <w:rFonts w:ascii="Arial" w:hAnsi="Arial" w:cs="Arial"/>
          <w:sz w:val="20"/>
          <w:szCs w:val="20"/>
        </w:rPr>
        <w:t>,</w:t>
      </w:r>
      <w:r w:rsidR="001F70EF" w:rsidRPr="00C86774">
        <w:rPr>
          <w:rFonts w:ascii="Arial" w:hAnsi="Arial" w:cs="Arial"/>
          <w:sz w:val="20"/>
          <w:szCs w:val="20"/>
        </w:rPr>
        <w:t xml:space="preserve"> </w:t>
      </w:r>
      <w:r w:rsidR="00D544A9" w:rsidRPr="00C86774">
        <w:rPr>
          <w:rFonts w:ascii="Arial" w:hAnsi="Arial" w:cs="Arial"/>
          <w:sz w:val="20"/>
          <w:szCs w:val="20"/>
        </w:rPr>
        <w:t>nos eixos tecnológic</w:t>
      </w:r>
      <w:r w:rsidR="001F70EF" w:rsidRPr="00C86774">
        <w:rPr>
          <w:rFonts w:ascii="Arial" w:hAnsi="Arial" w:cs="Arial"/>
          <w:sz w:val="20"/>
          <w:szCs w:val="20"/>
        </w:rPr>
        <w:t>os com seus respectivos cursos já citados</w:t>
      </w:r>
      <w:r w:rsidR="00D544A9" w:rsidRPr="00C86774">
        <w:rPr>
          <w:rFonts w:ascii="Arial" w:hAnsi="Arial" w:cs="Arial"/>
          <w:sz w:val="20"/>
          <w:szCs w:val="20"/>
        </w:rPr>
        <w:t>,</w:t>
      </w:r>
      <w:r w:rsidR="00494BAD" w:rsidRPr="00C86774">
        <w:rPr>
          <w:rFonts w:ascii="Arial" w:hAnsi="Arial" w:cs="Arial"/>
          <w:i/>
          <w:sz w:val="20"/>
          <w:szCs w:val="20"/>
        </w:rPr>
        <w:t xml:space="preserve"> </w:t>
      </w:r>
      <w:r w:rsidR="00BC0362" w:rsidRPr="00C86774">
        <w:rPr>
          <w:rFonts w:ascii="Arial" w:hAnsi="Arial" w:cs="Arial"/>
          <w:i/>
          <w:sz w:val="20"/>
          <w:szCs w:val="20"/>
        </w:rPr>
        <w:t xml:space="preserve">e da </w:t>
      </w:r>
      <w:r w:rsidR="00BC0362" w:rsidRPr="00C86774">
        <w:rPr>
          <w:rFonts w:ascii="Arial" w:hAnsi="Arial" w:cs="Arial"/>
          <w:sz w:val="20"/>
          <w:szCs w:val="20"/>
        </w:rPr>
        <w:t>declaração</w:t>
      </w:r>
      <w:r w:rsidR="00DE53B0">
        <w:rPr>
          <w:rFonts w:ascii="Arial" w:hAnsi="Arial" w:cs="Arial"/>
          <w:sz w:val="20"/>
          <w:szCs w:val="20"/>
        </w:rPr>
        <w:t>,</w:t>
      </w:r>
      <w:r w:rsidR="00BC0362" w:rsidRPr="00C86774">
        <w:rPr>
          <w:rFonts w:ascii="Arial" w:hAnsi="Arial" w:cs="Arial"/>
          <w:sz w:val="20"/>
          <w:szCs w:val="20"/>
        </w:rPr>
        <w:t xml:space="preserve"> às fls</w:t>
      </w:r>
      <w:r w:rsidR="00D544A9" w:rsidRPr="00C86774">
        <w:rPr>
          <w:rFonts w:ascii="Arial" w:hAnsi="Arial" w:cs="Arial"/>
          <w:sz w:val="20"/>
          <w:szCs w:val="20"/>
        </w:rPr>
        <w:t xml:space="preserve"> 10</w:t>
      </w:r>
      <w:r w:rsidR="00DE53B0">
        <w:rPr>
          <w:rFonts w:ascii="Arial" w:hAnsi="Arial" w:cs="Arial"/>
          <w:sz w:val="20"/>
          <w:szCs w:val="20"/>
        </w:rPr>
        <w:t>,</w:t>
      </w:r>
      <w:r w:rsidR="00BC0362" w:rsidRPr="00C86774">
        <w:rPr>
          <w:rFonts w:ascii="Arial" w:hAnsi="Arial" w:cs="Arial"/>
          <w:sz w:val="20"/>
          <w:szCs w:val="20"/>
        </w:rPr>
        <w:t xml:space="preserve"> do presente processo</w:t>
      </w:r>
      <w:r w:rsidR="001F70EF" w:rsidRPr="00C86774">
        <w:rPr>
          <w:rFonts w:ascii="Arial" w:hAnsi="Arial" w:cs="Arial"/>
          <w:sz w:val="20"/>
          <w:szCs w:val="20"/>
        </w:rPr>
        <w:t>,</w:t>
      </w:r>
      <w:r w:rsidR="00BC0362" w:rsidRPr="00C86774">
        <w:rPr>
          <w:rFonts w:ascii="Arial" w:hAnsi="Arial" w:cs="Arial"/>
          <w:i/>
          <w:sz w:val="20"/>
          <w:szCs w:val="20"/>
        </w:rPr>
        <w:t xml:space="preserve"> </w:t>
      </w:r>
      <w:r w:rsidR="00BC0362" w:rsidRPr="00DE53B0">
        <w:rPr>
          <w:rFonts w:ascii="Arial" w:hAnsi="Arial" w:cs="Arial"/>
          <w:sz w:val="20"/>
          <w:szCs w:val="20"/>
        </w:rPr>
        <w:t>de</w:t>
      </w:r>
      <w:r w:rsidR="00BC0362" w:rsidRPr="00C86774">
        <w:rPr>
          <w:rFonts w:ascii="Arial" w:hAnsi="Arial" w:cs="Arial"/>
          <w:i/>
          <w:sz w:val="20"/>
          <w:szCs w:val="20"/>
        </w:rPr>
        <w:t xml:space="preserve"> </w:t>
      </w:r>
      <w:r w:rsidR="00DE53B0" w:rsidRPr="00DE53B0">
        <w:rPr>
          <w:rFonts w:ascii="Arial" w:hAnsi="Arial" w:cs="Arial"/>
          <w:i/>
          <w:sz w:val="20"/>
          <w:szCs w:val="20"/>
        </w:rPr>
        <w:t>“</w:t>
      </w:r>
      <w:r w:rsidR="00BC0362" w:rsidRPr="00DE53B0">
        <w:rPr>
          <w:rFonts w:ascii="Arial" w:hAnsi="Arial" w:cs="Arial"/>
          <w:i/>
          <w:sz w:val="20"/>
          <w:szCs w:val="20"/>
        </w:rPr>
        <w:t>estar apta a atender qualquer l</w:t>
      </w:r>
      <w:r w:rsidR="00D544A9" w:rsidRPr="00DE53B0">
        <w:rPr>
          <w:rFonts w:ascii="Arial" w:hAnsi="Arial" w:cs="Arial"/>
          <w:i/>
          <w:sz w:val="20"/>
          <w:szCs w:val="20"/>
        </w:rPr>
        <w:t>o</w:t>
      </w:r>
      <w:r w:rsidR="00BC0362" w:rsidRPr="00DE53B0">
        <w:rPr>
          <w:rFonts w:ascii="Arial" w:hAnsi="Arial" w:cs="Arial"/>
          <w:i/>
          <w:sz w:val="20"/>
          <w:szCs w:val="20"/>
        </w:rPr>
        <w:t xml:space="preserve">calidade do estado de São </w:t>
      </w:r>
      <w:r w:rsidR="00D544A9" w:rsidRPr="00DE53B0">
        <w:rPr>
          <w:rFonts w:ascii="Arial" w:hAnsi="Arial" w:cs="Arial"/>
          <w:i/>
          <w:sz w:val="20"/>
          <w:szCs w:val="20"/>
        </w:rPr>
        <w:t>P</w:t>
      </w:r>
      <w:r w:rsidR="00BC0362" w:rsidRPr="00DE53B0">
        <w:rPr>
          <w:rFonts w:ascii="Arial" w:hAnsi="Arial" w:cs="Arial"/>
          <w:i/>
          <w:sz w:val="20"/>
          <w:szCs w:val="20"/>
        </w:rPr>
        <w:t>aulo</w:t>
      </w:r>
      <w:r w:rsidR="00DE53B0" w:rsidRPr="00DE53B0">
        <w:rPr>
          <w:rFonts w:ascii="Arial" w:hAnsi="Arial" w:cs="Arial"/>
          <w:i/>
          <w:sz w:val="20"/>
          <w:szCs w:val="20"/>
        </w:rPr>
        <w:t>”</w:t>
      </w:r>
      <w:r w:rsidR="00BC0362" w:rsidRPr="00C86774">
        <w:rPr>
          <w:rFonts w:ascii="Arial" w:hAnsi="Arial" w:cs="Arial"/>
          <w:i/>
          <w:sz w:val="20"/>
          <w:szCs w:val="20"/>
        </w:rPr>
        <w:t xml:space="preserve"> </w:t>
      </w:r>
      <w:r w:rsidR="00D3227C" w:rsidRPr="00C86774">
        <w:rPr>
          <w:rFonts w:ascii="Arial" w:hAnsi="Arial" w:cs="Arial"/>
          <w:sz w:val="20"/>
          <w:szCs w:val="20"/>
        </w:rPr>
        <w:t>tem condições de ter atendido</w:t>
      </w:r>
      <w:r w:rsidR="00D544A9" w:rsidRPr="00C86774">
        <w:rPr>
          <w:rFonts w:ascii="Arial" w:hAnsi="Arial" w:cs="Arial"/>
          <w:sz w:val="20"/>
          <w:szCs w:val="20"/>
        </w:rPr>
        <w:t xml:space="preserve"> </w:t>
      </w:r>
      <w:r w:rsidR="00D3227C" w:rsidRPr="00C86774">
        <w:rPr>
          <w:rFonts w:ascii="Arial" w:hAnsi="Arial" w:cs="Arial"/>
          <w:sz w:val="20"/>
          <w:szCs w:val="20"/>
        </w:rPr>
        <w:t>o seu pedido de credenciamento</w:t>
      </w:r>
      <w:r w:rsidR="00D3227C" w:rsidRPr="00C86774">
        <w:rPr>
          <w:rFonts w:ascii="Arial" w:hAnsi="Arial" w:cs="Arial"/>
          <w:i/>
          <w:sz w:val="20"/>
          <w:szCs w:val="20"/>
        </w:rPr>
        <w:t>,</w:t>
      </w:r>
      <w:r w:rsidR="00DE53B0">
        <w:rPr>
          <w:rFonts w:ascii="Arial" w:hAnsi="Arial" w:cs="Arial"/>
          <w:i/>
          <w:sz w:val="20"/>
          <w:szCs w:val="20"/>
        </w:rPr>
        <w:t xml:space="preserve"> </w:t>
      </w:r>
      <w:r w:rsidR="00D3227C" w:rsidRPr="00C86774">
        <w:rPr>
          <w:rFonts w:ascii="Arial" w:hAnsi="Arial" w:cs="Arial"/>
          <w:sz w:val="20"/>
          <w:szCs w:val="20"/>
        </w:rPr>
        <w:t>podendo</w:t>
      </w:r>
      <w:r w:rsidR="00E53F0A" w:rsidRPr="00C86774">
        <w:rPr>
          <w:rFonts w:ascii="Arial" w:hAnsi="Arial" w:cs="Arial"/>
          <w:sz w:val="20"/>
          <w:szCs w:val="20"/>
        </w:rPr>
        <w:t xml:space="preserve"> designar </w:t>
      </w:r>
      <w:r w:rsidR="00590D2E">
        <w:rPr>
          <w:rFonts w:ascii="Arial" w:hAnsi="Arial" w:cs="Arial"/>
          <w:sz w:val="20"/>
          <w:szCs w:val="20"/>
        </w:rPr>
        <w:t>P</w:t>
      </w:r>
      <w:r w:rsidR="00E53F0A" w:rsidRPr="00C86774">
        <w:rPr>
          <w:rFonts w:ascii="Arial" w:hAnsi="Arial" w:cs="Arial"/>
          <w:sz w:val="20"/>
          <w:szCs w:val="20"/>
        </w:rPr>
        <w:t>ar</w:t>
      </w:r>
      <w:r w:rsidR="00DE53B0">
        <w:rPr>
          <w:rFonts w:ascii="Arial" w:hAnsi="Arial" w:cs="Arial"/>
          <w:sz w:val="20"/>
          <w:szCs w:val="20"/>
        </w:rPr>
        <w:t>e</w:t>
      </w:r>
      <w:r w:rsidR="00494BAD" w:rsidRPr="00C86774">
        <w:rPr>
          <w:rFonts w:ascii="Arial" w:hAnsi="Arial" w:cs="Arial"/>
          <w:sz w:val="20"/>
          <w:szCs w:val="20"/>
        </w:rPr>
        <w:t xml:space="preserve">ceristas </w:t>
      </w:r>
      <w:r w:rsidR="001F70EF" w:rsidRPr="00C86774">
        <w:rPr>
          <w:rFonts w:ascii="Arial" w:hAnsi="Arial" w:cs="Arial"/>
          <w:sz w:val="20"/>
          <w:szCs w:val="20"/>
        </w:rPr>
        <w:t xml:space="preserve">para emissão de </w:t>
      </w:r>
      <w:r w:rsidR="00590D2E">
        <w:rPr>
          <w:rFonts w:ascii="Arial" w:hAnsi="Arial" w:cs="Arial"/>
          <w:sz w:val="20"/>
          <w:szCs w:val="20"/>
        </w:rPr>
        <w:t>P</w:t>
      </w:r>
      <w:r w:rsidR="001F70EF" w:rsidRPr="00C86774">
        <w:rPr>
          <w:rFonts w:ascii="Arial" w:hAnsi="Arial" w:cs="Arial"/>
          <w:sz w:val="20"/>
          <w:szCs w:val="20"/>
        </w:rPr>
        <w:t xml:space="preserve">arecer </w:t>
      </w:r>
      <w:r w:rsidR="00590D2E">
        <w:rPr>
          <w:rFonts w:ascii="Arial" w:hAnsi="Arial" w:cs="Arial"/>
          <w:sz w:val="20"/>
          <w:szCs w:val="20"/>
        </w:rPr>
        <w:t>T</w:t>
      </w:r>
      <w:r w:rsidR="001F70EF" w:rsidRPr="00C86774">
        <w:rPr>
          <w:rFonts w:ascii="Arial" w:hAnsi="Arial" w:cs="Arial"/>
          <w:sz w:val="20"/>
          <w:szCs w:val="20"/>
        </w:rPr>
        <w:t>écnico</w:t>
      </w:r>
      <w:r w:rsidR="00494BAD" w:rsidRPr="00C86774">
        <w:rPr>
          <w:rFonts w:ascii="Arial" w:hAnsi="Arial" w:cs="Arial"/>
          <w:sz w:val="20"/>
          <w:szCs w:val="20"/>
        </w:rPr>
        <w:t xml:space="preserve"> </w:t>
      </w:r>
      <w:r w:rsidR="001F70EF" w:rsidRPr="00C86774">
        <w:rPr>
          <w:rFonts w:ascii="Arial" w:hAnsi="Arial" w:cs="Arial"/>
          <w:sz w:val="20"/>
          <w:szCs w:val="20"/>
        </w:rPr>
        <w:t>nos</w:t>
      </w:r>
      <w:r w:rsidR="00494BAD" w:rsidRPr="00C86774">
        <w:rPr>
          <w:rFonts w:ascii="Arial" w:hAnsi="Arial" w:cs="Arial"/>
          <w:sz w:val="20"/>
          <w:szCs w:val="20"/>
        </w:rPr>
        <w:t xml:space="preserve"> seguintes Eixos Tecnológicos:</w:t>
      </w:r>
    </w:p>
    <w:p w:rsidR="002C714B" w:rsidRPr="00C86774" w:rsidRDefault="001F70EF" w:rsidP="002B14C1">
      <w:pPr>
        <w:spacing w:before="120"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</w:t>
      </w:r>
      <w:r w:rsidR="00DE53B0">
        <w:rPr>
          <w:rFonts w:ascii="Arial" w:hAnsi="Arial" w:cs="Arial"/>
          <w:sz w:val="20"/>
          <w:szCs w:val="20"/>
        </w:rPr>
        <w:t xml:space="preserve"> </w:t>
      </w:r>
      <w:r w:rsidR="002C714B" w:rsidRPr="00C86774">
        <w:rPr>
          <w:rFonts w:ascii="Arial" w:hAnsi="Arial" w:cs="Arial"/>
          <w:sz w:val="20"/>
          <w:szCs w:val="20"/>
        </w:rPr>
        <w:t>Ambiente e Saúde</w:t>
      </w:r>
      <w:r w:rsidR="00DE53B0">
        <w:rPr>
          <w:rFonts w:ascii="Arial" w:hAnsi="Arial" w:cs="Arial"/>
          <w:sz w:val="20"/>
          <w:szCs w:val="20"/>
        </w:rPr>
        <w:t>;</w:t>
      </w:r>
    </w:p>
    <w:p w:rsidR="002C714B" w:rsidRPr="00C86774" w:rsidRDefault="001F70EF" w:rsidP="002B14C1">
      <w:pPr>
        <w:spacing w:before="120"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</w:t>
      </w:r>
      <w:r w:rsidR="00DE53B0">
        <w:rPr>
          <w:rFonts w:ascii="Arial" w:hAnsi="Arial" w:cs="Arial"/>
          <w:sz w:val="20"/>
          <w:szCs w:val="20"/>
        </w:rPr>
        <w:t xml:space="preserve"> </w:t>
      </w:r>
      <w:r w:rsidR="00494BAD" w:rsidRPr="00C86774">
        <w:rPr>
          <w:rFonts w:ascii="Arial" w:hAnsi="Arial" w:cs="Arial"/>
          <w:sz w:val="20"/>
          <w:szCs w:val="20"/>
        </w:rPr>
        <w:t>Controle e Processos Industriais</w:t>
      </w:r>
      <w:r w:rsidR="00DE53B0">
        <w:rPr>
          <w:rFonts w:ascii="Arial" w:hAnsi="Arial" w:cs="Arial"/>
          <w:sz w:val="20"/>
          <w:szCs w:val="20"/>
        </w:rPr>
        <w:t>;</w:t>
      </w:r>
    </w:p>
    <w:p w:rsidR="002C714B" w:rsidRPr="00C86774" w:rsidRDefault="001F70EF" w:rsidP="002B14C1">
      <w:pPr>
        <w:spacing w:before="120"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</w:t>
      </w:r>
      <w:r w:rsidR="00DE53B0">
        <w:rPr>
          <w:rFonts w:ascii="Arial" w:hAnsi="Arial" w:cs="Arial"/>
          <w:sz w:val="20"/>
          <w:szCs w:val="20"/>
        </w:rPr>
        <w:t xml:space="preserve"> </w:t>
      </w:r>
      <w:r w:rsidR="00494BAD" w:rsidRPr="00C86774">
        <w:rPr>
          <w:rFonts w:ascii="Arial" w:hAnsi="Arial" w:cs="Arial"/>
          <w:sz w:val="20"/>
          <w:szCs w:val="20"/>
        </w:rPr>
        <w:t>Gestão e Negóci</w:t>
      </w:r>
      <w:r w:rsidR="002C714B" w:rsidRPr="00C86774">
        <w:rPr>
          <w:rFonts w:ascii="Arial" w:hAnsi="Arial" w:cs="Arial"/>
          <w:sz w:val="20"/>
          <w:szCs w:val="20"/>
        </w:rPr>
        <w:t>os</w:t>
      </w:r>
      <w:r w:rsidR="00DE53B0">
        <w:rPr>
          <w:rFonts w:ascii="Arial" w:hAnsi="Arial" w:cs="Arial"/>
          <w:sz w:val="20"/>
          <w:szCs w:val="20"/>
        </w:rPr>
        <w:t>;</w:t>
      </w:r>
    </w:p>
    <w:p w:rsidR="002C714B" w:rsidRPr="00C86774" w:rsidRDefault="001F70EF" w:rsidP="002B14C1">
      <w:pPr>
        <w:spacing w:before="120"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</w:t>
      </w:r>
      <w:r w:rsidR="00DE53B0">
        <w:rPr>
          <w:rFonts w:ascii="Arial" w:hAnsi="Arial" w:cs="Arial"/>
          <w:sz w:val="20"/>
          <w:szCs w:val="20"/>
        </w:rPr>
        <w:t xml:space="preserve"> </w:t>
      </w:r>
      <w:r w:rsidR="00494BAD" w:rsidRPr="00C86774">
        <w:rPr>
          <w:rFonts w:ascii="Arial" w:hAnsi="Arial" w:cs="Arial"/>
          <w:sz w:val="20"/>
          <w:szCs w:val="20"/>
        </w:rPr>
        <w:t>Informação e Comunicação</w:t>
      </w:r>
      <w:r w:rsidR="00DE53B0">
        <w:rPr>
          <w:rFonts w:ascii="Arial" w:hAnsi="Arial" w:cs="Arial"/>
          <w:sz w:val="20"/>
          <w:szCs w:val="20"/>
        </w:rPr>
        <w:t>;</w:t>
      </w:r>
    </w:p>
    <w:p w:rsidR="00D4743B" w:rsidRDefault="001F70EF" w:rsidP="002B14C1">
      <w:pPr>
        <w:spacing w:before="120"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</w:t>
      </w:r>
      <w:r w:rsidR="00DE53B0">
        <w:rPr>
          <w:rFonts w:ascii="Arial" w:hAnsi="Arial" w:cs="Arial"/>
          <w:sz w:val="20"/>
          <w:szCs w:val="20"/>
        </w:rPr>
        <w:t xml:space="preserve"> </w:t>
      </w:r>
      <w:r w:rsidR="002C714B" w:rsidRPr="00C86774">
        <w:rPr>
          <w:rFonts w:ascii="Arial" w:hAnsi="Arial" w:cs="Arial"/>
          <w:sz w:val="20"/>
          <w:szCs w:val="20"/>
        </w:rPr>
        <w:t>Infraestrutura</w:t>
      </w:r>
      <w:r w:rsidR="00DE53B0">
        <w:rPr>
          <w:rFonts w:ascii="Arial" w:hAnsi="Arial" w:cs="Arial"/>
          <w:sz w:val="20"/>
          <w:szCs w:val="20"/>
        </w:rPr>
        <w:t>;</w:t>
      </w:r>
    </w:p>
    <w:p w:rsidR="002C714B" w:rsidRDefault="001F70EF" w:rsidP="002B14C1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6774">
        <w:rPr>
          <w:rFonts w:ascii="Arial" w:hAnsi="Arial" w:cs="Arial"/>
          <w:sz w:val="20"/>
          <w:szCs w:val="20"/>
        </w:rPr>
        <w:t>-</w:t>
      </w:r>
      <w:r w:rsidR="00DE53B0">
        <w:rPr>
          <w:rFonts w:ascii="Arial" w:hAnsi="Arial" w:cs="Arial"/>
          <w:sz w:val="20"/>
          <w:szCs w:val="20"/>
        </w:rPr>
        <w:t xml:space="preserve"> </w:t>
      </w:r>
      <w:r w:rsidR="002C714B" w:rsidRPr="00C86774">
        <w:rPr>
          <w:rFonts w:ascii="Arial" w:hAnsi="Arial" w:cs="Arial"/>
          <w:sz w:val="20"/>
          <w:szCs w:val="20"/>
        </w:rPr>
        <w:t>Segurança</w:t>
      </w:r>
      <w:r w:rsidR="00DE53B0">
        <w:rPr>
          <w:rFonts w:ascii="Arial" w:hAnsi="Arial" w:cs="Arial"/>
          <w:sz w:val="20"/>
          <w:szCs w:val="20"/>
        </w:rPr>
        <w:t>.</w:t>
      </w:r>
    </w:p>
    <w:p w:rsidR="002B14C1" w:rsidRDefault="002B14C1" w:rsidP="002B14C1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799B" w:rsidRPr="00DE53B0" w:rsidRDefault="00FA0CA6" w:rsidP="002B14C1">
      <w:pPr>
        <w:spacing w:before="120" w:after="0" w:line="360" w:lineRule="auto"/>
        <w:jc w:val="both"/>
        <w:rPr>
          <w:rFonts w:ascii="Arial" w:hAnsi="Arial" w:cs="Arial"/>
          <w:b/>
        </w:rPr>
      </w:pPr>
      <w:r w:rsidRPr="00DE53B0">
        <w:rPr>
          <w:rFonts w:ascii="Arial" w:hAnsi="Arial" w:cs="Arial"/>
          <w:b/>
        </w:rPr>
        <w:lastRenderedPageBreak/>
        <w:t>2</w:t>
      </w:r>
      <w:r w:rsidR="00DE53B0" w:rsidRPr="00DE53B0">
        <w:rPr>
          <w:rFonts w:ascii="Arial" w:hAnsi="Arial" w:cs="Arial"/>
          <w:b/>
        </w:rPr>
        <w:t>. CONCLUSÃO</w:t>
      </w:r>
    </w:p>
    <w:p w:rsidR="00DE53B0" w:rsidRPr="00480488" w:rsidRDefault="00DE53B0" w:rsidP="00DE53B0">
      <w:pPr>
        <w:spacing w:before="120"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80488">
        <w:rPr>
          <w:rFonts w:ascii="Arial" w:hAnsi="Arial" w:cs="Arial"/>
          <w:b/>
          <w:sz w:val="20"/>
          <w:szCs w:val="20"/>
          <w:lang w:val="pt-PT"/>
        </w:rPr>
        <w:t>2.1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 Defere-se, nos termos da Deliberação CEE Nº 105/11</w:t>
      </w:r>
      <w:r w:rsidR="00FB1CF9">
        <w:rPr>
          <w:rFonts w:ascii="Arial" w:hAnsi="Arial" w:cs="Arial"/>
          <w:sz w:val="20"/>
          <w:szCs w:val="20"/>
          <w:lang w:val="pt-PT"/>
        </w:rPr>
        <w:t xml:space="preserve">, </w:t>
      </w:r>
      <w:r w:rsidRPr="00480488">
        <w:rPr>
          <w:rFonts w:ascii="Arial" w:hAnsi="Arial" w:cs="Arial"/>
          <w:sz w:val="20"/>
          <w:szCs w:val="20"/>
          <w:lang w:val="pt-PT"/>
        </w:rPr>
        <w:t>da Indicação CEE Nº 108/11</w:t>
      </w:r>
      <w:r w:rsidR="00FB1CF9">
        <w:rPr>
          <w:rFonts w:ascii="Arial" w:hAnsi="Arial" w:cs="Arial"/>
          <w:sz w:val="20"/>
          <w:szCs w:val="20"/>
          <w:lang w:val="pt-PT"/>
        </w:rPr>
        <w:t xml:space="preserve"> e da Indicação CEE Nº 124/2013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, o pedido de Credenciamento da </w:t>
      </w:r>
      <w:r w:rsidRPr="00480488">
        <w:rPr>
          <w:rFonts w:ascii="Arial" w:hAnsi="Arial" w:cs="Arial"/>
          <w:sz w:val="20"/>
          <w:szCs w:val="20"/>
        </w:rPr>
        <w:t xml:space="preserve">Fundação Dracenense de Educação e Cultura - </w:t>
      </w:r>
      <w:proofErr w:type="spellStart"/>
      <w:r w:rsidRPr="00480488">
        <w:rPr>
          <w:rFonts w:ascii="Arial" w:hAnsi="Arial" w:cs="Arial"/>
          <w:sz w:val="20"/>
          <w:szCs w:val="20"/>
        </w:rPr>
        <w:t>Fundec</w:t>
      </w:r>
      <w:proofErr w:type="spellEnd"/>
      <w:r w:rsidRPr="00480488">
        <w:rPr>
          <w:rFonts w:ascii="Arial" w:hAnsi="Arial" w:cs="Arial"/>
          <w:sz w:val="20"/>
          <w:szCs w:val="20"/>
        </w:rPr>
        <w:t xml:space="preserve">, 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para emissão de </w:t>
      </w:r>
      <w:r w:rsidR="00590D2E">
        <w:rPr>
          <w:rFonts w:ascii="Arial" w:hAnsi="Arial" w:cs="Arial"/>
          <w:sz w:val="20"/>
          <w:szCs w:val="20"/>
          <w:lang w:val="pt-PT"/>
        </w:rPr>
        <w:t>P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areceres </w:t>
      </w:r>
      <w:r w:rsidR="00590D2E">
        <w:rPr>
          <w:rFonts w:ascii="Arial" w:hAnsi="Arial" w:cs="Arial"/>
          <w:sz w:val="20"/>
          <w:szCs w:val="20"/>
          <w:lang w:val="pt-PT"/>
        </w:rPr>
        <w:t>T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écnicos, para </w:t>
      </w:r>
      <w:r w:rsidR="00590D2E">
        <w:rPr>
          <w:rFonts w:ascii="Arial" w:hAnsi="Arial" w:cs="Arial"/>
          <w:sz w:val="20"/>
          <w:szCs w:val="20"/>
          <w:lang w:val="pt-PT"/>
        </w:rPr>
        <w:t>C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ursos de </w:t>
      </w:r>
      <w:r w:rsidR="00590D2E">
        <w:rPr>
          <w:rFonts w:ascii="Arial" w:hAnsi="Arial" w:cs="Arial"/>
          <w:sz w:val="20"/>
          <w:szCs w:val="20"/>
          <w:lang w:val="pt-PT"/>
        </w:rPr>
        <w:t>E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ducação </w:t>
      </w:r>
      <w:r w:rsidR="00590D2E">
        <w:rPr>
          <w:rFonts w:ascii="Arial" w:hAnsi="Arial" w:cs="Arial"/>
          <w:sz w:val="20"/>
          <w:szCs w:val="20"/>
          <w:lang w:val="pt-PT"/>
        </w:rPr>
        <w:t>P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rofissional </w:t>
      </w:r>
      <w:r w:rsidR="00590D2E">
        <w:rPr>
          <w:rFonts w:ascii="Arial" w:hAnsi="Arial" w:cs="Arial"/>
          <w:sz w:val="20"/>
          <w:szCs w:val="20"/>
          <w:lang w:val="pt-PT"/>
        </w:rPr>
        <w:t>T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écnica de nível médio, presenciais ou a distância, </w:t>
      </w:r>
      <w:r w:rsidRPr="00480488">
        <w:rPr>
          <w:rFonts w:ascii="Arial" w:hAnsi="Arial" w:cs="Arial"/>
          <w:sz w:val="20"/>
          <w:szCs w:val="20"/>
        </w:rPr>
        <w:t>nos eixos tecnológicos Ambie</w:t>
      </w:r>
      <w:r w:rsidR="00090DFA">
        <w:rPr>
          <w:rFonts w:ascii="Arial" w:hAnsi="Arial" w:cs="Arial"/>
          <w:sz w:val="20"/>
          <w:szCs w:val="20"/>
        </w:rPr>
        <w:t>nte e Saúde; Controle e Process</w:t>
      </w:r>
      <w:r w:rsidRPr="00480488">
        <w:rPr>
          <w:rFonts w:ascii="Arial" w:hAnsi="Arial" w:cs="Arial"/>
          <w:sz w:val="20"/>
          <w:szCs w:val="20"/>
        </w:rPr>
        <w:t xml:space="preserve">os Industriais; Gestão e Negócios; Informação e Comunicação; Infraestrutura; </w:t>
      </w:r>
      <w:r w:rsidR="00590D2E">
        <w:rPr>
          <w:rFonts w:ascii="Arial" w:hAnsi="Arial" w:cs="Arial"/>
          <w:sz w:val="20"/>
          <w:szCs w:val="20"/>
        </w:rPr>
        <w:t xml:space="preserve">e </w:t>
      </w:r>
      <w:r w:rsidRPr="00480488">
        <w:rPr>
          <w:rFonts w:ascii="Arial" w:hAnsi="Arial" w:cs="Arial"/>
          <w:sz w:val="20"/>
          <w:szCs w:val="20"/>
        </w:rPr>
        <w:t>Segurança.</w:t>
      </w:r>
    </w:p>
    <w:p w:rsidR="00DE53B0" w:rsidRPr="00480488" w:rsidRDefault="00DE53B0" w:rsidP="00DE53B0">
      <w:pPr>
        <w:tabs>
          <w:tab w:val="left" w:pos="1134"/>
        </w:tabs>
        <w:spacing w:before="240" w:after="0" w:line="360" w:lineRule="auto"/>
        <w:ind w:firstLine="720"/>
        <w:jc w:val="both"/>
        <w:rPr>
          <w:rFonts w:ascii="Arial" w:hAnsi="Arial" w:cs="Arial"/>
          <w:sz w:val="20"/>
          <w:szCs w:val="20"/>
          <w:lang w:val="pt-PT"/>
        </w:rPr>
      </w:pPr>
      <w:r w:rsidRPr="00480488">
        <w:rPr>
          <w:rFonts w:ascii="Arial" w:hAnsi="Arial" w:cs="Arial"/>
          <w:b/>
          <w:sz w:val="20"/>
          <w:szCs w:val="20"/>
          <w:lang w:val="pt-PT"/>
        </w:rPr>
        <w:t xml:space="preserve">2.2 </w:t>
      </w:r>
      <w:r w:rsidRPr="00480488">
        <w:rPr>
          <w:rFonts w:ascii="Arial" w:hAnsi="Arial" w:cs="Arial"/>
          <w:sz w:val="20"/>
          <w:szCs w:val="20"/>
          <w:lang w:val="pt-PT"/>
        </w:rPr>
        <w:t>Nos termos da Indicação CEE Nº 108/11</w:t>
      </w:r>
      <w:r w:rsidR="00FB1CF9">
        <w:rPr>
          <w:rFonts w:ascii="Arial" w:hAnsi="Arial" w:cs="Arial"/>
          <w:sz w:val="20"/>
          <w:szCs w:val="20"/>
          <w:lang w:val="pt-PT"/>
        </w:rPr>
        <w:t xml:space="preserve"> e da Indicação CEE Nº 124/2013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, deverá ser assinado </w:t>
      </w:r>
      <w:r w:rsidR="00AE3E33">
        <w:rPr>
          <w:rFonts w:ascii="Arial" w:hAnsi="Arial" w:cs="Arial"/>
          <w:sz w:val="20"/>
          <w:szCs w:val="20"/>
          <w:lang w:val="pt-PT"/>
        </w:rPr>
        <w:t>T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ermo de </w:t>
      </w:r>
      <w:r w:rsidR="00AE3E33">
        <w:rPr>
          <w:rFonts w:ascii="Arial" w:hAnsi="Arial" w:cs="Arial"/>
          <w:sz w:val="20"/>
          <w:szCs w:val="20"/>
          <w:lang w:val="pt-PT"/>
        </w:rPr>
        <w:t>C</w:t>
      </w:r>
      <w:r w:rsidRPr="00480488">
        <w:rPr>
          <w:rFonts w:ascii="Arial" w:hAnsi="Arial" w:cs="Arial"/>
          <w:sz w:val="20"/>
          <w:szCs w:val="20"/>
          <w:lang w:val="pt-PT"/>
        </w:rPr>
        <w:t>ooperação com este Colegiado</w:t>
      </w:r>
      <w:r w:rsidR="00AE3E33">
        <w:rPr>
          <w:rFonts w:ascii="Arial" w:hAnsi="Arial" w:cs="Arial"/>
          <w:sz w:val="20"/>
          <w:szCs w:val="20"/>
          <w:lang w:val="pt-PT"/>
        </w:rPr>
        <w:t>,</w:t>
      </w:r>
      <w:r w:rsidRPr="00480488">
        <w:rPr>
          <w:rFonts w:ascii="Arial" w:hAnsi="Arial" w:cs="Arial"/>
          <w:sz w:val="20"/>
          <w:szCs w:val="20"/>
          <w:lang w:val="pt-PT"/>
        </w:rPr>
        <w:t xml:space="preserve"> para que possa ser viabilizado e formalizado o credenciamento.</w:t>
      </w:r>
    </w:p>
    <w:p w:rsidR="00DE53B0" w:rsidRPr="00480488" w:rsidRDefault="00DE53B0" w:rsidP="00DE53B0">
      <w:pPr>
        <w:shd w:val="clear" w:color="auto" w:fill="FFFFFF"/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  <w:r w:rsidRPr="00480488">
        <w:rPr>
          <w:rFonts w:ascii="Arial" w:hAnsi="Arial" w:cs="Arial"/>
          <w:b/>
          <w:sz w:val="20"/>
          <w:szCs w:val="20"/>
          <w:lang w:val="pt-PT"/>
        </w:rPr>
        <w:t xml:space="preserve">2.3 </w:t>
      </w:r>
      <w:r w:rsidRPr="00480488">
        <w:rPr>
          <w:rFonts w:ascii="Arial" w:hAnsi="Arial" w:cs="Arial"/>
          <w:sz w:val="20"/>
          <w:szCs w:val="20"/>
          <w:lang w:val="pt-PT"/>
        </w:rPr>
        <w:t>Envie-se cópia deste Parecer à Instituição interessada, à Coordenadoria de Gestão da</w:t>
      </w:r>
      <w:r w:rsidRPr="00480488">
        <w:rPr>
          <w:rFonts w:ascii="Arial" w:hAnsi="Arial" w:cs="Arial"/>
          <w:sz w:val="20"/>
          <w:szCs w:val="20"/>
        </w:rPr>
        <w:t xml:space="preserve"> Educação Básica - CGEB, a todas as Diretorias de Ensino e às demais Instituições credenciadas, nos termos da Deliberação CEE Nº 105/11.</w:t>
      </w:r>
    </w:p>
    <w:p w:rsidR="00DE53B0" w:rsidRPr="0065512F" w:rsidRDefault="00DE53B0" w:rsidP="00DE53B0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val="pt-PT"/>
        </w:rPr>
      </w:pPr>
      <w:r w:rsidRPr="0065512F">
        <w:rPr>
          <w:rFonts w:ascii="Arial" w:hAnsi="Arial" w:cs="Arial"/>
          <w:sz w:val="20"/>
          <w:szCs w:val="20"/>
          <w:lang w:val="pt-PT"/>
        </w:rPr>
        <w:t xml:space="preserve">São Paulo, </w:t>
      </w:r>
      <w:r w:rsidR="00FB5E4C">
        <w:rPr>
          <w:rFonts w:ascii="Arial" w:hAnsi="Arial" w:cs="Arial"/>
          <w:sz w:val="20"/>
          <w:szCs w:val="20"/>
          <w:lang w:val="pt-PT"/>
        </w:rPr>
        <w:t>25</w:t>
      </w:r>
      <w:r w:rsidRPr="0065512F">
        <w:rPr>
          <w:rFonts w:ascii="Arial" w:hAnsi="Arial" w:cs="Arial"/>
          <w:sz w:val="20"/>
          <w:szCs w:val="20"/>
          <w:lang w:val="pt-PT"/>
        </w:rPr>
        <w:t xml:space="preserve"> de </w:t>
      </w:r>
      <w:r w:rsidR="00FB5E4C">
        <w:rPr>
          <w:rFonts w:ascii="Arial" w:hAnsi="Arial" w:cs="Arial"/>
          <w:sz w:val="20"/>
          <w:szCs w:val="20"/>
          <w:lang w:val="pt-PT"/>
        </w:rPr>
        <w:t>outubro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65512F">
        <w:rPr>
          <w:rFonts w:ascii="Arial" w:hAnsi="Arial" w:cs="Arial"/>
          <w:sz w:val="20"/>
          <w:szCs w:val="20"/>
          <w:lang w:val="pt-PT"/>
        </w:rPr>
        <w:t>de 2013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:rsidR="00DE53B0" w:rsidRPr="0065512F" w:rsidRDefault="00DE53B0" w:rsidP="00DE53B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pt-PT"/>
        </w:rPr>
      </w:pPr>
    </w:p>
    <w:p w:rsidR="00DE53B0" w:rsidRPr="00BC28C3" w:rsidRDefault="00DE53B0" w:rsidP="00FB5E4C">
      <w:pPr>
        <w:pStyle w:val="Corpodetexto"/>
        <w:spacing w:after="0"/>
        <w:ind w:firstLine="709"/>
        <w:jc w:val="center"/>
        <w:rPr>
          <w:rFonts w:ascii="Arial" w:hAnsi="Arial" w:cs="Arial"/>
          <w:b/>
          <w:i/>
        </w:rPr>
      </w:pPr>
      <w:r w:rsidRPr="00BC28C3">
        <w:rPr>
          <w:rFonts w:ascii="Arial" w:hAnsi="Arial" w:cs="Arial"/>
          <w:b/>
          <w:i/>
        </w:rPr>
        <w:t>a) Cons.</w:t>
      </w:r>
      <w:r>
        <w:rPr>
          <w:rFonts w:ascii="Arial" w:hAnsi="Arial" w:cs="Arial"/>
          <w:b/>
          <w:i/>
        </w:rPr>
        <w:t xml:space="preserve">° </w:t>
      </w:r>
      <w:r w:rsidR="00FB5E4C">
        <w:rPr>
          <w:rFonts w:ascii="Arial" w:hAnsi="Arial" w:cs="Arial"/>
          <w:b/>
          <w:i/>
        </w:rPr>
        <w:t>Jair Ribeiro da Silva Neto</w:t>
      </w:r>
    </w:p>
    <w:p w:rsidR="00FA0CA6" w:rsidRDefault="00FB5E4C" w:rsidP="00FB5E4C">
      <w:pPr>
        <w:pStyle w:val="Corpodetexto"/>
        <w:spacing w:after="0"/>
        <w:ind w:firstLine="709"/>
        <w:jc w:val="center"/>
        <w:rPr>
          <w:rFonts w:ascii="Arial" w:hAnsi="Arial" w:cs="Arial"/>
          <w:b/>
          <w:i/>
        </w:rPr>
      </w:pPr>
      <w:r w:rsidRPr="00BC28C3">
        <w:rPr>
          <w:rFonts w:ascii="Arial" w:hAnsi="Arial" w:cs="Arial"/>
          <w:b/>
          <w:i/>
        </w:rPr>
        <w:t>R</w:t>
      </w:r>
      <w:r w:rsidR="00EE1624">
        <w:rPr>
          <w:rFonts w:ascii="Arial" w:hAnsi="Arial" w:cs="Arial"/>
          <w:b/>
          <w:i/>
        </w:rPr>
        <w:t>elator</w:t>
      </w:r>
    </w:p>
    <w:p w:rsidR="00FB1CF9" w:rsidRDefault="00FB1CF9" w:rsidP="00FB5E4C">
      <w:pPr>
        <w:pStyle w:val="Corpodetexto"/>
        <w:spacing w:after="0"/>
        <w:ind w:firstLine="709"/>
        <w:jc w:val="center"/>
        <w:rPr>
          <w:rFonts w:ascii="Arial" w:hAnsi="Arial" w:cs="Arial"/>
          <w:b/>
          <w:i/>
        </w:rPr>
      </w:pPr>
    </w:p>
    <w:p w:rsidR="00FB1CF9" w:rsidRDefault="00FB1CF9" w:rsidP="00FB1CF9">
      <w:pPr>
        <w:spacing w:before="24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DECISÃO DA CÂMARA</w:t>
      </w:r>
    </w:p>
    <w:p w:rsidR="00FB1CF9" w:rsidRDefault="00FB1CF9" w:rsidP="00FB1CF9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FB1CF9" w:rsidRDefault="00FB1CF9" w:rsidP="00FB1CF9">
      <w:pPr>
        <w:pStyle w:val="Recuodecorpodetexto2"/>
        <w:spacing w:after="0" w:line="360" w:lineRule="auto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Presentes os Conselheiros: Antônio Carlos das Neves, Francisco Antonio Poli, Jair Ribeiro da Silva Neto, Laura Margarida Josefina </w:t>
      </w:r>
      <w:proofErr w:type="spellStart"/>
      <w:r>
        <w:rPr>
          <w:rFonts w:ascii="Arial" w:hAnsi="Arial" w:cs="Arial"/>
          <w:sz w:val="20"/>
          <w:szCs w:val="20"/>
        </w:rPr>
        <w:t>Laganá</w:t>
      </w:r>
      <w:proofErr w:type="spellEnd"/>
      <w:r>
        <w:rPr>
          <w:rFonts w:ascii="Arial" w:hAnsi="Arial" w:cs="Arial"/>
          <w:sz w:val="20"/>
          <w:szCs w:val="20"/>
        </w:rPr>
        <w:t xml:space="preserve">, Maria Lúcia Franco Montoro Jens, Mauro de Salles Aguiar, </w:t>
      </w:r>
      <w:proofErr w:type="spellStart"/>
      <w:r>
        <w:rPr>
          <w:rFonts w:ascii="Arial" w:hAnsi="Arial" w:cs="Arial"/>
          <w:sz w:val="20"/>
          <w:szCs w:val="20"/>
        </w:rPr>
        <w:t>Priscilla</w:t>
      </w:r>
      <w:proofErr w:type="spellEnd"/>
      <w:r>
        <w:rPr>
          <w:rFonts w:ascii="Arial" w:hAnsi="Arial" w:cs="Arial"/>
          <w:sz w:val="20"/>
          <w:szCs w:val="20"/>
        </w:rPr>
        <w:t xml:space="preserve"> Maria </w:t>
      </w:r>
      <w:proofErr w:type="spellStart"/>
      <w:r>
        <w:rPr>
          <w:rFonts w:ascii="Arial" w:hAnsi="Arial" w:cs="Arial"/>
          <w:sz w:val="20"/>
          <w:szCs w:val="20"/>
        </w:rPr>
        <w:t>Bonini</w:t>
      </w:r>
      <w:proofErr w:type="spellEnd"/>
      <w:r>
        <w:rPr>
          <w:rFonts w:ascii="Arial" w:hAnsi="Arial" w:cs="Arial"/>
          <w:sz w:val="20"/>
          <w:szCs w:val="20"/>
        </w:rPr>
        <w:t xml:space="preserve"> Ribeiro e Sylvia Figueiredo Gouvêa.</w:t>
      </w:r>
    </w:p>
    <w:p w:rsidR="00FB1CF9" w:rsidRDefault="00FB1CF9" w:rsidP="00FB1CF9">
      <w:pPr>
        <w:pStyle w:val="P3"/>
        <w:spacing w:after="0" w:line="360" w:lineRule="auto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Câmara de Educação Básica, em 06 de novembro de 2013.</w:t>
      </w:r>
    </w:p>
    <w:p w:rsidR="00FB1CF9" w:rsidRDefault="00FB1CF9" w:rsidP="00FB1CF9">
      <w:pPr>
        <w:pStyle w:val="P3"/>
        <w:spacing w:after="0" w:line="240" w:lineRule="auto"/>
        <w:ind w:firstLine="709"/>
        <w:jc w:val="center"/>
        <w:rPr>
          <w:rFonts w:ascii="Arial" w:hAnsi="Arial" w:cs="Arial"/>
          <w:sz w:val="20"/>
        </w:rPr>
      </w:pPr>
    </w:p>
    <w:p w:rsidR="00FB1CF9" w:rsidRDefault="00FB1CF9" w:rsidP="00FB1CF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a) Cons.ª Sylvia Figueiredo Gouvêa</w:t>
      </w:r>
    </w:p>
    <w:p w:rsidR="00FB1CF9" w:rsidRDefault="00FB1CF9" w:rsidP="00FB1CF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</w:rPr>
        <w:t>em</w:t>
      </w:r>
      <w:proofErr w:type="gramEnd"/>
      <w:r>
        <w:rPr>
          <w:rFonts w:ascii="Arial" w:hAnsi="Arial" w:cs="Arial"/>
          <w:b/>
          <w:bCs/>
          <w:i/>
          <w:iCs/>
        </w:rPr>
        <w:t xml:space="preserve"> exercício da Presidência nos termos do artigo 13 § 3º do Regimento do CEE</w:t>
      </w:r>
    </w:p>
    <w:p w:rsidR="002B14C1" w:rsidRDefault="002B14C1" w:rsidP="002B14C1">
      <w:pPr>
        <w:spacing w:after="0" w:line="240" w:lineRule="auto"/>
        <w:rPr>
          <w:rFonts w:ascii="Arial" w:hAnsi="Arial" w:cs="Arial"/>
          <w:sz w:val="24"/>
        </w:rPr>
      </w:pPr>
    </w:p>
    <w:p w:rsidR="002B14C1" w:rsidRDefault="002B14C1" w:rsidP="002B14C1">
      <w:pPr>
        <w:pStyle w:val="Ttulo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DELIBERAÇÃO PLENÁRIA</w:t>
      </w:r>
    </w:p>
    <w:p w:rsidR="002B14C1" w:rsidRDefault="002B14C1" w:rsidP="002B14C1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CONSELHO ESTADUAL DE EDUCAÇÃO aprova, por unanimidade, a decisão da Câmara de Educação Básica, nos termos do Voto do Relator.</w:t>
      </w:r>
    </w:p>
    <w:p w:rsidR="008E7F32" w:rsidRDefault="008E7F32" w:rsidP="002B14C1">
      <w:pPr>
        <w:pStyle w:val="P2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O Cons. Marcos Antonio Monteiro absteve-se de votar.</w:t>
      </w:r>
    </w:p>
    <w:p w:rsidR="002B14C1" w:rsidRDefault="002B14C1" w:rsidP="002B14C1">
      <w:pPr>
        <w:pStyle w:val="P2"/>
        <w:spacing w:line="276" w:lineRule="auto"/>
        <w:ind w:left="2123" w:firstLine="709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Sala “Carlos Pasquale”, em 27 de novembro de 2013.</w:t>
      </w:r>
    </w:p>
    <w:p w:rsidR="002B14C1" w:rsidRDefault="002B14C1" w:rsidP="002B14C1">
      <w:pPr>
        <w:spacing w:after="0" w:line="240" w:lineRule="auto"/>
        <w:ind w:firstLine="2880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B14C1" w:rsidRDefault="002B14C1" w:rsidP="002B14C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B14C1" w:rsidRDefault="002B14C1" w:rsidP="002B14C1">
      <w:pPr>
        <w:spacing w:after="0" w:line="240" w:lineRule="auto"/>
        <w:ind w:firstLine="2880"/>
        <w:rPr>
          <w:rFonts w:ascii="Arial" w:hAnsi="Arial"/>
          <w:b/>
          <w:sz w:val="20"/>
          <w:szCs w:val="20"/>
        </w:rPr>
      </w:pPr>
    </w:p>
    <w:p w:rsidR="002B14C1" w:rsidRDefault="002B14C1" w:rsidP="002B14C1">
      <w:pPr>
        <w:spacing w:after="0" w:line="240" w:lineRule="auto"/>
        <w:ind w:firstLine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Consª. Guiomar </w:t>
      </w:r>
      <w:proofErr w:type="spellStart"/>
      <w:r>
        <w:rPr>
          <w:rFonts w:ascii="Arial" w:hAnsi="Arial" w:cs="Arial"/>
          <w:b/>
          <w:sz w:val="20"/>
          <w:szCs w:val="20"/>
        </w:rPr>
        <w:t>Namo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Mello</w:t>
      </w:r>
    </w:p>
    <w:p w:rsidR="002B14C1" w:rsidRDefault="002B14C1" w:rsidP="002B14C1">
      <w:pPr>
        <w:pStyle w:val="Ttulo1"/>
        <w:ind w:left="2124" w:firstLine="708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            Presidente</w:t>
      </w:r>
    </w:p>
    <w:p w:rsidR="002B14C1" w:rsidRDefault="002B14C1" w:rsidP="002B14C1">
      <w:pPr>
        <w:spacing w:after="0" w:line="240" w:lineRule="auto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rPr>
          <w:rFonts w:ascii="Arial" w:hAnsi="Arial"/>
          <w:sz w:val="20"/>
          <w:szCs w:val="20"/>
        </w:rPr>
      </w:pPr>
    </w:p>
    <w:p w:rsidR="002B14C1" w:rsidRDefault="002B14C1" w:rsidP="002B14C1">
      <w:pPr>
        <w:spacing w:after="0" w:line="240" w:lineRule="auto"/>
        <w:ind w:right="360"/>
        <w:rPr>
          <w:rFonts w:ascii="Arial" w:hAnsi="Arial"/>
        </w:rPr>
      </w:pPr>
      <w:r>
        <w:rPr>
          <w:rFonts w:ascii="Arial" w:hAnsi="Arial"/>
        </w:rPr>
        <w:t>PARECER CEE Nº 416/13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–  Publicado no DOE em 28/11/2013  -  Seção I  -  Páginas 44/45</w:t>
      </w:r>
    </w:p>
    <w:p w:rsidR="002B14C1" w:rsidRDefault="002B14C1" w:rsidP="002B14C1">
      <w:pPr>
        <w:spacing w:after="0" w:line="240" w:lineRule="auto"/>
        <w:rPr>
          <w:rFonts w:ascii="Arial" w:hAnsi="Arial"/>
          <w:b/>
          <w:sz w:val="20"/>
          <w:szCs w:val="20"/>
        </w:rPr>
      </w:pPr>
    </w:p>
    <w:sectPr w:rsidR="002B14C1" w:rsidSect="00D4743B">
      <w:headerReference w:type="default" r:id="rId8"/>
      <w:footerReference w:type="default" r:id="rId9"/>
      <w:headerReference w:type="first" r:id="rId10"/>
      <w:pgSz w:w="11906" w:h="16838" w:code="9"/>
      <w:pgMar w:top="1418" w:right="1134" w:bottom="42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2E" w:rsidRDefault="00590D2E" w:rsidP="00A51B39">
      <w:pPr>
        <w:spacing w:after="0" w:line="240" w:lineRule="auto"/>
      </w:pPr>
      <w:r>
        <w:separator/>
      </w:r>
    </w:p>
  </w:endnote>
  <w:endnote w:type="continuationSeparator" w:id="0">
    <w:p w:rsidR="00590D2E" w:rsidRDefault="00590D2E" w:rsidP="00A5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2E" w:rsidRDefault="00590D2E">
    <w:pPr>
      <w:pStyle w:val="Rodap"/>
      <w:jc w:val="right"/>
    </w:pPr>
  </w:p>
  <w:p w:rsidR="00590D2E" w:rsidRDefault="00590D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2E" w:rsidRDefault="00590D2E" w:rsidP="00A51B39">
      <w:pPr>
        <w:spacing w:after="0" w:line="240" w:lineRule="auto"/>
      </w:pPr>
      <w:r>
        <w:separator/>
      </w:r>
    </w:p>
  </w:footnote>
  <w:footnote w:type="continuationSeparator" w:id="0">
    <w:p w:rsidR="00590D2E" w:rsidRDefault="00590D2E" w:rsidP="00A5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2E" w:rsidRDefault="009D51F0" w:rsidP="00EE1624">
    <w:pPr>
      <w:pStyle w:val="Cabealho"/>
      <w:tabs>
        <w:tab w:val="left" w:pos="3057"/>
        <w:tab w:val="right" w:pos="9638"/>
      </w:tabs>
    </w:pPr>
    <w:sdt>
      <w:sdtPr>
        <w:id w:val="89840010"/>
        <w:docPartObj>
          <w:docPartGallery w:val="Page Numbers (Top of Page)"/>
          <w:docPartUnique/>
        </w:docPartObj>
      </w:sdtPr>
      <w:sdtContent>
        <w:r w:rsidR="00590D2E">
          <w:tab/>
        </w:r>
        <w:r w:rsidR="00590D2E">
          <w:tab/>
        </w:r>
        <w:r w:rsidR="00590D2E">
          <w:tab/>
        </w:r>
        <w:r w:rsidR="00590D2E">
          <w:tab/>
        </w:r>
        <w:fldSimple w:instr=" PAGE   \* MERGEFORMAT ">
          <w:r w:rsidR="00C97114">
            <w:rPr>
              <w:noProof/>
            </w:rPr>
            <w:t>3</w:t>
          </w:r>
        </w:fldSimple>
      </w:sdtContent>
    </w:sdt>
  </w:p>
  <w:p w:rsidR="00590D2E" w:rsidRDefault="00590D2E" w:rsidP="0061193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384"/>
      <w:gridCol w:w="8110"/>
    </w:tblGrid>
    <w:tr w:rsidR="00590D2E" w:rsidRPr="00C316AE" w:rsidTr="00BF2CE3">
      <w:tc>
        <w:tcPr>
          <w:tcW w:w="1384" w:type="dxa"/>
        </w:tcPr>
        <w:p w:rsidR="00590D2E" w:rsidRPr="009D57EB" w:rsidRDefault="00590D2E" w:rsidP="00BF2CE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51435</wp:posOffset>
                </wp:positionV>
                <wp:extent cx="600710" cy="633730"/>
                <wp:effectExtent l="19050" t="0" r="8890" b="0"/>
                <wp:wrapTight wrapText="bothSides">
                  <wp:wrapPolygon edited="0">
                    <wp:start x="-685" y="0"/>
                    <wp:lineTo x="-685" y="20778"/>
                    <wp:lineTo x="21920" y="20778"/>
                    <wp:lineTo x="21920" y="0"/>
                    <wp:lineTo x="-68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10" w:type="dxa"/>
        </w:tcPr>
        <w:p w:rsidR="00590D2E" w:rsidRPr="00C316AE" w:rsidRDefault="00590D2E" w:rsidP="00BF2CE3">
          <w:pPr>
            <w:pStyle w:val="Cabealho"/>
            <w:rPr>
              <w:sz w:val="24"/>
              <w:szCs w:val="24"/>
            </w:rPr>
          </w:pPr>
        </w:p>
        <w:p w:rsidR="00590D2E" w:rsidRPr="00C316AE" w:rsidRDefault="00590D2E" w:rsidP="00110DBE">
          <w:pPr>
            <w:spacing w:before="120" w:after="0" w:line="240" w:lineRule="auto"/>
            <w:rPr>
              <w:rFonts w:ascii="Arial" w:hAnsi="Arial"/>
              <w:b/>
              <w:sz w:val="24"/>
              <w:szCs w:val="24"/>
            </w:rPr>
          </w:pPr>
          <w:r>
            <w:rPr>
              <w:rFonts w:ascii="Arial" w:hAnsi="Arial"/>
              <w:b/>
              <w:sz w:val="24"/>
              <w:szCs w:val="24"/>
            </w:rPr>
            <w:t xml:space="preserve">             </w:t>
          </w:r>
          <w:r w:rsidRPr="00C316AE">
            <w:rPr>
              <w:rFonts w:ascii="Arial" w:hAnsi="Arial"/>
              <w:b/>
              <w:sz w:val="24"/>
              <w:szCs w:val="24"/>
            </w:rPr>
            <w:t>CONSELHO ESTADUAL DE EDUCAÇÃO</w:t>
          </w:r>
        </w:p>
        <w:p w:rsidR="00590D2E" w:rsidRPr="00CA0110" w:rsidRDefault="00590D2E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</w:t>
          </w:r>
          <w:r>
            <w:rPr>
              <w:rFonts w:ascii="Arial" w:hAnsi="Arial"/>
              <w:sz w:val="16"/>
              <w:szCs w:val="16"/>
            </w:rPr>
            <w:t xml:space="preserve">       </w:t>
          </w:r>
          <w:r w:rsidRPr="00CA0110">
            <w:rPr>
              <w:rFonts w:ascii="Arial" w:hAnsi="Arial"/>
              <w:sz w:val="16"/>
              <w:szCs w:val="16"/>
            </w:rPr>
            <w:t xml:space="preserve">      PRAÇA DA REPÚBLICA, 53 – CENTRO/SP - CEP: 01045-903</w:t>
          </w:r>
        </w:p>
        <w:p w:rsidR="00590D2E" w:rsidRPr="00CA0110" w:rsidRDefault="00590D2E" w:rsidP="00AF4D9B">
          <w:pPr>
            <w:spacing w:after="0" w:line="240" w:lineRule="auto"/>
            <w:rPr>
              <w:rFonts w:ascii="Arial" w:hAnsi="Arial"/>
              <w:sz w:val="16"/>
              <w:szCs w:val="16"/>
            </w:rPr>
          </w:pPr>
          <w:r w:rsidRPr="00CA0110">
            <w:rPr>
              <w:rFonts w:ascii="Arial" w:hAnsi="Arial"/>
              <w:sz w:val="16"/>
              <w:szCs w:val="16"/>
            </w:rPr>
            <w:t xml:space="preserve">                   </w:t>
          </w:r>
          <w:r>
            <w:rPr>
              <w:rFonts w:ascii="Arial" w:hAnsi="Arial"/>
              <w:sz w:val="16"/>
              <w:szCs w:val="16"/>
            </w:rPr>
            <w:t xml:space="preserve">         </w:t>
          </w:r>
          <w:r w:rsidRPr="00CA0110">
            <w:rPr>
              <w:rFonts w:ascii="Arial" w:hAnsi="Arial"/>
              <w:sz w:val="16"/>
              <w:szCs w:val="16"/>
            </w:rPr>
            <w:t xml:space="preserve">            FONE: 3255-2044- FAX: Nº 3231-1518</w:t>
          </w:r>
        </w:p>
        <w:p w:rsidR="00590D2E" w:rsidRPr="00C316AE" w:rsidRDefault="00590D2E" w:rsidP="00BF2CE3">
          <w:pPr>
            <w:spacing w:after="0" w:line="240" w:lineRule="auto"/>
            <w:jc w:val="center"/>
            <w:rPr>
              <w:rFonts w:ascii="Arial" w:hAnsi="Arial"/>
              <w:sz w:val="24"/>
              <w:szCs w:val="24"/>
            </w:rPr>
          </w:pPr>
        </w:p>
      </w:tc>
    </w:tr>
  </w:tbl>
  <w:p w:rsidR="00590D2E" w:rsidRDefault="00590D2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9F"/>
    <w:multiLevelType w:val="hybridMultilevel"/>
    <w:tmpl w:val="7414939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2F745DE"/>
    <w:multiLevelType w:val="hybridMultilevel"/>
    <w:tmpl w:val="DA186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1FD"/>
    <w:multiLevelType w:val="hybridMultilevel"/>
    <w:tmpl w:val="483A3952"/>
    <w:lvl w:ilvl="0" w:tplc="5590D31A">
      <w:start w:val="1"/>
      <w:numFmt w:val="lowerLetter"/>
      <w:lvlText w:val="%1)"/>
      <w:lvlJc w:val="left"/>
      <w:pPr>
        <w:ind w:left="1680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08392A"/>
    <w:multiLevelType w:val="hybridMultilevel"/>
    <w:tmpl w:val="9C108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32415"/>
    <w:multiLevelType w:val="hybridMultilevel"/>
    <w:tmpl w:val="C2DC0B4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46A616E3"/>
    <w:multiLevelType w:val="hybridMultilevel"/>
    <w:tmpl w:val="1728ACDC"/>
    <w:lvl w:ilvl="0" w:tplc="1310BF6C">
      <w:start w:val="1"/>
      <w:numFmt w:val="upp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476C4EDE"/>
    <w:multiLevelType w:val="multilevel"/>
    <w:tmpl w:val="B2C0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7">
    <w:nsid w:val="5041195A"/>
    <w:multiLevelType w:val="hybridMultilevel"/>
    <w:tmpl w:val="B4D02F5E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5EA05DF5"/>
    <w:multiLevelType w:val="multilevel"/>
    <w:tmpl w:val="AA40F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627C7032"/>
    <w:multiLevelType w:val="hybridMultilevel"/>
    <w:tmpl w:val="EECE0F34"/>
    <w:lvl w:ilvl="0" w:tplc="A392947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5C61CAC"/>
    <w:multiLevelType w:val="hybridMultilevel"/>
    <w:tmpl w:val="0848044A"/>
    <w:lvl w:ilvl="0" w:tplc="5870338C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11">
    <w:nsid w:val="6EE87E92"/>
    <w:multiLevelType w:val="hybridMultilevel"/>
    <w:tmpl w:val="48A08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90922"/>
    <w:multiLevelType w:val="hybridMultilevel"/>
    <w:tmpl w:val="2392EBA2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D21EC"/>
    <w:multiLevelType w:val="hybridMultilevel"/>
    <w:tmpl w:val="08E6A604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A51B39"/>
    <w:rsid w:val="000220F5"/>
    <w:rsid w:val="00022771"/>
    <w:rsid w:val="00032C99"/>
    <w:rsid w:val="00034640"/>
    <w:rsid w:val="00037679"/>
    <w:rsid w:val="0004138E"/>
    <w:rsid w:val="000447C1"/>
    <w:rsid w:val="00045803"/>
    <w:rsid w:val="00056B94"/>
    <w:rsid w:val="00057697"/>
    <w:rsid w:val="00060FA8"/>
    <w:rsid w:val="00090DFA"/>
    <w:rsid w:val="000958A4"/>
    <w:rsid w:val="00095CA3"/>
    <w:rsid w:val="00097BFD"/>
    <w:rsid w:val="000A1E2B"/>
    <w:rsid w:val="000A7A59"/>
    <w:rsid w:val="000B5363"/>
    <w:rsid w:val="000B6368"/>
    <w:rsid w:val="000B74C2"/>
    <w:rsid w:val="000C38F1"/>
    <w:rsid w:val="000D3FEA"/>
    <w:rsid w:val="000D41DA"/>
    <w:rsid w:val="000D7C75"/>
    <w:rsid w:val="000E72D1"/>
    <w:rsid w:val="000E799B"/>
    <w:rsid w:val="00100604"/>
    <w:rsid w:val="00101ADD"/>
    <w:rsid w:val="00105BF8"/>
    <w:rsid w:val="00110DBE"/>
    <w:rsid w:val="00112B95"/>
    <w:rsid w:val="00116647"/>
    <w:rsid w:val="00116F6D"/>
    <w:rsid w:val="00121A32"/>
    <w:rsid w:val="00126735"/>
    <w:rsid w:val="00126EE0"/>
    <w:rsid w:val="00132B92"/>
    <w:rsid w:val="001502F8"/>
    <w:rsid w:val="001510C1"/>
    <w:rsid w:val="00151810"/>
    <w:rsid w:val="00155616"/>
    <w:rsid w:val="00157163"/>
    <w:rsid w:val="00160167"/>
    <w:rsid w:val="00165D29"/>
    <w:rsid w:val="001771E7"/>
    <w:rsid w:val="00185044"/>
    <w:rsid w:val="001873E4"/>
    <w:rsid w:val="00190A67"/>
    <w:rsid w:val="00195709"/>
    <w:rsid w:val="00197344"/>
    <w:rsid w:val="001A3EB4"/>
    <w:rsid w:val="001A4D8E"/>
    <w:rsid w:val="001B0793"/>
    <w:rsid w:val="001B12BD"/>
    <w:rsid w:val="001B4914"/>
    <w:rsid w:val="001B5B00"/>
    <w:rsid w:val="001B7010"/>
    <w:rsid w:val="001D24E1"/>
    <w:rsid w:val="001D2FDE"/>
    <w:rsid w:val="001D4E7C"/>
    <w:rsid w:val="001E247D"/>
    <w:rsid w:val="001E38DE"/>
    <w:rsid w:val="001F421B"/>
    <w:rsid w:val="001F4252"/>
    <w:rsid w:val="001F70EF"/>
    <w:rsid w:val="00201AAD"/>
    <w:rsid w:val="002053B3"/>
    <w:rsid w:val="002114C6"/>
    <w:rsid w:val="00216D42"/>
    <w:rsid w:val="002319FD"/>
    <w:rsid w:val="00235409"/>
    <w:rsid w:val="00236D11"/>
    <w:rsid w:val="00246B0F"/>
    <w:rsid w:val="00246DE0"/>
    <w:rsid w:val="0024724C"/>
    <w:rsid w:val="00262ECA"/>
    <w:rsid w:val="002642FA"/>
    <w:rsid w:val="00273CB8"/>
    <w:rsid w:val="00274749"/>
    <w:rsid w:val="00280194"/>
    <w:rsid w:val="00285AF4"/>
    <w:rsid w:val="00295AB0"/>
    <w:rsid w:val="002A3BD5"/>
    <w:rsid w:val="002A72B0"/>
    <w:rsid w:val="002A7870"/>
    <w:rsid w:val="002B02AC"/>
    <w:rsid w:val="002B14C1"/>
    <w:rsid w:val="002B3128"/>
    <w:rsid w:val="002C21B8"/>
    <w:rsid w:val="002C2CB5"/>
    <w:rsid w:val="002C714B"/>
    <w:rsid w:val="002D02C1"/>
    <w:rsid w:val="002E4EE9"/>
    <w:rsid w:val="002F0CFE"/>
    <w:rsid w:val="002F52B0"/>
    <w:rsid w:val="00300C7D"/>
    <w:rsid w:val="0030203D"/>
    <w:rsid w:val="00315763"/>
    <w:rsid w:val="00322CB3"/>
    <w:rsid w:val="00324E61"/>
    <w:rsid w:val="00325C46"/>
    <w:rsid w:val="003307D7"/>
    <w:rsid w:val="00331302"/>
    <w:rsid w:val="00332A59"/>
    <w:rsid w:val="003416EF"/>
    <w:rsid w:val="003428E4"/>
    <w:rsid w:val="00346369"/>
    <w:rsid w:val="00361528"/>
    <w:rsid w:val="00362222"/>
    <w:rsid w:val="00362FE8"/>
    <w:rsid w:val="00370CD1"/>
    <w:rsid w:val="00372F68"/>
    <w:rsid w:val="00383EFD"/>
    <w:rsid w:val="00384AA5"/>
    <w:rsid w:val="00397239"/>
    <w:rsid w:val="003A3F51"/>
    <w:rsid w:val="003A6192"/>
    <w:rsid w:val="003B5227"/>
    <w:rsid w:val="003B6F5D"/>
    <w:rsid w:val="003B7A1B"/>
    <w:rsid w:val="003C195A"/>
    <w:rsid w:val="003C5DFF"/>
    <w:rsid w:val="003D23EC"/>
    <w:rsid w:val="003E36BD"/>
    <w:rsid w:val="003E380E"/>
    <w:rsid w:val="003E6BBF"/>
    <w:rsid w:val="00406BDC"/>
    <w:rsid w:val="00415FED"/>
    <w:rsid w:val="004210A7"/>
    <w:rsid w:val="00426A8A"/>
    <w:rsid w:val="00426DB1"/>
    <w:rsid w:val="004373FB"/>
    <w:rsid w:val="00451F6E"/>
    <w:rsid w:val="0046010C"/>
    <w:rsid w:val="0046387D"/>
    <w:rsid w:val="0047269C"/>
    <w:rsid w:val="00474046"/>
    <w:rsid w:val="0048003B"/>
    <w:rsid w:val="00480488"/>
    <w:rsid w:val="00486D27"/>
    <w:rsid w:val="004945D8"/>
    <w:rsid w:val="00494BAD"/>
    <w:rsid w:val="00495336"/>
    <w:rsid w:val="00495C11"/>
    <w:rsid w:val="004B4C57"/>
    <w:rsid w:val="004B6B34"/>
    <w:rsid w:val="004C3CDE"/>
    <w:rsid w:val="004C6A21"/>
    <w:rsid w:val="004D28F7"/>
    <w:rsid w:val="004D38CF"/>
    <w:rsid w:val="004D4C58"/>
    <w:rsid w:val="004E3F49"/>
    <w:rsid w:val="004E491D"/>
    <w:rsid w:val="004E78E9"/>
    <w:rsid w:val="004F0263"/>
    <w:rsid w:val="004F127C"/>
    <w:rsid w:val="005424D0"/>
    <w:rsid w:val="00542841"/>
    <w:rsid w:val="005477CE"/>
    <w:rsid w:val="005530F6"/>
    <w:rsid w:val="00554378"/>
    <w:rsid w:val="0055564D"/>
    <w:rsid w:val="005742BC"/>
    <w:rsid w:val="00582027"/>
    <w:rsid w:val="00590D2E"/>
    <w:rsid w:val="00590DE9"/>
    <w:rsid w:val="005A0C43"/>
    <w:rsid w:val="005B6485"/>
    <w:rsid w:val="005C549A"/>
    <w:rsid w:val="005C6FDA"/>
    <w:rsid w:val="005D1582"/>
    <w:rsid w:val="005D28DA"/>
    <w:rsid w:val="005D4798"/>
    <w:rsid w:val="005E4440"/>
    <w:rsid w:val="005F0D5B"/>
    <w:rsid w:val="005F7223"/>
    <w:rsid w:val="006011A3"/>
    <w:rsid w:val="00602ABC"/>
    <w:rsid w:val="006044FC"/>
    <w:rsid w:val="00611243"/>
    <w:rsid w:val="0061193B"/>
    <w:rsid w:val="00621E52"/>
    <w:rsid w:val="00622FEE"/>
    <w:rsid w:val="00627FBA"/>
    <w:rsid w:val="00632036"/>
    <w:rsid w:val="0063403D"/>
    <w:rsid w:val="0064379C"/>
    <w:rsid w:val="00643D21"/>
    <w:rsid w:val="00645022"/>
    <w:rsid w:val="006514CF"/>
    <w:rsid w:val="00661297"/>
    <w:rsid w:val="0066782E"/>
    <w:rsid w:val="00682094"/>
    <w:rsid w:val="00686A64"/>
    <w:rsid w:val="00696F66"/>
    <w:rsid w:val="006A1C98"/>
    <w:rsid w:val="006A6548"/>
    <w:rsid w:val="006B7255"/>
    <w:rsid w:val="006C02BD"/>
    <w:rsid w:val="006C4584"/>
    <w:rsid w:val="006C517E"/>
    <w:rsid w:val="006D00F1"/>
    <w:rsid w:val="006D0350"/>
    <w:rsid w:val="006D3398"/>
    <w:rsid w:val="006D35E8"/>
    <w:rsid w:val="006D4230"/>
    <w:rsid w:val="006D5B7B"/>
    <w:rsid w:val="006D6CC3"/>
    <w:rsid w:val="006D6D65"/>
    <w:rsid w:val="006D7CE0"/>
    <w:rsid w:val="006E5CCA"/>
    <w:rsid w:val="006F5F3E"/>
    <w:rsid w:val="0070096F"/>
    <w:rsid w:val="00703040"/>
    <w:rsid w:val="00707139"/>
    <w:rsid w:val="00707DFD"/>
    <w:rsid w:val="00712B16"/>
    <w:rsid w:val="00714B95"/>
    <w:rsid w:val="00715ACD"/>
    <w:rsid w:val="00717A85"/>
    <w:rsid w:val="007514A3"/>
    <w:rsid w:val="007635E3"/>
    <w:rsid w:val="00775639"/>
    <w:rsid w:val="007809BA"/>
    <w:rsid w:val="007857CD"/>
    <w:rsid w:val="007906DD"/>
    <w:rsid w:val="00796C07"/>
    <w:rsid w:val="007A51EE"/>
    <w:rsid w:val="007E0337"/>
    <w:rsid w:val="007E091B"/>
    <w:rsid w:val="007E6D13"/>
    <w:rsid w:val="007E7862"/>
    <w:rsid w:val="007F6A05"/>
    <w:rsid w:val="008017AF"/>
    <w:rsid w:val="0080322C"/>
    <w:rsid w:val="0080506A"/>
    <w:rsid w:val="00817740"/>
    <w:rsid w:val="00821826"/>
    <w:rsid w:val="0084004F"/>
    <w:rsid w:val="00841158"/>
    <w:rsid w:val="008541F4"/>
    <w:rsid w:val="0086097A"/>
    <w:rsid w:val="00864618"/>
    <w:rsid w:val="00867913"/>
    <w:rsid w:val="0087326C"/>
    <w:rsid w:val="00873DA0"/>
    <w:rsid w:val="00876F56"/>
    <w:rsid w:val="00880958"/>
    <w:rsid w:val="00882B0F"/>
    <w:rsid w:val="008862E8"/>
    <w:rsid w:val="008902B9"/>
    <w:rsid w:val="00892200"/>
    <w:rsid w:val="0089262E"/>
    <w:rsid w:val="00895362"/>
    <w:rsid w:val="008A62DD"/>
    <w:rsid w:val="008A6E1C"/>
    <w:rsid w:val="008A70BD"/>
    <w:rsid w:val="008B00FD"/>
    <w:rsid w:val="008B20FA"/>
    <w:rsid w:val="008B268F"/>
    <w:rsid w:val="008C0435"/>
    <w:rsid w:val="008C1732"/>
    <w:rsid w:val="008D2126"/>
    <w:rsid w:val="008D7CF0"/>
    <w:rsid w:val="008E0ADC"/>
    <w:rsid w:val="008E21D8"/>
    <w:rsid w:val="008E7F32"/>
    <w:rsid w:val="008F0126"/>
    <w:rsid w:val="008F093A"/>
    <w:rsid w:val="008F445F"/>
    <w:rsid w:val="008F454F"/>
    <w:rsid w:val="008F56B0"/>
    <w:rsid w:val="00905C1F"/>
    <w:rsid w:val="0091014F"/>
    <w:rsid w:val="00910684"/>
    <w:rsid w:val="00916E01"/>
    <w:rsid w:val="00916EE4"/>
    <w:rsid w:val="00917FC8"/>
    <w:rsid w:val="009211DD"/>
    <w:rsid w:val="00926E60"/>
    <w:rsid w:val="0092779A"/>
    <w:rsid w:val="0092791C"/>
    <w:rsid w:val="00936FC7"/>
    <w:rsid w:val="00942E5D"/>
    <w:rsid w:val="009543E7"/>
    <w:rsid w:val="00970F91"/>
    <w:rsid w:val="009710FB"/>
    <w:rsid w:val="0097533D"/>
    <w:rsid w:val="00976181"/>
    <w:rsid w:val="00977208"/>
    <w:rsid w:val="009778C0"/>
    <w:rsid w:val="009830D9"/>
    <w:rsid w:val="009A2DFE"/>
    <w:rsid w:val="009A56CC"/>
    <w:rsid w:val="009A734F"/>
    <w:rsid w:val="009B1324"/>
    <w:rsid w:val="009B222A"/>
    <w:rsid w:val="009B2A80"/>
    <w:rsid w:val="009C0C4E"/>
    <w:rsid w:val="009C2EE7"/>
    <w:rsid w:val="009D0F40"/>
    <w:rsid w:val="009D51F0"/>
    <w:rsid w:val="009D551A"/>
    <w:rsid w:val="009D57EB"/>
    <w:rsid w:val="009E7635"/>
    <w:rsid w:val="009E7D20"/>
    <w:rsid w:val="009F40EC"/>
    <w:rsid w:val="009F4C46"/>
    <w:rsid w:val="009F4F68"/>
    <w:rsid w:val="009F5516"/>
    <w:rsid w:val="00A01DC2"/>
    <w:rsid w:val="00A03341"/>
    <w:rsid w:val="00A03E32"/>
    <w:rsid w:val="00A054AD"/>
    <w:rsid w:val="00A06FAD"/>
    <w:rsid w:val="00A256CA"/>
    <w:rsid w:val="00A265E4"/>
    <w:rsid w:val="00A34E76"/>
    <w:rsid w:val="00A36CAD"/>
    <w:rsid w:val="00A4674B"/>
    <w:rsid w:val="00A51333"/>
    <w:rsid w:val="00A51B39"/>
    <w:rsid w:val="00A57A22"/>
    <w:rsid w:val="00A701E2"/>
    <w:rsid w:val="00A726F0"/>
    <w:rsid w:val="00A72E27"/>
    <w:rsid w:val="00A763F8"/>
    <w:rsid w:val="00A8145F"/>
    <w:rsid w:val="00A82B30"/>
    <w:rsid w:val="00A83A6D"/>
    <w:rsid w:val="00A85042"/>
    <w:rsid w:val="00A90119"/>
    <w:rsid w:val="00A94426"/>
    <w:rsid w:val="00AA2AAD"/>
    <w:rsid w:val="00AA5158"/>
    <w:rsid w:val="00AB0410"/>
    <w:rsid w:val="00AB4DF4"/>
    <w:rsid w:val="00AB58E9"/>
    <w:rsid w:val="00AB77FC"/>
    <w:rsid w:val="00AC4E02"/>
    <w:rsid w:val="00AC759D"/>
    <w:rsid w:val="00AE3E33"/>
    <w:rsid w:val="00AF4D9B"/>
    <w:rsid w:val="00B0532D"/>
    <w:rsid w:val="00B0719C"/>
    <w:rsid w:val="00B07401"/>
    <w:rsid w:val="00B1297A"/>
    <w:rsid w:val="00B15EB8"/>
    <w:rsid w:val="00B20D68"/>
    <w:rsid w:val="00B24DCA"/>
    <w:rsid w:val="00B27DFB"/>
    <w:rsid w:val="00B30109"/>
    <w:rsid w:val="00B314FC"/>
    <w:rsid w:val="00B35D05"/>
    <w:rsid w:val="00B42289"/>
    <w:rsid w:val="00B54DEB"/>
    <w:rsid w:val="00B55049"/>
    <w:rsid w:val="00B57666"/>
    <w:rsid w:val="00B60905"/>
    <w:rsid w:val="00B66601"/>
    <w:rsid w:val="00B7298F"/>
    <w:rsid w:val="00B7431F"/>
    <w:rsid w:val="00B862F6"/>
    <w:rsid w:val="00B8765F"/>
    <w:rsid w:val="00B922A8"/>
    <w:rsid w:val="00B92D85"/>
    <w:rsid w:val="00BB0115"/>
    <w:rsid w:val="00BC0362"/>
    <w:rsid w:val="00BC6133"/>
    <w:rsid w:val="00BD1C7E"/>
    <w:rsid w:val="00BF2CE3"/>
    <w:rsid w:val="00BF37D7"/>
    <w:rsid w:val="00BF6583"/>
    <w:rsid w:val="00C05108"/>
    <w:rsid w:val="00C07293"/>
    <w:rsid w:val="00C11D9E"/>
    <w:rsid w:val="00C168AC"/>
    <w:rsid w:val="00C20E05"/>
    <w:rsid w:val="00C24000"/>
    <w:rsid w:val="00C307AD"/>
    <w:rsid w:val="00C316AE"/>
    <w:rsid w:val="00C352EF"/>
    <w:rsid w:val="00C412F6"/>
    <w:rsid w:val="00C43CD0"/>
    <w:rsid w:val="00C45031"/>
    <w:rsid w:val="00C61D9C"/>
    <w:rsid w:val="00C64F5F"/>
    <w:rsid w:val="00C7436B"/>
    <w:rsid w:val="00C8533F"/>
    <w:rsid w:val="00C86774"/>
    <w:rsid w:val="00C91081"/>
    <w:rsid w:val="00C93626"/>
    <w:rsid w:val="00C951F3"/>
    <w:rsid w:val="00C95946"/>
    <w:rsid w:val="00C97114"/>
    <w:rsid w:val="00CA0110"/>
    <w:rsid w:val="00CA125A"/>
    <w:rsid w:val="00CA2F30"/>
    <w:rsid w:val="00CA3E72"/>
    <w:rsid w:val="00CA6B95"/>
    <w:rsid w:val="00CB6E5C"/>
    <w:rsid w:val="00CB7393"/>
    <w:rsid w:val="00CC2A25"/>
    <w:rsid w:val="00CC2BE6"/>
    <w:rsid w:val="00CC2F79"/>
    <w:rsid w:val="00CC5209"/>
    <w:rsid w:val="00CC6151"/>
    <w:rsid w:val="00CE1762"/>
    <w:rsid w:val="00CF1CB2"/>
    <w:rsid w:val="00CF280D"/>
    <w:rsid w:val="00D04A54"/>
    <w:rsid w:val="00D0644E"/>
    <w:rsid w:val="00D164CA"/>
    <w:rsid w:val="00D20CFB"/>
    <w:rsid w:val="00D234C1"/>
    <w:rsid w:val="00D3227C"/>
    <w:rsid w:val="00D46FF9"/>
    <w:rsid w:val="00D4743B"/>
    <w:rsid w:val="00D544A9"/>
    <w:rsid w:val="00D775AB"/>
    <w:rsid w:val="00D95D5A"/>
    <w:rsid w:val="00DA05EA"/>
    <w:rsid w:val="00DB116D"/>
    <w:rsid w:val="00DB51C4"/>
    <w:rsid w:val="00DB7489"/>
    <w:rsid w:val="00DC53AC"/>
    <w:rsid w:val="00DD26E0"/>
    <w:rsid w:val="00DE0C42"/>
    <w:rsid w:val="00DE1141"/>
    <w:rsid w:val="00DE3CC4"/>
    <w:rsid w:val="00DE3FF6"/>
    <w:rsid w:val="00DE5396"/>
    <w:rsid w:val="00DE53B0"/>
    <w:rsid w:val="00DF1ED9"/>
    <w:rsid w:val="00E171CC"/>
    <w:rsid w:val="00E20F50"/>
    <w:rsid w:val="00E25927"/>
    <w:rsid w:val="00E26915"/>
    <w:rsid w:val="00E31B05"/>
    <w:rsid w:val="00E33449"/>
    <w:rsid w:val="00E34E78"/>
    <w:rsid w:val="00E35797"/>
    <w:rsid w:val="00E372B7"/>
    <w:rsid w:val="00E43017"/>
    <w:rsid w:val="00E53F0A"/>
    <w:rsid w:val="00E54AF3"/>
    <w:rsid w:val="00E574F0"/>
    <w:rsid w:val="00E842D6"/>
    <w:rsid w:val="00E85440"/>
    <w:rsid w:val="00E8686C"/>
    <w:rsid w:val="00E904F9"/>
    <w:rsid w:val="00E91CD4"/>
    <w:rsid w:val="00E94233"/>
    <w:rsid w:val="00EB62C5"/>
    <w:rsid w:val="00ED067B"/>
    <w:rsid w:val="00ED0DEC"/>
    <w:rsid w:val="00ED14C9"/>
    <w:rsid w:val="00ED75F7"/>
    <w:rsid w:val="00EE1624"/>
    <w:rsid w:val="00EE53D1"/>
    <w:rsid w:val="00EE6914"/>
    <w:rsid w:val="00F002FC"/>
    <w:rsid w:val="00F00E18"/>
    <w:rsid w:val="00F13002"/>
    <w:rsid w:val="00F22A91"/>
    <w:rsid w:val="00F2784C"/>
    <w:rsid w:val="00F353ED"/>
    <w:rsid w:val="00F36A1A"/>
    <w:rsid w:val="00F436E1"/>
    <w:rsid w:val="00F52886"/>
    <w:rsid w:val="00F624C1"/>
    <w:rsid w:val="00F71664"/>
    <w:rsid w:val="00F71BBE"/>
    <w:rsid w:val="00F721BC"/>
    <w:rsid w:val="00F8243C"/>
    <w:rsid w:val="00F848A0"/>
    <w:rsid w:val="00F91687"/>
    <w:rsid w:val="00F96347"/>
    <w:rsid w:val="00F9644D"/>
    <w:rsid w:val="00FA0B7C"/>
    <w:rsid w:val="00FA0CA6"/>
    <w:rsid w:val="00FA1B2B"/>
    <w:rsid w:val="00FA1B84"/>
    <w:rsid w:val="00FA5B73"/>
    <w:rsid w:val="00FA706E"/>
    <w:rsid w:val="00FB063F"/>
    <w:rsid w:val="00FB1CF9"/>
    <w:rsid w:val="00FB5E4C"/>
    <w:rsid w:val="00FB73B3"/>
    <w:rsid w:val="00FC59BE"/>
    <w:rsid w:val="00FD0582"/>
    <w:rsid w:val="00FD0722"/>
    <w:rsid w:val="00FD10EE"/>
    <w:rsid w:val="00FD3683"/>
    <w:rsid w:val="00FE0C19"/>
    <w:rsid w:val="00FF20A5"/>
    <w:rsid w:val="00FF2239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6791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9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6791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A2F3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UNIBERO"/>
    <w:basedOn w:val="Normal"/>
    <w:link w:val="Cabealho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uiPriority w:val="99"/>
    <w:rsid w:val="00A51B39"/>
  </w:style>
  <w:style w:type="paragraph" w:styleId="Rodap">
    <w:name w:val="footer"/>
    <w:basedOn w:val="Normal"/>
    <w:link w:val="RodapChar"/>
    <w:uiPriority w:val="99"/>
    <w:unhideWhenUsed/>
    <w:rsid w:val="00A51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B39"/>
  </w:style>
  <w:style w:type="table" w:styleId="Tabelacomgrade">
    <w:name w:val="Table Grid"/>
    <w:basedOn w:val="Tabelanormal"/>
    <w:uiPriority w:val="59"/>
    <w:rsid w:val="00A51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867913"/>
    <w:rPr>
      <w:rFonts w:ascii="Arial" w:eastAsia="Times New Roman" w:hAnsi="Arial"/>
      <w:b/>
      <w:sz w:val="24"/>
    </w:rPr>
  </w:style>
  <w:style w:type="character" w:customStyle="1" w:styleId="Ttulo5Char">
    <w:name w:val="Título 5 Char"/>
    <w:basedOn w:val="Fontepargpadro"/>
    <w:link w:val="Ttulo5"/>
    <w:semiHidden/>
    <w:rsid w:val="00867913"/>
    <w:rPr>
      <w:rFonts w:ascii="Times New Roman" w:eastAsia="Times New Roman" w:hAnsi="Times New Roman"/>
      <w:b/>
    </w:rPr>
  </w:style>
  <w:style w:type="paragraph" w:styleId="Recuodecorpodetexto">
    <w:name w:val="Body Text Indent"/>
    <w:basedOn w:val="Normal"/>
    <w:link w:val="RecuodecorpodetextoChar"/>
    <w:semiHidden/>
    <w:unhideWhenUsed/>
    <w:rsid w:val="00867913"/>
    <w:pPr>
      <w:spacing w:after="0" w:line="240" w:lineRule="auto"/>
      <w:ind w:firstLine="2835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67913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67913"/>
    <w:pPr>
      <w:spacing w:after="0" w:line="360" w:lineRule="auto"/>
      <w:ind w:firstLine="2835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67913"/>
    <w:rPr>
      <w:rFonts w:ascii="Arial" w:eastAsia="Times New Roman" w:hAnsi="Arial"/>
      <w:sz w:val="22"/>
    </w:rPr>
  </w:style>
  <w:style w:type="paragraph" w:customStyle="1" w:styleId="P2">
    <w:name w:val="P2"/>
    <w:rsid w:val="00867913"/>
    <w:rPr>
      <w:rFonts w:ascii="Courier" w:eastAsia="Times New Roman" w:hAnsi="Courier"/>
      <w:b/>
      <w:i/>
      <w:sz w:val="24"/>
      <w:u w:val="single"/>
    </w:rPr>
  </w:style>
  <w:style w:type="paragraph" w:customStyle="1" w:styleId="P3">
    <w:name w:val="P3"/>
    <w:uiPriority w:val="99"/>
    <w:rsid w:val="00867913"/>
    <w:pPr>
      <w:spacing w:after="240" w:line="360" w:lineRule="exact"/>
      <w:ind w:firstLine="2880"/>
      <w:jc w:val="both"/>
    </w:pPr>
    <w:rPr>
      <w:rFonts w:ascii="Courier" w:eastAsia="Times New Roman" w:hAnsi="Courier"/>
      <w:sz w:val="24"/>
    </w:rPr>
  </w:style>
  <w:style w:type="paragraph" w:customStyle="1" w:styleId="P6">
    <w:name w:val="P6"/>
    <w:rsid w:val="00867913"/>
    <w:pPr>
      <w:spacing w:after="360" w:line="360" w:lineRule="exact"/>
      <w:jc w:val="both"/>
    </w:pPr>
    <w:rPr>
      <w:rFonts w:ascii="Courier" w:eastAsia="Times New Roman" w:hAnsi="Courier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CE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nhideWhenUsed/>
    <w:rsid w:val="00CA2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A2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A2F30"/>
    <w:rPr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A2F3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4C5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D4C58"/>
    <w:rPr>
      <w:sz w:val="22"/>
      <w:szCs w:val="22"/>
      <w:lang w:eastAsia="en-US"/>
    </w:rPr>
  </w:style>
  <w:style w:type="paragraph" w:customStyle="1" w:styleId="Corpodetextorecuado">
    <w:name w:val="Corpo de texto recuado"/>
    <w:basedOn w:val="Normal"/>
    <w:rsid w:val="00FA1B84"/>
    <w:pPr>
      <w:widowControl w:val="0"/>
      <w:tabs>
        <w:tab w:val="left" w:pos="709"/>
      </w:tabs>
      <w:suppressAutoHyphens/>
      <w:ind w:left="283" w:firstLine="720"/>
      <w:jc w:val="both"/>
    </w:pPr>
    <w:rPr>
      <w:rFonts w:ascii="Arial" w:eastAsia="Times New Roman" w:hAnsi="Arial" w:cs="Arial"/>
      <w:color w:val="00000A"/>
      <w:sz w:val="24"/>
      <w:szCs w:val="24"/>
      <w:lang w:eastAsia="pt-BR"/>
    </w:rPr>
  </w:style>
  <w:style w:type="paragraph" w:customStyle="1" w:styleId="Default">
    <w:name w:val="Default"/>
    <w:rsid w:val="00B72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98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argrafodaLista1">
    <w:name w:val="Parágrafo da Lista1"/>
    <w:basedOn w:val="Normal"/>
    <w:rsid w:val="00B729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paragraph" w:customStyle="1" w:styleId="Recuodecorpodetexto31">
    <w:name w:val="Recuo de corpo de texto 31"/>
    <w:basedOn w:val="Normal"/>
    <w:rsid w:val="001D2FDE"/>
    <w:pPr>
      <w:spacing w:after="0" w:line="360" w:lineRule="auto"/>
      <w:ind w:firstLine="2835"/>
      <w:jc w:val="both"/>
    </w:pPr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94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6436B-476B-4EE2-B43A-895B5532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1046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N.Cruz</dc:creator>
  <cp:lastModifiedBy>marilice.tavares</cp:lastModifiedBy>
  <cp:revision>11</cp:revision>
  <cp:lastPrinted>2013-11-28T11:44:00Z</cp:lastPrinted>
  <dcterms:created xsi:type="dcterms:W3CDTF">2013-10-31T14:45:00Z</dcterms:created>
  <dcterms:modified xsi:type="dcterms:W3CDTF">2013-11-28T11:44:00Z</dcterms:modified>
</cp:coreProperties>
</file>