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654"/>
      </w:tblGrid>
      <w:tr w:rsidR="0099258A">
        <w:tc>
          <w:tcPr>
            <w:tcW w:w="2093" w:type="dxa"/>
          </w:tcPr>
          <w:p w:rsidR="0099258A" w:rsidRDefault="0099258A" w:rsidP="007E7E50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PROCESSO CEE </w:t>
            </w:r>
          </w:p>
        </w:tc>
        <w:tc>
          <w:tcPr>
            <w:tcW w:w="7654" w:type="dxa"/>
          </w:tcPr>
          <w:p w:rsidR="0099258A" w:rsidRDefault="0099258A" w:rsidP="007E7E50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262/2011</w:t>
            </w:r>
          </w:p>
        </w:tc>
      </w:tr>
      <w:tr w:rsidR="0099258A">
        <w:tc>
          <w:tcPr>
            <w:tcW w:w="2093" w:type="dxa"/>
          </w:tcPr>
          <w:p w:rsidR="0099258A" w:rsidRDefault="0099258A" w:rsidP="007E7E50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INTERESSADO</w:t>
            </w:r>
          </w:p>
        </w:tc>
        <w:tc>
          <w:tcPr>
            <w:tcW w:w="7654" w:type="dxa"/>
          </w:tcPr>
          <w:p w:rsidR="0099258A" w:rsidRPr="00326797" w:rsidRDefault="0099258A" w:rsidP="007E7E50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152">
              <w:rPr>
                <w:rFonts w:ascii="Arial" w:hAnsi="Arial" w:cs="Arial"/>
                <w:sz w:val="20"/>
                <w:szCs w:val="20"/>
              </w:rPr>
              <w:t>Centro de Educação Profissional Hélio Augusto de Souza – CEPHAS</w:t>
            </w:r>
            <w:r w:rsidR="00437737">
              <w:rPr>
                <w:rFonts w:ascii="Arial" w:hAnsi="Arial" w:cs="Arial"/>
                <w:sz w:val="20"/>
                <w:szCs w:val="20"/>
              </w:rPr>
              <w:t xml:space="preserve"> / São José dos Campos</w:t>
            </w:r>
          </w:p>
        </w:tc>
      </w:tr>
      <w:tr w:rsidR="0099258A">
        <w:tc>
          <w:tcPr>
            <w:tcW w:w="2093" w:type="dxa"/>
          </w:tcPr>
          <w:p w:rsidR="0099258A" w:rsidRDefault="0099258A" w:rsidP="007E7E50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ASSUNTO</w:t>
            </w:r>
          </w:p>
        </w:tc>
        <w:tc>
          <w:tcPr>
            <w:tcW w:w="7654" w:type="dxa"/>
            <w:vAlign w:val="center"/>
          </w:tcPr>
          <w:p w:rsidR="0099258A" w:rsidRPr="00326797" w:rsidRDefault="0099258A" w:rsidP="007E7E50">
            <w:pPr>
              <w:pStyle w:val="Ttulo8"/>
              <w:spacing w:before="0"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 w:rsidRPr="00326797">
              <w:rPr>
                <w:rFonts w:ascii="Arial" w:hAnsi="Arial" w:cs="Arial"/>
                <w:i w:val="0"/>
                <w:sz w:val="20"/>
                <w:szCs w:val="20"/>
              </w:rPr>
              <w:t>Credenciamento da instituição – Deliberação CEE Nº 105/11</w:t>
            </w:r>
          </w:p>
        </w:tc>
      </w:tr>
      <w:tr w:rsidR="0099258A">
        <w:tc>
          <w:tcPr>
            <w:tcW w:w="2093" w:type="dxa"/>
          </w:tcPr>
          <w:p w:rsidR="0099258A" w:rsidRDefault="0099258A" w:rsidP="007E7E50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RELATOR</w:t>
            </w:r>
          </w:p>
        </w:tc>
        <w:tc>
          <w:tcPr>
            <w:tcW w:w="7654" w:type="dxa"/>
          </w:tcPr>
          <w:p w:rsidR="0099258A" w:rsidRDefault="0099258A" w:rsidP="007E7E50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Cons.° Walter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Vicioni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Gonçalves</w:t>
            </w:r>
          </w:p>
        </w:tc>
      </w:tr>
      <w:tr w:rsidR="0099258A">
        <w:tc>
          <w:tcPr>
            <w:tcW w:w="2093" w:type="dxa"/>
          </w:tcPr>
          <w:p w:rsidR="0099258A" w:rsidRDefault="0099258A" w:rsidP="007E7E50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PARECER CEE </w:t>
            </w:r>
          </w:p>
        </w:tc>
        <w:tc>
          <w:tcPr>
            <w:tcW w:w="7654" w:type="dxa"/>
          </w:tcPr>
          <w:p w:rsidR="0099258A" w:rsidRDefault="0099258A" w:rsidP="005B3CD0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5B3CD0">
              <w:rPr>
                <w:rFonts w:ascii="Arial" w:hAnsi="Arial" w:cs="Arial"/>
                <w:sz w:val="20"/>
                <w:szCs w:val="20"/>
              </w:rPr>
              <w:t>434</w:t>
            </w:r>
            <w:r>
              <w:rPr>
                <w:rFonts w:ascii="Arial" w:hAnsi="Arial" w:cs="Arial"/>
                <w:sz w:val="20"/>
                <w:szCs w:val="20"/>
              </w:rPr>
              <w:t xml:space="preserve">/2012               </w:t>
            </w:r>
            <w:r w:rsidR="00157298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CEB       </w:t>
            </w:r>
            <w:r w:rsidR="00157298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Aprovado em </w:t>
            </w:r>
            <w:r w:rsidR="00157298">
              <w:rPr>
                <w:rFonts w:ascii="Arial" w:hAnsi="Arial" w:cs="Arial"/>
                <w:sz w:val="20"/>
                <w:szCs w:val="20"/>
              </w:rPr>
              <w:t>17/10</w:t>
            </w:r>
            <w:r>
              <w:rPr>
                <w:rFonts w:ascii="Arial" w:hAnsi="Arial" w:cs="Arial"/>
                <w:sz w:val="20"/>
                <w:szCs w:val="20"/>
              </w:rPr>
              <w:t>/2012</w:t>
            </w:r>
          </w:p>
        </w:tc>
      </w:tr>
    </w:tbl>
    <w:p w:rsidR="0099258A" w:rsidRDefault="0099258A" w:rsidP="009925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57298" w:rsidRPr="00157298" w:rsidRDefault="00157298" w:rsidP="00157298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CONSELHO PLENO</w:t>
      </w:r>
    </w:p>
    <w:p w:rsidR="0099258A" w:rsidRDefault="0099258A" w:rsidP="009925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006D" w:rsidRDefault="0099258A" w:rsidP="002A5C9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C4026">
        <w:rPr>
          <w:rFonts w:ascii="Arial" w:hAnsi="Arial" w:cs="Arial"/>
          <w:b/>
          <w:bCs/>
        </w:rPr>
        <w:t>1. RELATÓRIO</w:t>
      </w:r>
    </w:p>
    <w:p w:rsidR="0099258A" w:rsidRPr="002C4026" w:rsidRDefault="0099258A" w:rsidP="002A5C9F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1.1 HISTÓRICO</w:t>
      </w:r>
    </w:p>
    <w:p w:rsidR="0099258A" w:rsidRDefault="0099258A" w:rsidP="0099258A">
      <w:pPr>
        <w:spacing w:after="0" w:line="240" w:lineRule="auto"/>
        <w:jc w:val="both"/>
        <w:rPr>
          <w:rFonts w:ascii="Arial" w:hAnsi="Arial" w:cs="Arial"/>
          <w:b/>
          <w:bCs/>
          <w:szCs w:val="20"/>
        </w:rPr>
      </w:pPr>
    </w:p>
    <w:p w:rsidR="00E30824" w:rsidRDefault="0099258A" w:rsidP="002B006D">
      <w:pPr>
        <w:tabs>
          <w:tab w:val="left" w:pos="2552"/>
        </w:tabs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outubro de 2011,</w:t>
      </w:r>
      <w:r w:rsidR="00F80199">
        <w:rPr>
          <w:rFonts w:ascii="Arial" w:hAnsi="Arial" w:cs="Arial"/>
          <w:sz w:val="20"/>
          <w:szCs w:val="20"/>
        </w:rPr>
        <w:t xml:space="preserve"> o</w:t>
      </w:r>
      <w:r w:rsidR="000B4FE4">
        <w:rPr>
          <w:rFonts w:ascii="Arial" w:hAnsi="Arial" w:cs="Arial"/>
          <w:sz w:val="20"/>
          <w:szCs w:val="20"/>
        </w:rPr>
        <w:t xml:space="preserve"> </w:t>
      </w:r>
      <w:r w:rsidR="00F80199" w:rsidRPr="00062152">
        <w:rPr>
          <w:rFonts w:ascii="Arial" w:hAnsi="Arial" w:cs="Arial"/>
          <w:sz w:val="20"/>
          <w:szCs w:val="20"/>
        </w:rPr>
        <w:t>Centro de Educação Profissional Hélio Augusto de Souza – CEPHAS</w:t>
      </w:r>
      <w:r w:rsidR="00F80199">
        <w:rPr>
          <w:rFonts w:ascii="Arial" w:hAnsi="Arial" w:cs="Arial"/>
          <w:sz w:val="20"/>
          <w:szCs w:val="20"/>
        </w:rPr>
        <w:t>, por meio d</w:t>
      </w:r>
      <w:r w:rsidR="000B4FE4">
        <w:rPr>
          <w:rFonts w:ascii="Arial" w:hAnsi="Arial" w:cs="Arial"/>
          <w:sz w:val="20"/>
          <w:szCs w:val="20"/>
        </w:rPr>
        <w:t xml:space="preserve">a </w:t>
      </w:r>
      <w:r w:rsidR="000B4FE4" w:rsidRPr="00062152">
        <w:rPr>
          <w:rFonts w:ascii="Arial" w:hAnsi="Arial" w:cs="Arial"/>
          <w:sz w:val="20"/>
          <w:szCs w:val="20"/>
        </w:rPr>
        <w:t xml:space="preserve">Fundação de Atendimento </w:t>
      </w:r>
      <w:r w:rsidR="000B4FE4">
        <w:rPr>
          <w:rFonts w:ascii="Arial" w:hAnsi="Arial" w:cs="Arial"/>
          <w:sz w:val="20"/>
          <w:szCs w:val="20"/>
        </w:rPr>
        <w:t>à</w:t>
      </w:r>
      <w:r w:rsidR="000B4FE4" w:rsidRPr="00062152">
        <w:rPr>
          <w:rFonts w:ascii="Arial" w:hAnsi="Arial" w:cs="Arial"/>
          <w:sz w:val="20"/>
          <w:szCs w:val="20"/>
        </w:rPr>
        <w:t xml:space="preserve"> Criança e ao Adolescente Professor Hélio Augusto de Souza </w:t>
      </w:r>
      <w:r w:rsidR="000B4FE4">
        <w:rPr>
          <w:rFonts w:ascii="Arial" w:hAnsi="Arial" w:cs="Arial"/>
          <w:sz w:val="20"/>
          <w:szCs w:val="20"/>
        </w:rPr>
        <w:t>–</w:t>
      </w:r>
      <w:r w:rsidR="000B4FE4" w:rsidRPr="00062152">
        <w:rPr>
          <w:rFonts w:ascii="Arial" w:hAnsi="Arial" w:cs="Arial"/>
          <w:sz w:val="20"/>
          <w:szCs w:val="20"/>
        </w:rPr>
        <w:t xml:space="preserve"> FUNDHAS</w:t>
      </w:r>
      <w:r w:rsidR="000B4FE4">
        <w:rPr>
          <w:rFonts w:ascii="Arial" w:hAnsi="Arial" w:cs="Arial"/>
          <w:sz w:val="20"/>
          <w:szCs w:val="20"/>
        </w:rPr>
        <w:t xml:space="preserve">, </w:t>
      </w:r>
      <w:r w:rsidR="00F80199">
        <w:rPr>
          <w:rFonts w:ascii="Arial" w:hAnsi="Arial" w:cs="Arial"/>
          <w:sz w:val="20"/>
          <w:szCs w:val="20"/>
        </w:rPr>
        <w:t>sua mantenedora</w:t>
      </w:r>
      <w:r w:rsidR="000B4FE4">
        <w:rPr>
          <w:rFonts w:ascii="Arial" w:hAnsi="Arial" w:cs="Arial"/>
          <w:sz w:val="20"/>
          <w:szCs w:val="20"/>
        </w:rPr>
        <w:t>,</w:t>
      </w:r>
      <w:r w:rsidRPr="000621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solicitou</w:t>
      </w:r>
      <w:r w:rsidRPr="00062152">
        <w:rPr>
          <w:rFonts w:ascii="Arial" w:hAnsi="Arial" w:cs="Arial"/>
          <w:sz w:val="20"/>
          <w:szCs w:val="20"/>
        </w:rPr>
        <w:t xml:space="preserve"> </w:t>
      </w:r>
      <w:r w:rsidR="006B5D69">
        <w:rPr>
          <w:rFonts w:ascii="Arial" w:hAnsi="Arial" w:cs="Arial"/>
          <w:sz w:val="20"/>
          <w:szCs w:val="20"/>
        </w:rPr>
        <w:t>C</w:t>
      </w:r>
      <w:r w:rsidR="00E30824">
        <w:rPr>
          <w:rFonts w:ascii="Arial" w:hAnsi="Arial" w:cs="Arial"/>
          <w:sz w:val="20"/>
          <w:szCs w:val="20"/>
        </w:rPr>
        <w:t xml:space="preserve">redenciamento da </w:t>
      </w:r>
      <w:r w:rsidR="006B5D69">
        <w:rPr>
          <w:rFonts w:ascii="Arial" w:hAnsi="Arial" w:cs="Arial"/>
          <w:sz w:val="20"/>
          <w:szCs w:val="20"/>
        </w:rPr>
        <w:t>I</w:t>
      </w:r>
      <w:r w:rsidR="00E30824">
        <w:rPr>
          <w:rFonts w:ascii="Arial" w:hAnsi="Arial" w:cs="Arial"/>
          <w:sz w:val="20"/>
          <w:szCs w:val="20"/>
        </w:rPr>
        <w:t xml:space="preserve">nstituição, para emissão de </w:t>
      </w:r>
      <w:r w:rsidR="006B5D69">
        <w:rPr>
          <w:rFonts w:ascii="Arial" w:hAnsi="Arial" w:cs="Arial"/>
          <w:sz w:val="20"/>
          <w:szCs w:val="20"/>
        </w:rPr>
        <w:t>P</w:t>
      </w:r>
      <w:r w:rsidR="00E30824">
        <w:rPr>
          <w:rFonts w:ascii="Arial" w:hAnsi="Arial" w:cs="Arial"/>
          <w:sz w:val="20"/>
          <w:szCs w:val="20"/>
        </w:rPr>
        <w:t xml:space="preserve">arecer </w:t>
      </w:r>
      <w:proofErr w:type="gramStart"/>
      <w:r w:rsidR="006B5D69">
        <w:rPr>
          <w:rFonts w:ascii="Arial" w:hAnsi="Arial" w:cs="Arial"/>
          <w:sz w:val="20"/>
          <w:szCs w:val="20"/>
        </w:rPr>
        <w:t>T</w:t>
      </w:r>
      <w:r w:rsidR="00E30824">
        <w:rPr>
          <w:rFonts w:ascii="Arial" w:hAnsi="Arial" w:cs="Arial"/>
          <w:sz w:val="20"/>
          <w:szCs w:val="20"/>
        </w:rPr>
        <w:t>écnico</w:t>
      </w:r>
      <w:r w:rsidR="006B5D69">
        <w:rPr>
          <w:rFonts w:ascii="Arial" w:hAnsi="Arial" w:cs="Arial"/>
          <w:sz w:val="20"/>
          <w:szCs w:val="20"/>
        </w:rPr>
        <w:t>,</w:t>
      </w:r>
      <w:r w:rsidR="00E30824">
        <w:rPr>
          <w:rFonts w:ascii="Arial" w:hAnsi="Arial" w:cs="Arial"/>
          <w:sz w:val="20"/>
          <w:szCs w:val="20"/>
        </w:rPr>
        <w:t xml:space="preserve"> nos termos do </w:t>
      </w:r>
      <w:r w:rsidR="006B5D69">
        <w:rPr>
          <w:rFonts w:ascii="Arial" w:hAnsi="Arial" w:cs="Arial"/>
          <w:sz w:val="20"/>
          <w:szCs w:val="20"/>
        </w:rPr>
        <w:t>P</w:t>
      </w:r>
      <w:r w:rsidR="00E30824">
        <w:rPr>
          <w:rFonts w:ascii="Arial" w:hAnsi="Arial" w:cs="Arial"/>
          <w:sz w:val="20"/>
          <w:szCs w:val="20"/>
        </w:rPr>
        <w:t>arágrafo único do artigo 2º da Deliberação CEE Nº</w:t>
      </w:r>
      <w:proofErr w:type="gramEnd"/>
      <w:r w:rsidR="00E30824">
        <w:rPr>
          <w:rFonts w:ascii="Arial" w:hAnsi="Arial" w:cs="Arial"/>
          <w:sz w:val="20"/>
          <w:szCs w:val="20"/>
        </w:rPr>
        <w:t xml:space="preserve"> 105/11. </w:t>
      </w:r>
    </w:p>
    <w:p w:rsidR="0099258A" w:rsidRDefault="00E30824" w:rsidP="002B006D">
      <w:pPr>
        <w:tabs>
          <w:tab w:val="left" w:pos="2552"/>
        </w:tabs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Pr="00062152">
        <w:rPr>
          <w:rFonts w:ascii="Arial" w:hAnsi="Arial" w:cs="Arial"/>
          <w:sz w:val="20"/>
          <w:szCs w:val="20"/>
        </w:rPr>
        <w:t>CEPHAS</w:t>
      </w:r>
      <w:r>
        <w:rPr>
          <w:rFonts w:ascii="Arial" w:hAnsi="Arial" w:cs="Arial"/>
          <w:sz w:val="20"/>
          <w:szCs w:val="20"/>
        </w:rPr>
        <w:t xml:space="preserve"> </w:t>
      </w:r>
      <w:r w:rsidR="008808A7">
        <w:rPr>
          <w:rFonts w:ascii="Arial" w:hAnsi="Arial" w:cs="Arial"/>
          <w:sz w:val="20"/>
          <w:szCs w:val="20"/>
        </w:rPr>
        <w:t xml:space="preserve">está localizado </w:t>
      </w:r>
      <w:r w:rsidR="008808A7" w:rsidRPr="00062152">
        <w:rPr>
          <w:rFonts w:ascii="Arial" w:hAnsi="Arial" w:cs="Arial"/>
          <w:sz w:val="20"/>
          <w:szCs w:val="20"/>
        </w:rPr>
        <w:t xml:space="preserve">à Rua </w:t>
      </w:r>
      <w:proofErr w:type="spellStart"/>
      <w:r w:rsidR="008808A7" w:rsidRPr="00062152">
        <w:rPr>
          <w:rFonts w:ascii="Arial" w:hAnsi="Arial" w:cs="Arial"/>
          <w:sz w:val="20"/>
          <w:szCs w:val="20"/>
        </w:rPr>
        <w:t>Tsunessaburo</w:t>
      </w:r>
      <w:proofErr w:type="spellEnd"/>
      <w:r w:rsidR="008808A7" w:rsidRPr="00062152">
        <w:rPr>
          <w:rFonts w:ascii="Arial" w:hAnsi="Arial" w:cs="Arial"/>
          <w:sz w:val="20"/>
          <w:szCs w:val="20"/>
        </w:rPr>
        <w:t>, 339, Floradas de S</w:t>
      </w:r>
      <w:r w:rsidR="008808A7">
        <w:rPr>
          <w:rFonts w:ascii="Arial" w:hAnsi="Arial" w:cs="Arial"/>
          <w:sz w:val="20"/>
          <w:szCs w:val="20"/>
        </w:rPr>
        <w:t>ão José, São José dos Campos</w:t>
      </w:r>
      <w:r w:rsidR="00F45953">
        <w:rPr>
          <w:rFonts w:ascii="Arial" w:hAnsi="Arial" w:cs="Arial"/>
          <w:sz w:val="20"/>
          <w:szCs w:val="20"/>
        </w:rPr>
        <w:t xml:space="preserve"> e</w:t>
      </w:r>
      <w:r w:rsidR="002B006D">
        <w:rPr>
          <w:rFonts w:ascii="Arial" w:hAnsi="Arial" w:cs="Arial"/>
          <w:sz w:val="20"/>
          <w:szCs w:val="20"/>
        </w:rPr>
        <w:t xml:space="preserve"> </w:t>
      </w:r>
      <w:r w:rsidR="00F45953">
        <w:rPr>
          <w:rFonts w:ascii="Arial" w:hAnsi="Arial" w:cs="Arial"/>
          <w:sz w:val="20"/>
          <w:szCs w:val="20"/>
        </w:rPr>
        <w:t>a</w:t>
      </w:r>
      <w:r w:rsidR="0099258A">
        <w:rPr>
          <w:rFonts w:ascii="Arial" w:hAnsi="Arial" w:cs="Arial"/>
          <w:sz w:val="20"/>
          <w:szCs w:val="20"/>
        </w:rPr>
        <w:t xml:space="preserve">tende regularmente cerca de 1000 alunos nos cursos </w:t>
      </w:r>
      <w:r w:rsidR="0099258A" w:rsidRPr="00062152">
        <w:rPr>
          <w:rFonts w:ascii="Arial" w:hAnsi="Arial" w:cs="Arial"/>
          <w:sz w:val="20"/>
          <w:szCs w:val="20"/>
        </w:rPr>
        <w:t>técnicos</w:t>
      </w:r>
      <w:r w:rsidR="0099258A">
        <w:rPr>
          <w:rFonts w:ascii="Arial" w:hAnsi="Arial" w:cs="Arial"/>
          <w:sz w:val="20"/>
          <w:szCs w:val="20"/>
        </w:rPr>
        <w:t xml:space="preserve"> e 750 alunos nos cursos de formação inicial e c</w:t>
      </w:r>
      <w:r w:rsidR="0099258A" w:rsidRPr="00062152">
        <w:rPr>
          <w:rFonts w:ascii="Arial" w:hAnsi="Arial" w:cs="Arial"/>
          <w:sz w:val="20"/>
          <w:szCs w:val="20"/>
        </w:rPr>
        <w:t>on</w:t>
      </w:r>
      <w:r w:rsidR="002B006D">
        <w:rPr>
          <w:rFonts w:ascii="Arial" w:hAnsi="Arial" w:cs="Arial"/>
          <w:sz w:val="20"/>
          <w:szCs w:val="20"/>
        </w:rPr>
        <w:t>tinuada, de forma totalmente gratuita.</w:t>
      </w:r>
    </w:p>
    <w:p w:rsidR="0099258A" w:rsidRPr="00641F4B" w:rsidRDefault="00F45953" w:rsidP="00F45953">
      <w:pPr>
        <w:widowControl w:val="0"/>
        <w:tabs>
          <w:tab w:val="left" w:pos="2552"/>
        </w:tabs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Constam ainda dos autos r</w:t>
      </w:r>
      <w:r w:rsidR="0099258A">
        <w:rPr>
          <w:rFonts w:ascii="Arial" w:hAnsi="Arial" w:cs="Arial"/>
          <w:sz w:val="20"/>
          <w:szCs w:val="20"/>
        </w:rPr>
        <w:t xml:space="preserve">elatório </w:t>
      </w:r>
      <w:r w:rsidR="0076017B"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s</w:t>
      </w:r>
      <w:r w:rsidR="0076017B">
        <w:rPr>
          <w:rFonts w:ascii="Arial" w:hAnsi="Arial" w:cs="Arial"/>
          <w:sz w:val="20"/>
          <w:szCs w:val="20"/>
        </w:rPr>
        <w:t xml:space="preserve"> atividades do CEPHAS</w:t>
      </w:r>
      <w:r w:rsidR="006B5D69">
        <w:rPr>
          <w:rFonts w:ascii="Arial" w:hAnsi="Arial" w:cs="Arial"/>
          <w:sz w:val="20"/>
          <w:szCs w:val="20"/>
        </w:rPr>
        <w:t>,</w:t>
      </w:r>
      <w:r w:rsidR="0099258A">
        <w:rPr>
          <w:rFonts w:ascii="Arial" w:hAnsi="Arial" w:cs="Arial"/>
          <w:sz w:val="20"/>
          <w:szCs w:val="20"/>
        </w:rPr>
        <w:t xml:space="preserve"> no município, com dados sobre a demanda e</w:t>
      </w:r>
      <w:r w:rsidR="002B006D">
        <w:rPr>
          <w:rFonts w:ascii="Arial" w:hAnsi="Arial" w:cs="Arial"/>
          <w:sz w:val="20"/>
          <w:szCs w:val="20"/>
        </w:rPr>
        <w:t xml:space="preserve"> a</w:t>
      </w:r>
      <w:r w:rsidR="0099258A">
        <w:rPr>
          <w:rFonts w:ascii="Arial" w:hAnsi="Arial" w:cs="Arial"/>
          <w:sz w:val="20"/>
          <w:szCs w:val="20"/>
        </w:rPr>
        <w:t xml:space="preserve"> relação de eventos de capacitação dos quais</w:t>
      </w:r>
      <w:r w:rsidR="002B006D">
        <w:rPr>
          <w:rFonts w:ascii="Arial" w:hAnsi="Arial" w:cs="Arial"/>
          <w:sz w:val="20"/>
          <w:szCs w:val="20"/>
        </w:rPr>
        <w:t xml:space="preserve"> a unidade</w:t>
      </w:r>
      <w:r w:rsidR="0099258A">
        <w:rPr>
          <w:rFonts w:ascii="Arial" w:hAnsi="Arial" w:cs="Arial"/>
          <w:sz w:val="20"/>
          <w:szCs w:val="20"/>
        </w:rPr>
        <w:t xml:space="preserve"> participou na área </w:t>
      </w:r>
      <w:r w:rsidR="002221BA">
        <w:rPr>
          <w:rFonts w:ascii="Arial" w:hAnsi="Arial" w:cs="Arial"/>
          <w:sz w:val="20"/>
          <w:szCs w:val="20"/>
        </w:rPr>
        <w:t>da educação profissional</w:t>
      </w:r>
      <w:r w:rsidR="006B5D69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d</w:t>
      </w:r>
      <w:r w:rsidR="002B006D">
        <w:rPr>
          <w:rFonts w:ascii="Arial" w:hAnsi="Arial" w:cs="Arial"/>
          <w:sz w:val="20"/>
          <w:szCs w:val="20"/>
        </w:rPr>
        <w:t xml:space="preserve">eclaração da </w:t>
      </w:r>
      <w:r w:rsidR="0099258A" w:rsidRPr="00062152">
        <w:rPr>
          <w:rFonts w:ascii="Arial" w:hAnsi="Arial" w:cs="Arial"/>
          <w:sz w:val="20"/>
          <w:szCs w:val="20"/>
        </w:rPr>
        <w:t>D</w:t>
      </w:r>
      <w:r w:rsidR="00641F4B">
        <w:rPr>
          <w:rFonts w:ascii="Arial" w:hAnsi="Arial" w:cs="Arial"/>
          <w:sz w:val="20"/>
          <w:szCs w:val="20"/>
        </w:rPr>
        <w:t xml:space="preserve">iretoria de </w:t>
      </w:r>
      <w:r w:rsidR="0099258A" w:rsidRPr="00062152">
        <w:rPr>
          <w:rFonts w:ascii="Arial" w:hAnsi="Arial" w:cs="Arial"/>
          <w:sz w:val="20"/>
          <w:szCs w:val="20"/>
        </w:rPr>
        <w:t>E</w:t>
      </w:r>
      <w:r w:rsidR="00641F4B">
        <w:rPr>
          <w:rFonts w:ascii="Arial" w:hAnsi="Arial" w:cs="Arial"/>
          <w:sz w:val="20"/>
          <w:szCs w:val="20"/>
        </w:rPr>
        <w:t xml:space="preserve">nsino da </w:t>
      </w:r>
      <w:r w:rsidR="0099258A" w:rsidRPr="00062152">
        <w:rPr>
          <w:rFonts w:ascii="Arial" w:hAnsi="Arial" w:cs="Arial"/>
          <w:sz w:val="20"/>
          <w:szCs w:val="20"/>
        </w:rPr>
        <w:t>R</w:t>
      </w:r>
      <w:r w:rsidR="00641F4B">
        <w:rPr>
          <w:rFonts w:ascii="Arial" w:hAnsi="Arial" w:cs="Arial"/>
          <w:sz w:val="20"/>
          <w:szCs w:val="20"/>
        </w:rPr>
        <w:t xml:space="preserve">egião </w:t>
      </w:r>
      <w:r w:rsidR="0099258A" w:rsidRPr="00062152">
        <w:rPr>
          <w:rFonts w:ascii="Arial" w:hAnsi="Arial" w:cs="Arial"/>
          <w:sz w:val="20"/>
          <w:szCs w:val="20"/>
        </w:rPr>
        <w:t>de São José dos Campos</w:t>
      </w:r>
      <w:r w:rsidR="002B006D">
        <w:rPr>
          <w:rFonts w:ascii="Arial" w:hAnsi="Arial" w:cs="Arial"/>
          <w:sz w:val="20"/>
          <w:szCs w:val="20"/>
        </w:rPr>
        <w:t>,</w:t>
      </w:r>
      <w:r w:rsidR="0099258A" w:rsidRPr="00062152">
        <w:rPr>
          <w:rFonts w:ascii="Arial" w:hAnsi="Arial" w:cs="Arial"/>
          <w:sz w:val="20"/>
          <w:szCs w:val="20"/>
        </w:rPr>
        <w:t xml:space="preserve"> informando sobre</w:t>
      </w:r>
      <w:r>
        <w:rPr>
          <w:rFonts w:ascii="Arial" w:hAnsi="Arial" w:cs="Arial"/>
          <w:sz w:val="20"/>
          <w:szCs w:val="20"/>
        </w:rPr>
        <w:t xml:space="preserve"> a </w:t>
      </w:r>
      <w:r w:rsidR="00641F4B" w:rsidRPr="00641F4B">
        <w:rPr>
          <w:rFonts w:ascii="Arial" w:hAnsi="Arial" w:cs="Arial"/>
          <w:sz w:val="20"/>
          <w:szCs w:val="20"/>
        </w:rPr>
        <w:t>autorização de funcionamento do CEPHAS</w:t>
      </w:r>
      <w:r>
        <w:rPr>
          <w:rFonts w:ascii="Arial" w:hAnsi="Arial" w:cs="Arial"/>
          <w:sz w:val="20"/>
          <w:szCs w:val="20"/>
        </w:rPr>
        <w:t>, de seu p</w:t>
      </w:r>
      <w:r w:rsidR="0099258A" w:rsidRPr="00641F4B">
        <w:rPr>
          <w:rFonts w:ascii="Arial" w:hAnsi="Arial" w:cs="Arial"/>
          <w:sz w:val="20"/>
          <w:szCs w:val="20"/>
        </w:rPr>
        <w:t xml:space="preserve">rojeto </w:t>
      </w:r>
      <w:r>
        <w:rPr>
          <w:rFonts w:ascii="Arial" w:hAnsi="Arial" w:cs="Arial"/>
          <w:sz w:val="20"/>
          <w:szCs w:val="20"/>
        </w:rPr>
        <w:t xml:space="preserve">pedagógico </w:t>
      </w:r>
      <w:r w:rsidR="0099258A" w:rsidRPr="00641F4B">
        <w:rPr>
          <w:rFonts w:ascii="Arial" w:hAnsi="Arial" w:cs="Arial"/>
          <w:sz w:val="20"/>
          <w:szCs w:val="20"/>
        </w:rPr>
        <w:t>diferenciado, com desenvolvimento dos currícu</w:t>
      </w:r>
      <w:r w:rsidR="00641F4B">
        <w:rPr>
          <w:rFonts w:ascii="Arial" w:hAnsi="Arial" w:cs="Arial"/>
          <w:sz w:val="20"/>
          <w:szCs w:val="20"/>
        </w:rPr>
        <w:t xml:space="preserve">los na formação de competências e pelo qual a </w:t>
      </w:r>
      <w:r w:rsidR="006B5D69">
        <w:rPr>
          <w:rFonts w:ascii="Arial" w:hAnsi="Arial" w:cs="Arial"/>
          <w:sz w:val="20"/>
          <w:szCs w:val="20"/>
        </w:rPr>
        <w:t>Instituição é reconhecid</w:t>
      </w:r>
      <w:r w:rsidR="00437737">
        <w:rPr>
          <w:rFonts w:ascii="Arial" w:hAnsi="Arial" w:cs="Arial"/>
          <w:sz w:val="20"/>
          <w:szCs w:val="20"/>
        </w:rPr>
        <w:t>a,</w:t>
      </w:r>
      <w:r>
        <w:rPr>
          <w:rFonts w:ascii="Arial" w:hAnsi="Arial" w:cs="Arial"/>
          <w:sz w:val="20"/>
          <w:szCs w:val="20"/>
        </w:rPr>
        <w:t xml:space="preserve"> informações sobre os</w:t>
      </w:r>
      <w:r w:rsidR="0099258A" w:rsidRPr="00641F4B">
        <w:rPr>
          <w:rFonts w:ascii="Arial" w:hAnsi="Arial" w:cs="Arial"/>
          <w:sz w:val="20"/>
          <w:szCs w:val="20"/>
        </w:rPr>
        <w:t xml:space="preserve"> </w:t>
      </w:r>
      <w:r w:rsidR="00641F4B">
        <w:rPr>
          <w:rFonts w:ascii="Arial" w:hAnsi="Arial" w:cs="Arial"/>
          <w:sz w:val="20"/>
          <w:szCs w:val="20"/>
        </w:rPr>
        <w:t>cerca de 5</w:t>
      </w:r>
      <w:r w:rsidR="00641F4B" w:rsidRPr="00641F4B">
        <w:rPr>
          <w:rFonts w:ascii="Arial" w:hAnsi="Arial" w:cs="Arial"/>
          <w:sz w:val="20"/>
          <w:szCs w:val="20"/>
        </w:rPr>
        <w:t>130</w:t>
      </w:r>
      <w:r w:rsidR="00641F4B">
        <w:rPr>
          <w:rFonts w:ascii="Arial" w:hAnsi="Arial" w:cs="Arial"/>
          <w:sz w:val="20"/>
          <w:szCs w:val="20"/>
        </w:rPr>
        <w:t xml:space="preserve"> concluintes d</w:t>
      </w:r>
      <w:r w:rsidR="0099258A" w:rsidRPr="00641F4B">
        <w:rPr>
          <w:rFonts w:ascii="Arial" w:hAnsi="Arial" w:cs="Arial"/>
          <w:sz w:val="20"/>
          <w:szCs w:val="20"/>
        </w:rPr>
        <w:t xml:space="preserve">os diversos cursos profissionalizantes oferecidos pela escola e </w:t>
      </w:r>
      <w:r w:rsidR="005E2BCB">
        <w:rPr>
          <w:rFonts w:ascii="Arial" w:hAnsi="Arial" w:cs="Arial"/>
          <w:sz w:val="20"/>
          <w:szCs w:val="20"/>
        </w:rPr>
        <w:t xml:space="preserve">que, </w:t>
      </w:r>
      <w:r w:rsidR="005E2BCB" w:rsidRPr="00641F4B">
        <w:rPr>
          <w:rFonts w:ascii="Arial" w:hAnsi="Arial" w:cs="Arial"/>
          <w:sz w:val="20"/>
          <w:szCs w:val="20"/>
        </w:rPr>
        <w:t>em sua grande maioria</w:t>
      </w:r>
      <w:r w:rsidR="005E2BCB">
        <w:rPr>
          <w:rFonts w:ascii="Arial" w:hAnsi="Arial" w:cs="Arial"/>
          <w:sz w:val="20"/>
          <w:szCs w:val="20"/>
        </w:rPr>
        <w:t>,</w:t>
      </w:r>
      <w:r w:rsidR="005E2BCB" w:rsidRPr="00641F4B">
        <w:rPr>
          <w:rFonts w:ascii="Arial" w:hAnsi="Arial" w:cs="Arial"/>
          <w:sz w:val="20"/>
          <w:szCs w:val="20"/>
        </w:rPr>
        <w:t xml:space="preserve"> </w:t>
      </w:r>
      <w:r w:rsidR="0099258A" w:rsidRPr="00641F4B">
        <w:rPr>
          <w:rFonts w:ascii="Arial" w:hAnsi="Arial" w:cs="Arial"/>
          <w:sz w:val="20"/>
          <w:szCs w:val="20"/>
        </w:rPr>
        <w:t>se encontram inseridos no mercado de trabalho</w:t>
      </w:r>
      <w:r w:rsidR="006B5D69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além dos cursos técnicos oferecidos pela </w:t>
      </w:r>
      <w:r w:rsidR="006B5D6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nstituição:</w:t>
      </w:r>
    </w:p>
    <w:p w:rsidR="002B006D" w:rsidRDefault="002B006D" w:rsidP="002B006D">
      <w:pPr>
        <w:widowControl w:val="0"/>
        <w:tabs>
          <w:tab w:val="left" w:pos="255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6"/>
        <w:gridCol w:w="4512"/>
      </w:tblGrid>
      <w:tr w:rsidR="0099258A" w:rsidRPr="00641F4B">
        <w:trPr>
          <w:jc w:val="center"/>
        </w:trPr>
        <w:tc>
          <w:tcPr>
            <w:tcW w:w="3166" w:type="dxa"/>
          </w:tcPr>
          <w:p w:rsidR="0099258A" w:rsidRPr="00641F4B" w:rsidRDefault="0099258A" w:rsidP="002B006D">
            <w:pPr>
              <w:widowControl w:val="0"/>
              <w:tabs>
                <w:tab w:val="left" w:pos="2552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F4B">
              <w:rPr>
                <w:rFonts w:ascii="Arial" w:hAnsi="Arial" w:cs="Arial"/>
                <w:b/>
                <w:sz w:val="20"/>
                <w:szCs w:val="20"/>
              </w:rPr>
              <w:t>Eixo Tecnológico</w:t>
            </w:r>
          </w:p>
        </w:tc>
        <w:tc>
          <w:tcPr>
            <w:tcW w:w="4512" w:type="dxa"/>
          </w:tcPr>
          <w:p w:rsidR="0099258A" w:rsidRPr="00641F4B" w:rsidRDefault="0099258A" w:rsidP="002B006D">
            <w:pPr>
              <w:widowControl w:val="0"/>
              <w:tabs>
                <w:tab w:val="left" w:pos="2552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F4B">
              <w:rPr>
                <w:rFonts w:ascii="Arial" w:hAnsi="Arial" w:cs="Arial"/>
                <w:b/>
                <w:sz w:val="20"/>
                <w:szCs w:val="20"/>
              </w:rPr>
              <w:t>Cursos Técnicos</w:t>
            </w:r>
          </w:p>
        </w:tc>
      </w:tr>
      <w:tr w:rsidR="0099258A" w:rsidRPr="007A5F65">
        <w:trPr>
          <w:jc w:val="center"/>
        </w:trPr>
        <w:tc>
          <w:tcPr>
            <w:tcW w:w="3166" w:type="dxa"/>
          </w:tcPr>
          <w:p w:rsidR="0099258A" w:rsidRPr="007A5F65" w:rsidRDefault="0099258A" w:rsidP="002B006D">
            <w:pPr>
              <w:widowControl w:val="0"/>
              <w:tabs>
                <w:tab w:val="left" w:pos="2552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F65">
              <w:rPr>
                <w:rFonts w:ascii="Arial" w:hAnsi="Arial" w:cs="Arial"/>
                <w:sz w:val="20"/>
                <w:szCs w:val="20"/>
              </w:rPr>
              <w:t>Infraestrutura</w:t>
            </w:r>
          </w:p>
        </w:tc>
        <w:tc>
          <w:tcPr>
            <w:tcW w:w="4512" w:type="dxa"/>
            <w:vAlign w:val="center"/>
          </w:tcPr>
          <w:p w:rsidR="0099258A" w:rsidRPr="007A5F65" w:rsidRDefault="00641F4B" w:rsidP="006B5D69">
            <w:pPr>
              <w:widowControl w:val="0"/>
              <w:tabs>
                <w:tab w:val="left" w:pos="2552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Manutenção de </w:t>
            </w:r>
            <w:r w:rsidR="006B5D69">
              <w:rPr>
                <w:rFonts w:ascii="Arial" w:hAnsi="Arial" w:cs="Arial"/>
                <w:sz w:val="20"/>
                <w:szCs w:val="20"/>
              </w:rPr>
              <w:t>A</w:t>
            </w:r>
            <w:r w:rsidR="0099258A" w:rsidRPr="007A5F65">
              <w:rPr>
                <w:rFonts w:ascii="Arial" w:hAnsi="Arial" w:cs="Arial"/>
                <w:sz w:val="20"/>
                <w:szCs w:val="20"/>
              </w:rPr>
              <w:t xml:space="preserve">eronaves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99258A" w:rsidRPr="007A5F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0824">
              <w:rPr>
                <w:rFonts w:ascii="Arial" w:hAnsi="Arial" w:cs="Arial"/>
                <w:sz w:val="20"/>
                <w:szCs w:val="20"/>
              </w:rPr>
              <w:t>E</w:t>
            </w:r>
            <w:r w:rsidR="0099258A" w:rsidRPr="007A5F65">
              <w:rPr>
                <w:rFonts w:ascii="Arial" w:hAnsi="Arial" w:cs="Arial"/>
                <w:sz w:val="20"/>
                <w:szCs w:val="20"/>
              </w:rPr>
              <w:t>dificações</w:t>
            </w:r>
          </w:p>
        </w:tc>
      </w:tr>
      <w:tr w:rsidR="0099258A" w:rsidRPr="007A5F65">
        <w:trPr>
          <w:jc w:val="center"/>
        </w:trPr>
        <w:tc>
          <w:tcPr>
            <w:tcW w:w="3166" w:type="dxa"/>
          </w:tcPr>
          <w:p w:rsidR="0099258A" w:rsidRPr="007A5F65" w:rsidRDefault="00641F4B" w:rsidP="00E30824">
            <w:pPr>
              <w:widowControl w:val="0"/>
              <w:tabs>
                <w:tab w:val="left" w:pos="2552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Gestão e </w:t>
            </w:r>
            <w:r w:rsidR="00E30824">
              <w:rPr>
                <w:rFonts w:ascii="Arial" w:hAnsi="Arial" w:cs="Arial"/>
                <w:sz w:val="20"/>
                <w:szCs w:val="20"/>
              </w:rPr>
              <w:t>n</w:t>
            </w:r>
            <w:r w:rsidR="0099258A" w:rsidRPr="007A5F65">
              <w:rPr>
                <w:rFonts w:ascii="Arial" w:hAnsi="Arial" w:cs="Arial"/>
                <w:sz w:val="20"/>
                <w:szCs w:val="20"/>
              </w:rPr>
              <w:t>egócios</w:t>
            </w:r>
          </w:p>
        </w:tc>
        <w:tc>
          <w:tcPr>
            <w:tcW w:w="4512" w:type="dxa"/>
            <w:vAlign w:val="center"/>
          </w:tcPr>
          <w:p w:rsidR="0099258A" w:rsidRPr="007A5F65" w:rsidRDefault="00641F4B" w:rsidP="006B5D69">
            <w:pPr>
              <w:widowControl w:val="0"/>
              <w:tabs>
                <w:tab w:val="left" w:pos="2552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Comércio </w:t>
            </w:r>
            <w:r w:rsidR="006B5D69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xterior</w:t>
            </w:r>
            <w:r w:rsidR="00CC5D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99258A" w:rsidRPr="007A5F65">
              <w:rPr>
                <w:rFonts w:ascii="Arial" w:hAnsi="Arial" w:cs="Arial"/>
                <w:sz w:val="20"/>
                <w:szCs w:val="20"/>
              </w:rPr>
              <w:t>Administração</w:t>
            </w:r>
          </w:p>
        </w:tc>
      </w:tr>
      <w:tr w:rsidR="0099258A" w:rsidRPr="007A5F65">
        <w:trPr>
          <w:jc w:val="center"/>
        </w:trPr>
        <w:tc>
          <w:tcPr>
            <w:tcW w:w="3166" w:type="dxa"/>
          </w:tcPr>
          <w:p w:rsidR="0099258A" w:rsidRPr="007A5F65" w:rsidRDefault="00641F4B" w:rsidP="002B006D">
            <w:pPr>
              <w:widowControl w:val="0"/>
              <w:tabs>
                <w:tab w:val="left" w:pos="2552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Controle e p</w:t>
            </w:r>
            <w:r w:rsidR="0099258A" w:rsidRPr="007A5F65">
              <w:rPr>
                <w:rFonts w:ascii="Arial" w:hAnsi="Arial" w:cs="Arial"/>
                <w:sz w:val="20"/>
                <w:szCs w:val="20"/>
              </w:rPr>
              <w:t>roc</w:t>
            </w:r>
            <w:r w:rsidR="0099258A">
              <w:rPr>
                <w:rFonts w:ascii="Arial" w:hAnsi="Arial" w:cs="Arial"/>
                <w:sz w:val="20"/>
                <w:szCs w:val="20"/>
              </w:rPr>
              <w:t>essos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99258A" w:rsidRPr="007A5F65">
              <w:rPr>
                <w:rFonts w:ascii="Arial" w:hAnsi="Arial" w:cs="Arial"/>
                <w:sz w:val="20"/>
                <w:szCs w:val="20"/>
              </w:rPr>
              <w:t>ndustriais</w:t>
            </w:r>
          </w:p>
        </w:tc>
        <w:tc>
          <w:tcPr>
            <w:tcW w:w="4512" w:type="dxa"/>
            <w:vAlign w:val="center"/>
          </w:tcPr>
          <w:p w:rsidR="0099258A" w:rsidRPr="007A5F65" w:rsidRDefault="00641F4B" w:rsidP="002B006D">
            <w:pPr>
              <w:widowControl w:val="0"/>
              <w:tabs>
                <w:tab w:val="left" w:pos="2552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Química, Mecânica e </w:t>
            </w:r>
            <w:r w:rsidR="0099258A" w:rsidRPr="007A5F65">
              <w:rPr>
                <w:rFonts w:ascii="Arial" w:hAnsi="Arial" w:cs="Arial"/>
                <w:sz w:val="20"/>
                <w:szCs w:val="20"/>
              </w:rPr>
              <w:t>Eletrônica</w:t>
            </w:r>
          </w:p>
        </w:tc>
      </w:tr>
      <w:tr w:rsidR="0099258A" w:rsidRPr="007A5F65">
        <w:trPr>
          <w:jc w:val="center"/>
        </w:trPr>
        <w:tc>
          <w:tcPr>
            <w:tcW w:w="3166" w:type="dxa"/>
          </w:tcPr>
          <w:p w:rsidR="0099258A" w:rsidRPr="007A5F65" w:rsidRDefault="0099258A" w:rsidP="002B006D">
            <w:pPr>
              <w:widowControl w:val="0"/>
              <w:tabs>
                <w:tab w:val="left" w:pos="2552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F65">
              <w:rPr>
                <w:rFonts w:ascii="Arial" w:hAnsi="Arial" w:cs="Arial"/>
                <w:sz w:val="20"/>
                <w:szCs w:val="20"/>
              </w:rPr>
              <w:t xml:space="preserve">Hospitalidade e </w:t>
            </w:r>
            <w:r w:rsidR="00641F4B">
              <w:rPr>
                <w:rFonts w:ascii="Arial" w:hAnsi="Arial" w:cs="Arial"/>
                <w:sz w:val="20"/>
                <w:szCs w:val="20"/>
              </w:rPr>
              <w:t>l</w:t>
            </w:r>
            <w:r w:rsidRPr="007A5F65">
              <w:rPr>
                <w:rFonts w:ascii="Arial" w:hAnsi="Arial" w:cs="Arial"/>
                <w:sz w:val="20"/>
                <w:szCs w:val="20"/>
              </w:rPr>
              <w:t>azer</w:t>
            </w:r>
          </w:p>
        </w:tc>
        <w:tc>
          <w:tcPr>
            <w:tcW w:w="4512" w:type="dxa"/>
            <w:vAlign w:val="center"/>
          </w:tcPr>
          <w:p w:rsidR="0099258A" w:rsidRPr="007A5F65" w:rsidRDefault="0099258A" w:rsidP="002B006D">
            <w:pPr>
              <w:widowControl w:val="0"/>
              <w:tabs>
                <w:tab w:val="left" w:pos="2552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A5F65">
              <w:rPr>
                <w:rFonts w:ascii="Arial" w:hAnsi="Arial" w:cs="Arial"/>
                <w:sz w:val="20"/>
                <w:szCs w:val="20"/>
              </w:rPr>
              <w:t>Hospedagem</w:t>
            </w:r>
          </w:p>
        </w:tc>
      </w:tr>
      <w:tr w:rsidR="0099258A" w:rsidRPr="007A5F65">
        <w:trPr>
          <w:jc w:val="center"/>
        </w:trPr>
        <w:tc>
          <w:tcPr>
            <w:tcW w:w="3166" w:type="dxa"/>
          </w:tcPr>
          <w:p w:rsidR="0099258A" w:rsidRPr="007A5F65" w:rsidRDefault="00641F4B" w:rsidP="002B006D">
            <w:pPr>
              <w:widowControl w:val="0"/>
              <w:tabs>
                <w:tab w:val="left" w:pos="2552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Ambiente e s</w:t>
            </w:r>
            <w:r w:rsidR="0099258A" w:rsidRPr="007A5F65">
              <w:rPr>
                <w:rFonts w:ascii="Arial" w:hAnsi="Arial" w:cs="Arial"/>
                <w:sz w:val="20"/>
                <w:szCs w:val="20"/>
              </w:rPr>
              <w:t>aúde</w:t>
            </w:r>
          </w:p>
        </w:tc>
        <w:tc>
          <w:tcPr>
            <w:tcW w:w="4512" w:type="dxa"/>
            <w:vAlign w:val="center"/>
          </w:tcPr>
          <w:p w:rsidR="0099258A" w:rsidRPr="007A5F65" w:rsidRDefault="0099258A" w:rsidP="002B006D">
            <w:pPr>
              <w:widowControl w:val="0"/>
              <w:tabs>
                <w:tab w:val="left" w:pos="2552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A5F65">
              <w:rPr>
                <w:rFonts w:ascii="Arial" w:hAnsi="Arial" w:cs="Arial"/>
                <w:sz w:val="20"/>
                <w:szCs w:val="20"/>
              </w:rPr>
              <w:t>Enfermagem</w:t>
            </w:r>
          </w:p>
        </w:tc>
      </w:tr>
    </w:tbl>
    <w:p w:rsidR="00F45953" w:rsidRDefault="00F45953" w:rsidP="002B006D">
      <w:pPr>
        <w:spacing w:after="0" w:line="360" w:lineRule="auto"/>
        <w:jc w:val="both"/>
        <w:rPr>
          <w:rFonts w:ascii="Arial" w:hAnsi="Arial" w:cs="Arial"/>
          <w:b/>
        </w:rPr>
      </w:pPr>
    </w:p>
    <w:p w:rsidR="0099258A" w:rsidRDefault="0099258A" w:rsidP="002B006D">
      <w:pPr>
        <w:spacing w:after="0"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1.2 APRECIAÇÃO</w:t>
      </w:r>
    </w:p>
    <w:p w:rsidR="002B006D" w:rsidRDefault="002B006D" w:rsidP="002A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F45953" w:rsidRDefault="00F45953" w:rsidP="00F459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00477">
        <w:rPr>
          <w:rFonts w:ascii="Arial" w:hAnsi="Arial" w:cs="Arial"/>
          <w:b/>
          <w:sz w:val="20"/>
          <w:szCs w:val="20"/>
        </w:rPr>
        <w:t>1.2.1</w:t>
      </w:r>
      <w:r w:rsidRPr="00C004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Deliberação CEE </w:t>
      </w:r>
      <w:r w:rsidR="002A5C9F">
        <w:rPr>
          <w:rFonts w:ascii="Arial" w:hAnsi="Arial" w:cs="Arial"/>
          <w:sz w:val="20"/>
          <w:szCs w:val="20"/>
        </w:rPr>
        <w:t>N</w:t>
      </w:r>
      <w:r w:rsidRPr="00BC37B1">
        <w:rPr>
          <w:rFonts w:ascii="Arial" w:hAnsi="Arial" w:cs="Arial"/>
          <w:sz w:val="20"/>
          <w:szCs w:val="20"/>
        </w:rPr>
        <w:t>º 105/11</w:t>
      </w:r>
      <w:r>
        <w:rPr>
          <w:rFonts w:ascii="Arial" w:hAnsi="Arial" w:cs="Arial"/>
          <w:sz w:val="20"/>
          <w:szCs w:val="20"/>
        </w:rPr>
        <w:t xml:space="preserve"> que estabelece </w:t>
      </w:r>
      <w:r w:rsidRPr="00A33590">
        <w:rPr>
          <w:rFonts w:ascii="Arial" w:hAnsi="Arial" w:cs="Arial"/>
          <w:sz w:val="20"/>
          <w:szCs w:val="20"/>
        </w:rPr>
        <w:t xml:space="preserve">diretrizes </w:t>
      </w:r>
      <w:smartTag w:uri="schemas-houaiss/acao" w:element="dm">
        <w:r w:rsidRPr="00A33590">
          <w:rPr>
            <w:rFonts w:ascii="Arial" w:hAnsi="Arial" w:cs="Arial"/>
            <w:sz w:val="20"/>
            <w:szCs w:val="20"/>
          </w:rPr>
          <w:t>para</w:t>
        </w:r>
      </w:smartTag>
      <w:r w:rsidRPr="00A335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smartTag w:uri="schemas-houaiss/mini" w:element="verbetes">
        <w:r w:rsidRPr="00A33590">
          <w:rPr>
            <w:rFonts w:ascii="Arial" w:hAnsi="Arial" w:cs="Arial"/>
            <w:sz w:val="20"/>
            <w:szCs w:val="20"/>
          </w:rPr>
          <w:t>elaboração</w:t>
        </w:r>
      </w:smartTag>
      <w:r w:rsidRPr="00A33590">
        <w:rPr>
          <w:rFonts w:ascii="Arial" w:hAnsi="Arial" w:cs="Arial"/>
          <w:sz w:val="20"/>
          <w:szCs w:val="20"/>
        </w:rPr>
        <w:t xml:space="preserve"> e </w:t>
      </w:r>
      <w:r>
        <w:rPr>
          <w:rFonts w:ascii="Arial" w:hAnsi="Arial" w:cs="Arial"/>
          <w:sz w:val="20"/>
          <w:szCs w:val="20"/>
        </w:rPr>
        <w:t xml:space="preserve">a </w:t>
      </w:r>
      <w:smartTag w:uri="schemas-houaiss/mini" w:element="verbetes">
        <w:r w:rsidRPr="00A33590">
          <w:rPr>
            <w:rFonts w:ascii="Arial" w:hAnsi="Arial" w:cs="Arial"/>
            <w:sz w:val="20"/>
            <w:szCs w:val="20"/>
          </w:rPr>
          <w:t>aprovação</w:t>
        </w:r>
      </w:smartTag>
      <w:r w:rsidRPr="00A33590">
        <w:rPr>
          <w:rFonts w:ascii="Arial" w:hAnsi="Arial" w:cs="Arial"/>
          <w:sz w:val="20"/>
          <w:szCs w:val="20"/>
        </w:rPr>
        <w:t xml:space="preserve"> de Plano</w:t>
      </w:r>
      <w:r>
        <w:rPr>
          <w:rFonts w:ascii="Arial" w:hAnsi="Arial" w:cs="Arial"/>
          <w:sz w:val="20"/>
          <w:szCs w:val="20"/>
        </w:rPr>
        <w:t>s de c</w:t>
      </w:r>
      <w:r w:rsidRPr="00A33590">
        <w:rPr>
          <w:rFonts w:ascii="Arial" w:hAnsi="Arial" w:cs="Arial"/>
          <w:sz w:val="20"/>
          <w:szCs w:val="20"/>
        </w:rPr>
        <w:t xml:space="preserve">urso e </w:t>
      </w:r>
      <w:smartTag w:uri="schemas-houaiss/mini" w:element="verbetes">
        <w:r w:rsidRPr="00A33590">
          <w:rPr>
            <w:rFonts w:ascii="Arial" w:hAnsi="Arial" w:cs="Arial"/>
            <w:sz w:val="20"/>
            <w:szCs w:val="20"/>
          </w:rPr>
          <w:t>emissão</w:t>
        </w:r>
      </w:smartTag>
      <w:r>
        <w:rPr>
          <w:rFonts w:ascii="Arial" w:hAnsi="Arial" w:cs="Arial"/>
          <w:sz w:val="20"/>
          <w:szCs w:val="20"/>
        </w:rPr>
        <w:t xml:space="preserve"> de P</w:t>
      </w:r>
      <w:r w:rsidRPr="00A33590">
        <w:rPr>
          <w:rFonts w:ascii="Arial" w:hAnsi="Arial" w:cs="Arial"/>
          <w:sz w:val="20"/>
          <w:szCs w:val="20"/>
        </w:rPr>
        <w:t xml:space="preserve">arecer </w:t>
      </w:r>
      <w:r>
        <w:rPr>
          <w:rFonts w:ascii="Arial" w:hAnsi="Arial" w:cs="Arial"/>
          <w:sz w:val="20"/>
          <w:szCs w:val="20"/>
        </w:rPr>
        <w:t>t</w:t>
      </w:r>
      <w:r w:rsidRPr="00A33590">
        <w:rPr>
          <w:rFonts w:ascii="Arial" w:hAnsi="Arial" w:cs="Arial"/>
          <w:sz w:val="20"/>
          <w:szCs w:val="20"/>
        </w:rPr>
        <w:t xml:space="preserve">écnico </w:t>
      </w:r>
      <w:smartTag w:uri="schemas-houaiss/acao" w:element="dm">
        <w:r w:rsidRPr="00A33590">
          <w:rPr>
            <w:rFonts w:ascii="Arial" w:hAnsi="Arial" w:cs="Arial"/>
            <w:sz w:val="20"/>
            <w:szCs w:val="20"/>
          </w:rPr>
          <w:t>para</w:t>
        </w:r>
      </w:smartTag>
      <w:r w:rsidRPr="00A335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os </w:t>
      </w:r>
      <w:smartTag w:uri="schemas-houaiss/mini" w:element="verbetes">
        <w:r w:rsidRPr="00A33590">
          <w:rPr>
            <w:rFonts w:ascii="Arial" w:hAnsi="Arial" w:cs="Arial"/>
            <w:sz w:val="20"/>
            <w:szCs w:val="20"/>
          </w:rPr>
          <w:t>cursos</w:t>
        </w:r>
      </w:smartTag>
      <w:r w:rsidRPr="00A33590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e</w:t>
      </w:r>
      <w:r w:rsidRPr="00A33590">
        <w:rPr>
          <w:rFonts w:ascii="Arial" w:hAnsi="Arial" w:cs="Arial"/>
          <w:sz w:val="20"/>
          <w:szCs w:val="20"/>
        </w:rPr>
        <w:t xml:space="preserve">ducação </w:t>
      </w:r>
      <w:r>
        <w:rPr>
          <w:rFonts w:ascii="Arial" w:hAnsi="Arial" w:cs="Arial"/>
          <w:sz w:val="20"/>
          <w:szCs w:val="20"/>
        </w:rPr>
        <w:t>p</w:t>
      </w:r>
      <w:r w:rsidRPr="00A33590">
        <w:rPr>
          <w:rFonts w:ascii="Arial" w:hAnsi="Arial" w:cs="Arial"/>
          <w:sz w:val="20"/>
          <w:szCs w:val="20"/>
        </w:rPr>
        <w:t xml:space="preserve">rofissional </w:t>
      </w:r>
      <w:r>
        <w:rPr>
          <w:rFonts w:ascii="Arial" w:hAnsi="Arial" w:cs="Arial"/>
          <w:sz w:val="20"/>
          <w:szCs w:val="20"/>
        </w:rPr>
        <w:t>t</w:t>
      </w:r>
      <w:r w:rsidRPr="00A33590">
        <w:rPr>
          <w:rFonts w:ascii="Arial" w:hAnsi="Arial" w:cs="Arial"/>
          <w:sz w:val="20"/>
          <w:szCs w:val="20"/>
        </w:rPr>
        <w:t xml:space="preserve">écnica, presencial </w:t>
      </w:r>
      <w:smartTag w:uri="schemas-houaiss/mini" w:element="verbetes">
        <w:r w:rsidRPr="00A33590">
          <w:rPr>
            <w:rFonts w:ascii="Arial" w:hAnsi="Arial" w:cs="Arial"/>
            <w:sz w:val="20"/>
            <w:szCs w:val="20"/>
          </w:rPr>
          <w:t>ou</w:t>
        </w:r>
      </w:smartTag>
      <w:r w:rsidRPr="00A3359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33590">
        <w:rPr>
          <w:rFonts w:ascii="Arial" w:hAnsi="Arial" w:cs="Arial"/>
          <w:sz w:val="20"/>
          <w:szCs w:val="20"/>
        </w:rPr>
        <w:t>a</w:t>
      </w:r>
      <w:proofErr w:type="gramEnd"/>
      <w:r w:rsidRPr="00A33590">
        <w:rPr>
          <w:rFonts w:ascii="Arial" w:hAnsi="Arial" w:cs="Arial"/>
          <w:sz w:val="20"/>
          <w:szCs w:val="20"/>
        </w:rPr>
        <w:t xml:space="preserve"> </w:t>
      </w:r>
      <w:smartTag w:uri="schemas-houaiss/mini" w:element="verbetes">
        <w:r w:rsidRPr="00A33590">
          <w:rPr>
            <w:rFonts w:ascii="Arial" w:hAnsi="Arial" w:cs="Arial"/>
            <w:sz w:val="20"/>
            <w:szCs w:val="20"/>
          </w:rPr>
          <w:t>distância</w:t>
        </w:r>
      </w:smartTag>
      <w:r w:rsidRPr="00A33590">
        <w:rPr>
          <w:rFonts w:ascii="Arial" w:hAnsi="Arial" w:cs="Arial"/>
          <w:sz w:val="20"/>
          <w:szCs w:val="20"/>
        </w:rPr>
        <w:t xml:space="preserve">, e dá </w:t>
      </w:r>
      <w:smartTag w:uri="schemas-houaiss/mini" w:element="verbetes">
        <w:r w:rsidRPr="00A33590">
          <w:rPr>
            <w:rFonts w:ascii="Arial" w:hAnsi="Arial" w:cs="Arial"/>
            <w:sz w:val="20"/>
            <w:szCs w:val="20"/>
          </w:rPr>
          <w:t>providências</w:t>
        </w:r>
      </w:smartTag>
      <w:r w:rsidRPr="00A33590">
        <w:rPr>
          <w:rFonts w:ascii="Arial" w:hAnsi="Arial" w:cs="Arial"/>
          <w:sz w:val="20"/>
          <w:szCs w:val="20"/>
        </w:rPr>
        <w:t xml:space="preserve"> correlatas</w:t>
      </w:r>
      <w:r>
        <w:rPr>
          <w:rFonts w:ascii="Arial" w:hAnsi="Arial" w:cs="Arial"/>
          <w:sz w:val="20"/>
          <w:szCs w:val="20"/>
        </w:rPr>
        <w:t xml:space="preserve">, e a Indicação CEE </w:t>
      </w:r>
      <w:r w:rsidR="002A5C9F">
        <w:rPr>
          <w:rFonts w:ascii="Arial" w:hAnsi="Arial" w:cs="Arial"/>
          <w:sz w:val="20"/>
          <w:szCs w:val="20"/>
        </w:rPr>
        <w:t>N</w:t>
      </w:r>
      <w:r w:rsidR="006B5D69">
        <w:rPr>
          <w:rFonts w:ascii="Arial" w:hAnsi="Arial" w:cs="Arial"/>
          <w:sz w:val="20"/>
          <w:szCs w:val="20"/>
        </w:rPr>
        <w:t>º 108/11 que</w:t>
      </w:r>
      <w:r>
        <w:rPr>
          <w:rFonts w:ascii="Arial" w:hAnsi="Arial" w:cs="Arial"/>
          <w:sz w:val="20"/>
          <w:szCs w:val="20"/>
        </w:rPr>
        <w:t xml:space="preserve"> dispõem que o parecer s</w:t>
      </w:r>
      <w:r w:rsidRPr="00BC37B1">
        <w:rPr>
          <w:rFonts w:ascii="Arial" w:hAnsi="Arial" w:cs="Arial"/>
          <w:sz w:val="20"/>
          <w:szCs w:val="20"/>
        </w:rPr>
        <w:t xml:space="preserve">omente pode ser emitido por </w:t>
      </w:r>
      <w:r w:rsidRPr="00A33590">
        <w:rPr>
          <w:rFonts w:ascii="Arial" w:hAnsi="Arial" w:cs="Arial"/>
          <w:sz w:val="20"/>
          <w:szCs w:val="20"/>
        </w:rPr>
        <w:t>profissionais designados</w:t>
      </w:r>
      <w:r w:rsidRPr="00BC37B1">
        <w:rPr>
          <w:rFonts w:ascii="Arial" w:hAnsi="Arial" w:cs="Arial"/>
          <w:sz w:val="20"/>
          <w:szCs w:val="20"/>
        </w:rPr>
        <w:t xml:space="preserve"> por instituição especialmente e previamente credenciada para esse fim por este Colegiado. </w:t>
      </w:r>
    </w:p>
    <w:p w:rsidR="00E30824" w:rsidRDefault="00E30824" w:rsidP="00E30824">
      <w:pPr>
        <w:widowControl w:val="0"/>
        <w:tabs>
          <w:tab w:val="left" w:pos="2552"/>
        </w:tabs>
        <w:spacing w:after="0" w:line="360" w:lineRule="auto"/>
        <w:ind w:firstLine="709"/>
        <w:jc w:val="both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Foram credenciadas, inicialmente, o Centro Estadual de Educação Tecnológica Paula Souza – CEETEPS, o Serviço Nacional de Aprendizagem Comercial de São Paulo - SENAC/SP, o Serviço Nacional de Aprendizagem Industrial de São Paulo - SENAI/SP e a Fundação do Desenvolvimento Administrativo – FUNDAP, instituições que possuem reconhecida experiência na educação profissional, tanto pela oferta de cursos, como pela gestão e desenvolvimento de projetos; todas foram criadas por lei específica e, ao longo de sua história, têm mantido significativo vínculo com o poder público. </w:t>
      </w:r>
      <w:r w:rsidR="00EC36A4">
        <w:rPr>
          <w:rFonts w:ascii="Arial" w:hAnsi="Arial" w:cs="Arial"/>
          <w:sz w:val="20"/>
          <w:szCs w:val="20"/>
        </w:rPr>
        <w:t>O Regimento do SENAI, apenas para citar um exemplo, dispõe que deve funcionar como órgão consultivo do governo, em assuntos relacionados com a formação profissional de trabalhadores da indústria</w:t>
      </w:r>
      <w:r w:rsidR="00EC36A4" w:rsidRPr="00AE1FEF">
        <w:rPr>
          <w:rFonts w:ascii="Arial" w:hAnsi="Arial" w:cs="Arial"/>
          <w:sz w:val="20"/>
          <w:szCs w:val="20"/>
        </w:rPr>
        <w:t xml:space="preserve"> </w:t>
      </w:r>
      <w:r w:rsidR="00EC36A4">
        <w:rPr>
          <w:rFonts w:ascii="Arial" w:hAnsi="Arial" w:cs="Arial"/>
          <w:sz w:val="20"/>
          <w:szCs w:val="20"/>
        </w:rPr>
        <w:t>e atividades assemelhadas.</w:t>
      </w:r>
    </w:p>
    <w:p w:rsidR="009225DE" w:rsidRDefault="009225DE" w:rsidP="009225DE">
      <w:pPr>
        <w:widowControl w:val="0"/>
        <w:tabs>
          <w:tab w:val="left" w:pos="2552"/>
        </w:tabs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Nos termos da Indicação CEE </w:t>
      </w:r>
      <w:r w:rsidR="002A5C9F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º 108/11</w:t>
      </w:r>
      <w:r w:rsidR="006B5D6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</w:t>
      </w:r>
      <w:r w:rsidRPr="00345317">
        <w:rPr>
          <w:rFonts w:ascii="Arial" w:hAnsi="Arial" w:cs="Arial"/>
          <w:sz w:val="20"/>
          <w:szCs w:val="20"/>
        </w:rPr>
        <w:t xml:space="preserve">oderão </w:t>
      </w:r>
      <w:smartTag w:uri="schemas-houaiss/acao" w:element="hm">
        <w:r w:rsidRPr="00345317">
          <w:rPr>
            <w:rFonts w:ascii="Arial" w:hAnsi="Arial" w:cs="Arial"/>
            <w:sz w:val="20"/>
            <w:szCs w:val="20"/>
          </w:rPr>
          <w:t>ser</w:t>
        </w:r>
      </w:smartTag>
      <w:r w:rsidRPr="00345317">
        <w:rPr>
          <w:rFonts w:ascii="Arial" w:hAnsi="Arial" w:cs="Arial"/>
          <w:sz w:val="20"/>
          <w:szCs w:val="20"/>
        </w:rPr>
        <w:t xml:space="preserve"> credenciadas outras </w:t>
      </w:r>
      <w:smartTag w:uri="schemas-houaiss/mini" w:element="verbetes">
        <w:r w:rsidRPr="00345317">
          <w:rPr>
            <w:rFonts w:ascii="Arial" w:hAnsi="Arial" w:cs="Arial"/>
            <w:sz w:val="20"/>
            <w:szCs w:val="20"/>
          </w:rPr>
          <w:t>instituições</w:t>
        </w:r>
      </w:smartTag>
      <w:r w:rsidRPr="00345317">
        <w:rPr>
          <w:rFonts w:ascii="Arial" w:hAnsi="Arial" w:cs="Arial"/>
          <w:sz w:val="20"/>
          <w:szCs w:val="20"/>
        </w:rPr>
        <w:t xml:space="preserve">, obedecidos os </w:t>
      </w:r>
      <w:r>
        <w:rPr>
          <w:rFonts w:ascii="Arial" w:hAnsi="Arial" w:cs="Arial"/>
          <w:sz w:val="20"/>
          <w:szCs w:val="20"/>
        </w:rPr>
        <w:t xml:space="preserve">seguintes </w:t>
      </w:r>
      <w:r w:rsidRPr="00345317">
        <w:rPr>
          <w:rFonts w:ascii="Arial" w:hAnsi="Arial" w:cs="Arial"/>
          <w:sz w:val="20"/>
          <w:szCs w:val="20"/>
        </w:rPr>
        <w:t>critérios</w:t>
      </w:r>
      <w:r w:rsidRPr="00BC37B1">
        <w:rPr>
          <w:rFonts w:ascii="Arial" w:hAnsi="Arial" w:cs="Arial"/>
          <w:sz w:val="20"/>
          <w:szCs w:val="20"/>
        </w:rPr>
        <w:t>:</w:t>
      </w:r>
    </w:p>
    <w:p w:rsidR="009225DE" w:rsidRPr="002A5C9F" w:rsidRDefault="009225DE" w:rsidP="009225DE">
      <w:pPr>
        <w:tabs>
          <w:tab w:val="left" w:pos="2552"/>
        </w:tabs>
        <w:spacing w:after="0" w:line="36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2A5C9F">
        <w:rPr>
          <w:rFonts w:ascii="Arial" w:hAnsi="Arial" w:cs="Arial"/>
          <w:i/>
          <w:sz w:val="20"/>
          <w:szCs w:val="20"/>
        </w:rPr>
        <w:t>“</w:t>
      </w:r>
      <w:proofErr w:type="gramStart"/>
      <w:r w:rsidRPr="002A5C9F">
        <w:rPr>
          <w:rFonts w:ascii="Arial" w:hAnsi="Arial" w:cs="Arial"/>
          <w:i/>
          <w:sz w:val="20"/>
          <w:szCs w:val="20"/>
        </w:rPr>
        <w:t>a)</w:t>
      </w:r>
      <w:proofErr w:type="gramEnd"/>
      <w:r w:rsidRPr="002A5C9F">
        <w:rPr>
          <w:rFonts w:ascii="Arial" w:hAnsi="Arial" w:cs="Arial"/>
          <w:i/>
          <w:sz w:val="20"/>
          <w:szCs w:val="20"/>
        </w:rPr>
        <w:t xml:space="preserve"> ser de reconhecida competência no eixo tecnológico a que se vincula o curso e/ou desenvolver atividades de gestão de projetos e programas de educação profissional na área objeto do Parecer Técnico;</w:t>
      </w:r>
    </w:p>
    <w:p w:rsidR="009225DE" w:rsidRPr="002A5C9F" w:rsidRDefault="009225DE" w:rsidP="009225DE">
      <w:pPr>
        <w:tabs>
          <w:tab w:val="left" w:pos="2552"/>
        </w:tabs>
        <w:spacing w:after="0" w:line="36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2A5C9F">
        <w:rPr>
          <w:rFonts w:ascii="Arial" w:hAnsi="Arial" w:cs="Arial"/>
          <w:i/>
          <w:sz w:val="20"/>
          <w:szCs w:val="20"/>
        </w:rPr>
        <w:t xml:space="preserve">b) </w:t>
      </w:r>
      <w:proofErr w:type="gramStart"/>
      <w:r w:rsidRPr="002A5C9F">
        <w:rPr>
          <w:rFonts w:ascii="Arial" w:hAnsi="Arial" w:cs="Arial"/>
          <w:i/>
          <w:sz w:val="20"/>
          <w:szCs w:val="20"/>
        </w:rPr>
        <w:t>atuar nas várias regiões do Estado de São Paulo, com possibilidade de gerenciar e de atender a demanda”</w:t>
      </w:r>
      <w:proofErr w:type="gramEnd"/>
      <w:r w:rsidR="006B5D69">
        <w:rPr>
          <w:rFonts w:ascii="Arial" w:hAnsi="Arial" w:cs="Arial"/>
          <w:i/>
          <w:sz w:val="20"/>
          <w:szCs w:val="20"/>
        </w:rPr>
        <w:t>.</w:t>
      </w:r>
      <w:r w:rsidRPr="002A5C9F">
        <w:rPr>
          <w:rFonts w:ascii="Arial" w:hAnsi="Arial" w:cs="Arial"/>
          <w:i/>
          <w:sz w:val="20"/>
          <w:szCs w:val="20"/>
        </w:rPr>
        <w:t xml:space="preserve"> </w:t>
      </w:r>
    </w:p>
    <w:p w:rsidR="002C29D1" w:rsidRDefault="00CF40AC" w:rsidP="002B006D">
      <w:pPr>
        <w:widowControl w:val="0"/>
        <w:tabs>
          <w:tab w:val="left" w:pos="2552"/>
        </w:tabs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Inicialmente, cabe ressaltar que o </w:t>
      </w:r>
      <w:r w:rsidRPr="00062152">
        <w:rPr>
          <w:rFonts w:ascii="Arial" w:hAnsi="Arial" w:cs="Arial"/>
          <w:sz w:val="20"/>
          <w:szCs w:val="20"/>
        </w:rPr>
        <w:t>CEPHAS</w:t>
      </w:r>
      <w:r>
        <w:rPr>
          <w:rFonts w:ascii="Arial" w:hAnsi="Arial" w:cs="Arial"/>
          <w:sz w:val="20"/>
          <w:szCs w:val="20"/>
        </w:rPr>
        <w:t xml:space="preserve"> não concentra sua atuação em um eixo tecnológico</w:t>
      </w:r>
      <w:r w:rsidR="002C29D1">
        <w:rPr>
          <w:rFonts w:ascii="Arial" w:hAnsi="Arial" w:cs="Arial"/>
          <w:sz w:val="20"/>
          <w:szCs w:val="20"/>
        </w:rPr>
        <w:t xml:space="preserve"> ou em eixos com conteúdos que possam ser considerados assemelhados. A</w:t>
      </w:r>
      <w:r>
        <w:rPr>
          <w:rFonts w:ascii="Arial" w:hAnsi="Arial" w:cs="Arial"/>
          <w:sz w:val="20"/>
          <w:szCs w:val="20"/>
        </w:rPr>
        <w:t xml:space="preserve">tua em </w:t>
      </w:r>
      <w:proofErr w:type="gramStart"/>
      <w:r>
        <w:rPr>
          <w:rFonts w:ascii="Arial" w:hAnsi="Arial" w:cs="Arial"/>
          <w:sz w:val="20"/>
          <w:szCs w:val="20"/>
        </w:rPr>
        <w:t>5</w:t>
      </w:r>
      <w:proofErr w:type="gramEnd"/>
      <w:r>
        <w:rPr>
          <w:rFonts w:ascii="Arial" w:hAnsi="Arial" w:cs="Arial"/>
          <w:sz w:val="20"/>
          <w:szCs w:val="20"/>
        </w:rPr>
        <w:t xml:space="preserve"> (cinco) eixos, que vão desde Infraestrutura</w:t>
      </w:r>
      <w:r w:rsidR="002C29D1">
        <w:rPr>
          <w:rFonts w:ascii="Arial" w:hAnsi="Arial" w:cs="Arial"/>
          <w:sz w:val="20"/>
          <w:szCs w:val="20"/>
        </w:rPr>
        <w:t xml:space="preserve"> (Manutenção de </w:t>
      </w:r>
      <w:r w:rsidR="006B5D69">
        <w:rPr>
          <w:rFonts w:ascii="Arial" w:hAnsi="Arial" w:cs="Arial"/>
          <w:sz w:val="20"/>
          <w:szCs w:val="20"/>
        </w:rPr>
        <w:t>A</w:t>
      </w:r>
      <w:r w:rsidR="002C29D1">
        <w:rPr>
          <w:rFonts w:ascii="Arial" w:hAnsi="Arial" w:cs="Arial"/>
          <w:sz w:val="20"/>
          <w:szCs w:val="20"/>
        </w:rPr>
        <w:t>eronaves e Edificações) até Ambiente e Saúde (Enfermagem)</w:t>
      </w:r>
      <w:r>
        <w:rPr>
          <w:rFonts w:ascii="Arial" w:hAnsi="Arial" w:cs="Arial"/>
          <w:sz w:val="20"/>
          <w:szCs w:val="20"/>
        </w:rPr>
        <w:t xml:space="preserve">. </w:t>
      </w:r>
      <w:r w:rsidR="002C29D1">
        <w:rPr>
          <w:rFonts w:ascii="Arial" w:hAnsi="Arial" w:cs="Arial"/>
          <w:sz w:val="20"/>
          <w:szCs w:val="20"/>
        </w:rPr>
        <w:t xml:space="preserve">Assim, não se destaca um eixo </w:t>
      </w:r>
      <w:r w:rsidR="00797BED">
        <w:rPr>
          <w:rFonts w:ascii="Arial" w:hAnsi="Arial" w:cs="Arial"/>
          <w:sz w:val="20"/>
          <w:szCs w:val="20"/>
        </w:rPr>
        <w:t xml:space="preserve">(ou área de cursos) </w:t>
      </w:r>
      <w:r w:rsidR="002C29D1">
        <w:rPr>
          <w:rFonts w:ascii="Arial" w:hAnsi="Arial" w:cs="Arial"/>
          <w:sz w:val="20"/>
          <w:szCs w:val="20"/>
        </w:rPr>
        <w:t>no qual possa ser observada reconhecida competência</w:t>
      </w:r>
      <w:r w:rsidR="00797BED">
        <w:rPr>
          <w:rFonts w:ascii="Arial" w:hAnsi="Arial" w:cs="Arial"/>
          <w:sz w:val="20"/>
          <w:szCs w:val="20"/>
        </w:rPr>
        <w:t xml:space="preserve"> do Centro</w:t>
      </w:r>
      <w:r w:rsidR="002C29D1">
        <w:rPr>
          <w:rFonts w:ascii="Arial" w:hAnsi="Arial" w:cs="Arial"/>
          <w:sz w:val="20"/>
          <w:szCs w:val="20"/>
        </w:rPr>
        <w:t>.</w:t>
      </w:r>
    </w:p>
    <w:p w:rsidR="0008497C" w:rsidRDefault="002C29D1" w:rsidP="002B006D">
      <w:pPr>
        <w:widowControl w:val="0"/>
        <w:tabs>
          <w:tab w:val="left" w:pos="2552"/>
        </w:tabs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Deve ser ainda considerado que a </w:t>
      </w:r>
      <w:r w:rsidR="009225DE" w:rsidRPr="009B3BE8">
        <w:rPr>
          <w:rFonts w:ascii="Arial" w:hAnsi="Arial" w:cs="Arial"/>
          <w:sz w:val="20"/>
          <w:szCs w:val="20"/>
        </w:rPr>
        <w:t>P</w:t>
      </w:r>
      <w:r w:rsidR="009225DE" w:rsidRPr="009B3BE8">
        <w:rPr>
          <w:rFonts w:ascii="Arial" w:hAnsi="Arial" w:cs="Arial"/>
          <w:bCs/>
          <w:sz w:val="20"/>
          <w:szCs w:val="20"/>
        </w:rPr>
        <w:t xml:space="preserve">ortaria CEE/GP </w:t>
      </w:r>
      <w:r w:rsidR="002A5C9F">
        <w:rPr>
          <w:rFonts w:ascii="Arial" w:hAnsi="Arial" w:cs="Arial"/>
          <w:bCs/>
          <w:sz w:val="20"/>
          <w:szCs w:val="20"/>
        </w:rPr>
        <w:t>N</w:t>
      </w:r>
      <w:r w:rsidR="009225DE" w:rsidRPr="009B3BE8">
        <w:rPr>
          <w:rFonts w:ascii="Arial" w:hAnsi="Arial" w:cs="Arial"/>
          <w:bCs/>
          <w:sz w:val="20"/>
          <w:szCs w:val="20"/>
        </w:rPr>
        <w:t xml:space="preserve">º 537, de 13/12/2011, que aprovou </w:t>
      </w:r>
      <w:r w:rsidR="009225DE" w:rsidRPr="009B3BE8">
        <w:rPr>
          <w:rFonts w:ascii="Arial" w:hAnsi="Arial" w:cs="Arial"/>
          <w:sz w:val="20"/>
          <w:szCs w:val="20"/>
        </w:rPr>
        <w:t xml:space="preserve">orientações complementares relativas aos procedimentos decorrentes da Deliberação CEE </w:t>
      </w:r>
      <w:r w:rsidR="002A5C9F">
        <w:rPr>
          <w:rFonts w:ascii="Arial" w:hAnsi="Arial" w:cs="Arial"/>
          <w:sz w:val="20"/>
          <w:szCs w:val="20"/>
        </w:rPr>
        <w:t>N</w:t>
      </w:r>
      <w:r w:rsidR="009225DE" w:rsidRPr="009B3BE8">
        <w:rPr>
          <w:rFonts w:ascii="Arial" w:hAnsi="Arial" w:cs="Arial"/>
          <w:sz w:val="20"/>
          <w:szCs w:val="20"/>
        </w:rPr>
        <w:t xml:space="preserve">º 105/2011, deixa claro que: </w:t>
      </w:r>
      <w:r w:rsidR="009225DE" w:rsidRPr="002A5C9F">
        <w:rPr>
          <w:rFonts w:ascii="Arial" w:hAnsi="Arial" w:cs="Arial"/>
          <w:i/>
          <w:sz w:val="20"/>
          <w:szCs w:val="20"/>
        </w:rPr>
        <w:t>“um dos critérios de credenciamento das instituições foi que mantivessem rede de escolas nas várias regiões do Estado ou que pudessem atender a demanda em qualquer localidade do estado</w:t>
      </w:r>
      <w:r w:rsidRPr="002A5C9F">
        <w:rPr>
          <w:rFonts w:ascii="Arial" w:hAnsi="Arial" w:cs="Arial"/>
          <w:i/>
          <w:sz w:val="20"/>
          <w:szCs w:val="20"/>
        </w:rPr>
        <w:t>”.</w:t>
      </w:r>
      <w:r>
        <w:rPr>
          <w:rFonts w:ascii="Arial" w:hAnsi="Arial" w:cs="Arial"/>
          <w:sz w:val="20"/>
          <w:szCs w:val="20"/>
        </w:rPr>
        <w:t xml:space="preserve"> </w:t>
      </w:r>
      <w:r w:rsidR="00797BED">
        <w:rPr>
          <w:rFonts w:ascii="Arial" w:hAnsi="Arial" w:cs="Arial"/>
          <w:sz w:val="20"/>
          <w:szCs w:val="20"/>
        </w:rPr>
        <w:t>Com relação a esse critério, é preciso levar em conta que a CEPHAS não mantêm rede de escolas e tem</w:t>
      </w:r>
      <w:r>
        <w:rPr>
          <w:rFonts w:ascii="Arial" w:hAnsi="Arial" w:cs="Arial"/>
          <w:sz w:val="20"/>
          <w:szCs w:val="20"/>
        </w:rPr>
        <w:t xml:space="preserve"> atuação limitada a São José dos Campos</w:t>
      </w:r>
      <w:r w:rsidR="00797BED">
        <w:rPr>
          <w:rFonts w:ascii="Arial" w:hAnsi="Arial" w:cs="Arial"/>
          <w:sz w:val="20"/>
          <w:szCs w:val="20"/>
        </w:rPr>
        <w:t>, sendo sua experiência intramuros.</w:t>
      </w:r>
      <w:bookmarkStart w:id="0" w:name="_GoBack"/>
      <w:bookmarkEnd w:id="0"/>
    </w:p>
    <w:p w:rsidR="009225DE" w:rsidRPr="009B3BE8" w:rsidRDefault="009225DE" w:rsidP="009225DE">
      <w:pPr>
        <w:widowControl w:val="0"/>
        <w:tabs>
          <w:tab w:val="left" w:pos="2552"/>
        </w:tabs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B3BE8">
        <w:rPr>
          <w:rFonts w:ascii="Arial" w:hAnsi="Arial" w:cs="Arial"/>
          <w:sz w:val="20"/>
          <w:szCs w:val="20"/>
        </w:rPr>
        <w:t>Desta forma, considerando o exposto e o que consta nos autos, o C</w:t>
      </w:r>
      <w:r>
        <w:rPr>
          <w:rFonts w:ascii="Arial" w:hAnsi="Arial" w:cs="Arial"/>
          <w:sz w:val="20"/>
          <w:szCs w:val="20"/>
        </w:rPr>
        <w:t>EPHAS</w:t>
      </w:r>
      <w:r w:rsidRPr="009B3BE8">
        <w:rPr>
          <w:rFonts w:ascii="Arial" w:hAnsi="Arial" w:cs="Arial"/>
          <w:sz w:val="20"/>
          <w:szCs w:val="20"/>
        </w:rPr>
        <w:t xml:space="preserve"> não atende integralmente as normas em vigor para o atendimento às solicitações de pareceres técnicos</w:t>
      </w:r>
      <w:r>
        <w:rPr>
          <w:rFonts w:ascii="Arial" w:hAnsi="Arial" w:cs="Arial"/>
          <w:sz w:val="20"/>
          <w:szCs w:val="20"/>
        </w:rPr>
        <w:t>.</w:t>
      </w:r>
    </w:p>
    <w:p w:rsidR="00157298" w:rsidRDefault="00157298" w:rsidP="002A5C9F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  <w:b/>
        </w:rPr>
      </w:pPr>
    </w:p>
    <w:p w:rsidR="0099258A" w:rsidRDefault="0099258A" w:rsidP="002B006D">
      <w:pPr>
        <w:tabs>
          <w:tab w:val="left" w:pos="2552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2C4026">
        <w:rPr>
          <w:rFonts w:ascii="Arial" w:hAnsi="Arial" w:cs="Arial"/>
          <w:b/>
        </w:rPr>
        <w:t xml:space="preserve">2. </w:t>
      </w:r>
      <w:r w:rsidRPr="002C4026">
        <w:rPr>
          <w:rFonts w:ascii="Arial" w:hAnsi="Arial" w:cs="Arial"/>
          <w:b/>
          <w:bCs/>
        </w:rPr>
        <w:t>CONCLUSÃO</w:t>
      </w:r>
    </w:p>
    <w:p w:rsidR="00F775FA" w:rsidRDefault="00F775FA" w:rsidP="002A5C9F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b/>
          <w:sz w:val="20"/>
          <w:szCs w:val="20"/>
          <w:lang w:val="pt-PT"/>
        </w:rPr>
      </w:pPr>
    </w:p>
    <w:p w:rsidR="0099258A" w:rsidRDefault="002221BA" w:rsidP="002B006D">
      <w:pP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val="pt-PT"/>
        </w:rPr>
      </w:pPr>
      <w:r w:rsidRPr="00976F8B">
        <w:rPr>
          <w:rFonts w:ascii="Arial" w:hAnsi="Arial" w:cs="Arial"/>
          <w:b/>
          <w:sz w:val="20"/>
          <w:szCs w:val="20"/>
          <w:lang w:val="pt-PT"/>
        </w:rPr>
        <w:t>2.1</w:t>
      </w:r>
      <w:r>
        <w:rPr>
          <w:rFonts w:ascii="Arial" w:hAnsi="Arial" w:cs="Arial"/>
          <w:sz w:val="20"/>
          <w:szCs w:val="20"/>
          <w:lang w:val="pt-PT"/>
        </w:rPr>
        <w:t xml:space="preserve"> </w:t>
      </w:r>
      <w:r w:rsidR="00CC5DF0">
        <w:rPr>
          <w:rFonts w:ascii="Arial" w:hAnsi="Arial" w:cs="Arial"/>
          <w:sz w:val="20"/>
          <w:szCs w:val="20"/>
          <w:lang w:val="pt-PT"/>
        </w:rPr>
        <w:t>Indefere-se</w:t>
      </w:r>
      <w:r w:rsidR="009225DE">
        <w:rPr>
          <w:rFonts w:ascii="Arial" w:hAnsi="Arial" w:cs="Arial"/>
          <w:sz w:val="20"/>
          <w:szCs w:val="20"/>
          <w:lang w:val="pt-PT"/>
        </w:rPr>
        <w:t>,</w:t>
      </w:r>
      <w:r w:rsidR="00CC5DF0">
        <w:rPr>
          <w:rFonts w:ascii="Arial" w:hAnsi="Arial" w:cs="Arial"/>
          <w:sz w:val="20"/>
          <w:szCs w:val="20"/>
          <w:lang w:val="pt-PT"/>
        </w:rPr>
        <w:t xml:space="preserve"> </w:t>
      </w:r>
      <w:r w:rsidR="009225DE">
        <w:rPr>
          <w:rFonts w:ascii="Arial" w:hAnsi="Arial" w:cs="Arial"/>
          <w:sz w:val="20"/>
          <w:szCs w:val="20"/>
          <w:lang w:val="pt-PT"/>
        </w:rPr>
        <w:t xml:space="preserve">nos termos da Deliberação CEE n.º 105/11 e da Indicação CEE n.º 108/11, o </w:t>
      </w:r>
      <w:r w:rsidR="009225DE" w:rsidRPr="00BC37B1">
        <w:rPr>
          <w:rFonts w:ascii="Arial" w:hAnsi="Arial" w:cs="Arial"/>
          <w:sz w:val="20"/>
          <w:szCs w:val="20"/>
          <w:lang w:val="pt-PT"/>
        </w:rPr>
        <w:t xml:space="preserve">pedido de </w:t>
      </w:r>
      <w:r w:rsidR="006B5D69">
        <w:rPr>
          <w:rFonts w:ascii="Arial" w:hAnsi="Arial" w:cs="Arial"/>
          <w:sz w:val="20"/>
          <w:szCs w:val="20"/>
          <w:lang w:val="pt-PT"/>
        </w:rPr>
        <w:t>C</w:t>
      </w:r>
      <w:r w:rsidR="009225DE" w:rsidRPr="00BC37B1">
        <w:rPr>
          <w:rFonts w:ascii="Arial" w:hAnsi="Arial" w:cs="Arial"/>
          <w:sz w:val="20"/>
          <w:szCs w:val="20"/>
          <w:lang w:val="pt-PT"/>
        </w:rPr>
        <w:t>redenciamento do</w:t>
      </w:r>
      <w:r w:rsidR="009225DE" w:rsidRPr="00062152">
        <w:rPr>
          <w:rFonts w:ascii="Arial" w:hAnsi="Arial" w:cs="Arial"/>
          <w:sz w:val="20"/>
          <w:szCs w:val="20"/>
          <w:lang w:val="pt-PT"/>
        </w:rPr>
        <w:t xml:space="preserve"> </w:t>
      </w:r>
      <w:r w:rsidR="0099258A" w:rsidRPr="00062152">
        <w:rPr>
          <w:rFonts w:ascii="Arial" w:hAnsi="Arial" w:cs="Arial"/>
          <w:sz w:val="20"/>
          <w:szCs w:val="20"/>
        </w:rPr>
        <w:t>Centro de Educação Profissional Hélio Augusto de Souza – CEPHAS</w:t>
      </w:r>
      <w:r w:rsidR="008605F1">
        <w:rPr>
          <w:rFonts w:ascii="Arial" w:hAnsi="Arial" w:cs="Arial"/>
          <w:sz w:val="20"/>
          <w:szCs w:val="20"/>
        </w:rPr>
        <w:t xml:space="preserve"> – São José dos Campos</w:t>
      </w:r>
      <w:r w:rsidR="0099258A" w:rsidRPr="0006215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lang w:val="pt-PT"/>
        </w:rPr>
        <w:t xml:space="preserve">para emissão de </w:t>
      </w:r>
      <w:r w:rsidR="006B5D69">
        <w:rPr>
          <w:rFonts w:ascii="Arial" w:hAnsi="Arial" w:cs="Arial"/>
          <w:sz w:val="20"/>
          <w:szCs w:val="20"/>
          <w:lang w:val="pt-PT"/>
        </w:rPr>
        <w:t>P</w:t>
      </w:r>
      <w:r>
        <w:rPr>
          <w:rFonts w:ascii="Arial" w:hAnsi="Arial" w:cs="Arial"/>
          <w:sz w:val="20"/>
          <w:szCs w:val="20"/>
          <w:lang w:val="pt-PT"/>
        </w:rPr>
        <w:t xml:space="preserve">areceres </w:t>
      </w:r>
      <w:r w:rsidR="006B5D69">
        <w:rPr>
          <w:rFonts w:ascii="Arial" w:hAnsi="Arial" w:cs="Arial"/>
          <w:sz w:val="20"/>
          <w:szCs w:val="20"/>
          <w:lang w:val="pt-PT"/>
        </w:rPr>
        <w:t>T</w:t>
      </w:r>
      <w:r>
        <w:rPr>
          <w:rFonts w:ascii="Arial" w:hAnsi="Arial" w:cs="Arial"/>
          <w:sz w:val="20"/>
          <w:szCs w:val="20"/>
          <w:lang w:val="pt-PT"/>
        </w:rPr>
        <w:t>écnicos para cursos de educação profissional técnica de nível médio.</w:t>
      </w:r>
      <w:r w:rsidR="0099258A" w:rsidRPr="00062152">
        <w:rPr>
          <w:rFonts w:ascii="Arial" w:hAnsi="Arial" w:cs="Arial"/>
          <w:sz w:val="20"/>
          <w:szCs w:val="20"/>
          <w:lang w:val="pt-PT"/>
        </w:rPr>
        <w:t xml:space="preserve"> </w:t>
      </w:r>
    </w:p>
    <w:p w:rsidR="002221BA" w:rsidRPr="0099258A" w:rsidRDefault="005E2BCB" w:rsidP="002A5C9F">
      <w:pPr>
        <w:tabs>
          <w:tab w:val="left" w:pos="2552"/>
        </w:tabs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76F8B">
        <w:rPr>
          <w:rFonts w:ascii="Arial" w:hAnsi="Arial" w:cs="Arial"/>
          <w:b/>
          <w:sz w:val="20"/>
          <w:szCs w:val="20"/>
          <w:lang w:val="pt-PT"/>
        </w:rPr>
        <w:t>2.2</w:t>
      </w:r>
      <w:r>
        <w:rPr>
          <w:rFonts w:ascii="Arial" w:hAnsi="Arial" w:cs="Arial"/>
          <w:sz w:val="20"/>
          <w:szCs w:val="20"/>
          <w:lang w:val="pt-PT"/>
        </w:rPr>
        <w:t xml:space="preserve"> E</w:t>
      </w:r>
      <w:r w:rsidR="00424912">
        <w:rPr>
          <w:rFonts w:ascii="Arial" w:hAnsi="Arial" w:cs="Arial"/>
          <w:sz w:val="20"/>
          <w:szCs w:val="20"/>
          <w:lang w:val="pt-PT"/>
        </w:rPr>
        <w:t>nvie-se cópia</w:t>
      </w:r>
      <w:r w:rsidR="002221BA">
        <w:rPr>
          <w:rFonts w:ascii="Arial" w:hAnsi="Arial" w:cs="Arial"/>
          <w:sz w:val="20"/>
          <w:szCs w:val="20"/>
          <w:lang w:val="pt-PT"/>
        </w:rPr>
        <w:t xml:space="preserve"> </w:t>
      </w:r>
      <w:r w:rsidR="002A5C9F">
        <w:rPr>
          <w:rFonts w:ascii="Arial" w:hAnsi="Arial" w:cs="Arial"/>
          <w:sz w:val="20"/>
          <w:szCs w:val="20"/>
          <w:lang w:val="pt-PT"/>
        </w:rPr>
        <w:t xml:space="preserve">deste Parecer </w:t>
      </w:r>
      <w:r w:rsidR="002221BA">
        <w:rPr>
          <w:rFonts w:ascii="Arial" w:hAnsi="Arial" w:cs="Arial"/>
          <w:sz w:val="20"/>
          <w:szCs w:val="20"/>
          <w:lang w:val="pt-PT"/>
        </w:rPr>
        <w:t xml:space="preserve">à </w:t>
      </w:r>
      <w:r w:rsidR="002A5C9F">
        <w:rPr>
          <w:rFonts w:ascii="Arial" w:hAnsi="Arial" w:cs="Arial"/>
          <w:sz w:val="20"/>
          <w:szCs w:val="20"/>
          <w:lang w:val="pt-PT"/>
        </w:rPr>
        <w:t>I</w:t>
      </w:r>
      <w:r w:rsidR="00F775FA">
        <w:rPr>
          <w:rFonts w:ascii="Arial" w:hAnsi="Arial" w:cs="Arial"/>
          <w:sz w:val="20"/>
          <w:szCs w:val="20"/>
          <w:lang w:val="pt-PT"/>
        </w:rPr>
        <w:t xml:space="preserve">nstituição </w:t>
      </w:r>
      <w:r w:rsidR="00F775FA">
        <w:rPr>
          <w:rFonts w:ascii="Arial" w:hAnsi="Arial" w:cs="Arial"/>
          <w:sz w:val="20"/>
          <w:szCs w:val="20"/>
        </w:rPr>
        <w:t>interessada.</w:t>
      </w:r>
    </w:p>
    <w:p w:rsidR="0099258A" w:rsidRPr="00BE0A25" w:rsidRDefault="00F775FA" w:rsidP="0099258A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São Paulo, </w:t>
      </w:r>
      <w:r w:rsidR="009F1D26">
        <w:rPr>
          <w:rFonts w:ascii="Arial" w:hAnsi="Arial" w:cs="Arial"/>
          <w:sz w:val="20"/>
          <w:szCs w:val="20"/>
        </w:rPr>
        <w:t>0</w:t>
      </w:r>
      <w:r w:rsidR="00E30824">
        <w:rPr>
          <w:rFonts w:ascii="Arial" w:hAnsi="Arial" w:cs="Arial"/>
          <w:sz w:val="20"/>
          <w:szCs w:val="20"/>
        </w:rPr>
        <w:t xml:space="preserve">3 </w:t>
      </w:r>
      <w:r w:rsidR="0099258A" w:rsidRPr="00BE0A25">
        <w:rPr>
          <w:rFonts w:ascii="Arial" w:hAnsi="Arial" w:cs="Arial"/>
          <w:sz w:val="20"/>
          <w:szCs w:val="20"/>
        </w:rPr>
        <w:t xml:space="preserve">de </w:t>
      </w:r>
      <w:r w:rsidR="00E30824">
        <w:rPr>
          <w:rFonts w:ascii="Arial" w:hAnsi="Arial" w:cs="Arial"/>
          <w:sz w:val="20"/>
          <w:szCs w:val="20"/>
        </w:rPr>
        <w:t>outu</w:t>
      </w:r>
      <w:r w:rsidR="002221BA">
        <w:rPr>
          <w:rFonts w:ascii="Arial" w:hAnsi="Arial" w:cs="Arial"/>
          <w:sz w:val="20"/>
          <w:szCs w:val="20"/>
        </w:rPr>
        <w:t>bro</w:t>
      </w:r>
      <w:r w:rsidR="0099258A" w:rsidRPr="00BE0A25">
        <w:rPr>
          <w:rFonts w:ascii="Arial" w:hAnsi="Arial" w:cs="Arial"/>
          <w:sz w:val="20"/>
          <w:szCs w:val="20"/>
        </w:rPr>
        <w:t xml:space="preserve"> de 2012</w:t>
      </w:r>
      <w:r>
        <w:rPr>
          <w:rFonts w:ascii="Arial" w:hAnsi="Arial" w:cs="Arial"/>
          <w:sz w:val="20"/>
          <w:szCs w:val="20"/>
        </w:rPr>
        <w:t>.</w:t>
      </w:r>
    </w:p>
    <w:p w:rsidR="009225DE" w:rsidRDefault="009225DE" w:rsidP="0099258A">
      <w:pPr>
        <w:pStyle w:val="P3"/>
        <w:spacing w:after="0" w:line="240" w:lineRule="auto"/>
        <w:ind w:firstLine="0"/>
        <w:rPr>
          <w:rFonts w:ascii="Arial" w:hAnsi="Arial" w:cs="Arial"/>
          <w:sz w:val="22"/>
          <w:szCs w:val="22"/>
        </w:rPr>
      </w:pPr>
    </w:p>
    <w:p w:rsidR="0099258A" w:rsidRPr="00F775FA" w:rsidRDefault="0099258A" w:rsidP="0099258A">
      <w:pPr>
        <w:spacing w:after="0" w:line="240" w:lineRule="auto"/>
        <w:jc w:val="center"/>
        <w:rPr>
          <w:rFonts w:ascii="Arial" w:hAnsi="Arial"/>
          <w:b/>
        </w:rPr>
      </w:pPr>
      <w:r w:rsidRPr="00F775FA">
        <w:rPr>
          <w:rFonts w:ascii="Arial" w:hAnsi="Arial"/>
          <w:b/>
        </w:rPr>
        <w:t xml:space="preserve">a) Cons.° Walter </w:t>
      </w:r>
      <w:proofErr w:type="spellStart"/>
      <w:r w:rsidRPr="00F775FA">
        <w:rPr>
          <w:rFonts w:ascii="Arial" w:hAnsi="Arial"/>
          <w:b/>
        </w:rPr>
        <w:t>Vicioni</w:t>
      </w:r>
      <w:proofErr w:type="spellEnd"/>
      <w:r w:rsidRPr="00F775FA">
        <w:rPr>
          <w:rFonts w:ascii="Arial" w:hAnsi="Arial"/>
          <w:b/>
        </w:rPr>
        <w:t xml:space="preserve"> Gonçalves</w:t>
      </w:r>
    </w:p>
    <w:p w:rsidR="008C0478" w:rsidRDefault="0099258A" w:rsidP="00F775FA">
      <w:pPr>
        <w:spacing w:after="0" w:line="240" w:lineRule="auto"/>
        <w:jc w:val="center"/>
        <w:rPr>
          <w:rFonts w:ascii="Arial" w:hAnsi="Arial"/>
          <w:b/>
        </w:rPr>
      </w:pPr>
      <w:r w:rsidRPr="00F775FA">
        <w:rPr>
          <w:rFonts w:ascii="Arial" w:hAnsi="Arial"/>
          <w:b/>
        </w:rPr>
        <w:t>Relator</w:t>
      </w:r>
    </w:p>
    <w:p w:rsidR="006E3DF8" w:rsidRDefault="006E3DF8" w:rsidP="006E3DF8">
      <w:pPr>
        <w:spacing w:before="240"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DECISÃO DA CÂMARA</w:t>
      </w:r>
    </w:p>
    <w:p w:rsidR="006E3DF8" w:rsidRDefault="006E3DF8" w:rsidP="006E3DF8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172EDA" w:rsidRDefault="00172EDA" w:rsidP="00172EDA">
      <w:pPr>
        <w:pStyle w:val="Recuodecorpodetexto2"/>
        <w:ind w:firstLine="720"/>
      </w:pPr>
      <w:r>
        <w:t>A Câmara de Educação Básica adota como seu Parecer, o Voto do Relator.</w:t>
      </w:r>
    </w:p>
    <w:p w:rsidR="00172EDA" w:rsidRDefault="00172EDA" w:rsidP="00172EDA">
      <w:pPr>
        <w:pStyle w:val="Recuodecorpodetexto2"/>
        <w:ind w:firstLine="720"/>
      </w:pPr>
      <w:r>
        <w:lastRenderedPageBreak/>
        <w:t xml:space="preserve">Presentes os Conselheiros: Antônio Carlos das Neves, Antônio Celso </w:t>
      </w:r>
      <w:proofErr w:type="spellStart"/>
      <w:r>
        <w:t>Pasquini</w:t>
      </w:r>
      <w:proofErr w:type="spellEnd"/>
      <w:r>
        <w:t xml:space="preserve"> </w:t>
      </w:r>
      <w:r>
        <w:rPr>
          <w:i/>
        </w:rPr>
        <w:t xml:space="preserve">“Ad </w:t>
      </w:r>
      <w:proofErr w:type="spellStart"/>
      <w:r>
        <w:rPr>
          <w:i/>
        </w:rPr>
        <w:t>Hoc</w:t>
      </w:r>
      <w:proofErr w:type="spellEnd"/>
      <w:r>
        <w:rPr>
          <w:i/>
        </w:rPr>
        <w:t>”</w:t>
      </w:r>
      <w:r>
        <w:t xml:space="preserve">, Márcio </w:t>
      </w:r>
      <w:proofErr w:type="spellStart"/>
      <w:r>
        <w:t>Cardim</w:t>
      </w:r>
      <w:proofErr w:type="spellEnd"/>
      <w:r>
        <w:t xml:space="preserve">, Maria Lúcia Franco Montoro Jens, Mauro de Salles Aguiar, Sérgio Tiezzi Júnior e Walter </w:t>
      </w:r>
      <w:proofErr w:type="spellStart"/>
      <w:r>
        <w:t>Vicioni</w:t>
      </w:r>
      <w:proofErr w:type="spellEnd"/>
      <w:r>
        <w:t xml:space="preserve"> Gonçalves.</w:t>
      </w:r>
    </w:p>
    <w:p w:rsidR="00172EDA" w:rsidRDefault="00172EDA" w:rsidP="00172EDA">
      <w:pPr>
        <w:pStyle w:val="P3"/>
        <w:spacing w:before="120" w:after="120" w:line="276" w:lineRule="auto"/>
        <w:ind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Sala da Câmara de Educação Básica, em 10 de outubro de 2012.</w:t>
      </w:r>
    </w:p>
    <w:p w:rsidR="00172EDA" w:rsidRDefault="00172EDA" w:rsidP="00172EDA">
      <w:pPr>
        <w:pStyle w:val="P3"/>
        <w:spacing w:after="0" w:line="276" w:lineRule="auto"/>
        <w:ind w:firstLine="709"/>
        <w:jc w:val="center"/>
        <w:rPr>
          <w:rFonts w:ascii="Arial" w:hAnsi="Arial" w:cs="Arial"/>
          <w:sz w:val="20"/>
        </w:rPr>
      </w:pPr>
    </w:p>
    <w:p w:rsidR="00172EDA" w:rsidRDefault="00172EDA" w:rsidP="00172EDA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a) Cons.ª Maria Lúcia Franco Montoro Jens</w:t>
      </w:r>
    </w:p>
    <w:p w:rsidR="00172EDA" w:rsidRDefault="00172EDA" w:rsidP="00172EDA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proofErr w:type="gramStart"/>
      <w:r>
        <w:rPr>
          <w:rFonts w:ascii="Arial" w:hAnsi="Arial" w:cs="Arial"/>
          <w:b/>
        </w:rPr>
        <w:t>em</w:t>
      </w:r>
      <w:proofErr w:type="gramEnd"/>
      <w:r>
        <w:rPr>
          <w:rFonts w:ascii="Arial" w:hAnsi="Arial" w:cs="Arial"/>
          <w:b/>
          <w:bCs/>
          <w:i/>
          <w:iCs/>
        </w:rPr>
        <w:t xml:space="preserve"> exercício da Presidência nos termos do artigo 13 § 3º do Regimento do CEE</w:t>
      </w:r>
    </w:p>
    <w:p w:rsidR="006E3DF8" w:rsidRDefault="006E3DF8" w:rsidP="00157298">
      <w:pPr>
        <w:pStyle w:val="Cabealho"/>
        <w:tabs>
          <w:tab w:val="left" w:pos="708"/>
        </w:tabs>
        <w:spacing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157298" w:rsidRPr="00157298" w:rsidRDefault="00157298" w:rsidP="00157298">
      <w:pPr>
        <w:pStyle w:val="Ttulo5"/>
        <w:rPr>
          <w:rFonts w:ascii="Arial" w:hAnsi="Arial" w:cs="Arial"/>
          <w:b/>
          <w:color w:val="auto"/>
        </w:rPr>
      </w:pPr>
      <w:r w:rsidRPr="00157298">
        <w:rPr>
          <w:rFonts w:ascii="Arial" w:hAnsi="Arial" w:cs="Arial"/>
          <w:b/>
          <w:color w:val="auto"/>
        </w:rPr>
        <w:t>DELIBERAÇÃO PLENÁRIA</w:t>
      </w:r>
    </w:p>
    <w:p w:rsidR="00157298" w:rsidRDefault="00157298" w:rsidP="00157298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O CONSELHO ESTADUAL DE EDUCAÇÃO aprova, por unanimidade, a decisão da Câmara de Educação</w:t>
      </w:r>
      <w:r w:rsidR="00781F80">
        <w:rPr>
          <w:rFonts w:ascii="Arial" w:hAnsi="Arial" w:cs="Arial"/>
          <w:b w:val="0"/>
          <w:i w:val="0"/>
          <w:sz w:val="20"/>
          <w:u w:val="none"/>
        </w:rPr>
        <w:t xml:space="preserve"> Básica</w:t>
      </w:r>
      <w:r>
        <w:rPr>
          <w:rFonts w:ascii="Arial" w:hAnsi="Arial" w:cs="Arial"/>
          <w:b w:val="0"/>
          <w:i w:val="0"/>
          <w:sz w:val="20"/>
          <w:u w:val="none"/>
        </w:rPr>
        <w:t>, nos termos do Voto do Relator.</w:t>
      </w:r>
    </w:p>
    <w:p w:rsidR="00157298" w:rsidRDefault="00157298" w:rsidP="00157298">
      <w:pPr>
        <w:pStyle w:val="P2"/>
        <w:spacing w:line="276" w:lineRule="auto"/>
        <w:ind w:left="2123"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 xml:space="preserve">Sala “Carlos Pasquale”, em </w:t>
      </w:r>
      <w:r w:rsidR="00781F80">
        <w:rPr>
          <w:rFonts w:ascii="Arial" w:hAnsi="Arial" w:cs="Arial"/>
          <w:b w:val="0"/>
          <w:i w:val="0"/>
          <w:sz w:val="20"/>
          <w:u w:val="none"/>
        </w:rPr>
        <w:t>17</w:t>
      </w:r>
      <w:r>
        <w:rPr>
          <w:rFonts w:ascii="Arial" w:hAnsi="Arial" w:cs="Arial"/>
          <w:b w:val="0"/>
          <w:i w:val="0"/>
          <w:sz w:val="20"/>
          <w:u w:val="none"/>
        </w:rPr>
        <w:t xml:space="preserve"> de </w:t>
      </w:r>
      <w:r w:rsidR="00781F80">
        <w:rPr>
          <w:rFonts w:ascii="Arial" w:hAnsi="Arial" w:cs="Arial"/>
          <w:b w:val="0"/>
          <w:i w:val="0"/>
          <w:sz w:val="20"/>
          <w:u w:val="none"/>
        </w:rPr>
        <w:t>outubro</w:t>
      </w:r>
      <w:r>
        <w:rPr>
          <w:rFonts w:ascii="Arial" w:hAnsi="Arial" w:cs="Arial"/>
          <w:b w:val="0"/>
          <w:i w:val="0"/>
          <w:sz w:val="20"/>
          <w:u w:val="none"/>
        </w:rPr>
        <w:t xml:space="preserve"> de 2012.</w:t>
      </w:r>
    </w:p>
    <w:p w:rsidR="00157298" w:rsidRDefault="00157298" w:rsidP="00157298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157298" w:rsidRDefault="00157298" w:rsidP="00157298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157298" w:rsidRPr="00157298" w:rsidRDefault="00157298" w:rsidP="00157298">
      <w:pPr>
        <w:spacing w:after="0" w:line="240" w:lineRule="auto"/>
        <w:ind w:left="2124" w:firstLine="708"/>
        <w:rPr>
          <w:rFonts w:ascii="Arial" w:hAnsi="Arial" w:cs="Arial"/>
          <w:b/>
          <w:sz w:val="20"/>
          <w:szCs w:val="20"/>
        </w:rPr>
      </w:pPr>
      <w:r w:rsidRPr="00157298">
        <w:rPr>
          <w:rFonts w:ascii="Arial" w:hAnsi="Arial" w:cs="Arial"/>
          <w:b/>
          <w:sz w:val="20"/>
          <w:szCs w:val="20"/>
        </w:rPr>
        <w:t>Cons. João Cardoso Palma Filho</w:t>
      </w:r>
    </w:p>
    <w:p w:rsidR="00157298" w:rsidRPr="00157298" w:rsidRDefault="00157298" w:rsidP="00157298">
      <w:pPr>
        <w:pStyle w:val="Ttulo1"/>
        <w:spacing w:before="0" w:line="240" w:lineRule="auto"/>
        <w:ind w:left="2124"/>
        <w:rPr>
          <w:rFonts w:ascii="Arial" w:hAnsi="Arial" w:cs="Arial"/>
          <w:b w:val="0"/>
          <w:color w:val="auto"/>
          <w:sz w:val="20"/>
          <w:szCs w:val="20"/>
        </w:rPr>
      </w:pPr>
      <w:r w:rsidRPr="00157298">
        <w:rPr>
          <w:rFonts w:ascii="Arial" w:hAnsi="Arial" w:cs="Arial"/>
          <w:b w:val="0"/>
          <w:color w:val="auto"/>
          <w:sz w:val="20"/>
        </w:rPr>
        <w:t xml:space="preserve">       Vice-Presidente no exercício da Presidência</w:t>
      </w:r>
    </w:p>
    <w:p w:rsidR="00157298" w:rsidRDefault="00157298" w:rsidP="00157298">
      <w:pPr>
        <w:spacing w:after="0" w:line="240" w:lineRule="auto"/>
        <w:rPr>
          <w:rFonts w:ascii="Arial" w:hAnsi="Arial"/>
          <w:sz w:val="20"/>
          <w:szCs w:val="20"/>
        </w:rPr>
      </w:pPr>
    </w:p>
    <w:p w:rsidR="00157298" w:rsidRDefault="00157298" w:rsidP="00157298">
      <w:pPr>
        <w:spacing w:after="0" w:line="240" w:lineRule="auto"/>
        <w:rPr>
          <w:rFonts w:ascii="Arial" w:hAnsi="Arial"/>
          <w:sz w:val="20"/>
          <w:szCs w:val="20"/>
        </w:rPr>
      </w:pPr>
    </w:p>
    <w:p w:rsidR="00157298" w:rsidRDefault="00157298" w:rsidP="00157298">
      <w:pPr>
        <w:spacing w:after="0" w:line="240" w:lineRule="auto"/>
        <w:rPr>
          <w:rFonts w:ascii="Arial" w:hAnsi="Arial"/>
          <w:sz w:val="20"/>
          <w:szCs w:val="20"/>
        </w:rPr>
      </w:pPr>
    </w:p>
    <w:p w:rsidR="00157298" w:rsidRDefault="00157298" w:rsidP="00157298">
      <w:pPr>
        <w:spacing w:after="0" w:line="240" w:lineRule="auto"/>
        <w:rPr>
          <w:rFonts w:ascii="Arial" w:hAnsi="Arial"/>
          <w:sz w:val="20"/>
          <w:szCs w:val="20"/>
        </w:rPr>
      </w:pPr>
    </w:p>
    <w:p w:rsidR="00157298" w:rsidRDefault="00157298" w:rsidP="00157298">
      <w:pPr>
        <w:spacing w:after="0" w:line="240" w:lineRule="auto"/>
        <w:rPr>
          <w:rFonts w:ascii="Arial" w:hAnsi="Arial"/>
          <w:sz w:val="20"/>
          <w:szCs w:val="20"/>
        </w:rPr>
      </w:pPr>
    </w:p>
    <w:p w:rsidR="00157298" w:rsidRDefault="00157298" w:rsidP="00157298">
      <w:pPr>
        <w:spacing w:after="0" w:line="240" w:lineRule="auto"/>
        <w:rPr>
          <w:rFonts w:ascii="Arial" w:hAnsi="Arial"/>
          <w:sz w:val="20"/>
          <w:szCs w:val="20"/>
        </w:rPr>
      </w:pPr>
    </w:p>
    <w:p w:rsidR="00157298" w:rsidRDefault="00157298" w:rsidP="00157298">
      <w:pPr>
        <w:spacing w:after="0" w:line="240" w:lineRule="auto"/>
        <w:rPr>
          <w:rFonts w:ascii="Arial" w:hAnsi="Arial"/>
          <w:sz w:val="20"/>
          <w:szCs w:val="20"/>
        </w:rPr>
      </w:pPr>
    </w:p>
    <w:p w:rsidR="00157298" w:rsidRDefault="00157298" w:rsidP="00157298">
      <w:pPr>
        <w:spacing w:after="0" w:line="240" w:lineRule="auto"/>
        <w:rPr>
          <w:rFonts w:ascii="Arial" w:hAnsi="Arial"/>
          <w:sz w:val="20"/>
          <w:szCs w:val="20"/>
        </w:rPr>
      </w:pPr>
    </w:p>
    <w:p w:rsidR="00157298" w:rsidRDefault="00157298" w:rsidP="00157298">
      <w:pPr>
        <w:spacing w:after="0" w:line="240" w:lineRule="auto"/>
        <w:rPr>
          <w:rFonts w:ascii="Arial" w:hAnsi="Arial"/>
          <w:sz w:val="20"/>
          <w:szCs w:val="20"/>
        </w:rPr>
      </w:pPr>
    </w:p>
    <w:p w:rsidR="00157298" w:rsidRDefault="00157298" w:rsidP="00157298">
      <w:pPr>
        <w:spacing w:after="0" w:line="240" w:lineRule="auto"/>
        <w:rPr>
          <w:rFonts w:ascii="Arial" w:hAnsi="Arial"/>
          <w:sz w:val="20"/>
          <w:szCs w:val="20"/>
        </w:rPr>
      </w:pPr>
    </w:p>
    <w:p w:rsidR="00157298" w:rsidRDefault="00157298" w:rsidP="00157298">
      <w:pPr>
        <w:spacing w:after="0" w:line="240" w:lineRule="auto"/>
        <w:rPr>
          <w:rFonts w:ascii="Arial" w:hAnsi="Arial"/>
          <w:sz w:val="20"/>
          <w:szCs w:val="20"/>
        </w:rPr>
      </w:pPr>
    </w:p>
    <w:p w:rsidR="00157298" w:rsidRDefault="00157298" w:rsidP="00157298">
      <w:pPr>
        <w:spacing w:after="0" w:line="240" w:lineRule="auto"/>
        <w:rPr>
          <w:rFonts w:ascii="Arial" w:hAnsi="Arial"/>
          <w:sz w:val="20"/>
          <w:szCs w:val="20"/>
        </w:rPr>
      </w:pPr>
    </w:p>
    <w:p w:rsidR="00157298" w:rsidRDefault="00157298" w:rsidP="00157298">
      <w:pPr>
        <w:spacing w:after="0" w:line="240" w:lineRule="auto"/>
        <w:rPr>
          <w:rFonts w:ascii="Arial" w:hAnsi="Arial"/>
          <w:sz w:val="20"/>
          <w:szCs w:val="20"/>
        </w:rPr>
      </w:pPr>
    </w:p>
    <w:p w:rsidR="00157298" w:rsidRDefault="00157298" w:rsidP="00157298">
      <w:pPr>
        <w:spacing w:after="0" w:line="240" w:lineRule="auto"/>
        <w:rPr>
          <w:rFonts w:ascii="Arial" w:hAnsi="Arial"/>
          <w:sz w:val="20"/>
          <w:szCs w:val="20"/>
        </w:rPr>
      </w:pPr>
    </w:p>
    <w:p w:rsidR="00157298" w:rsidRDefault="00157298" w:rsidP="00157298">
      <w:pPr>
        <w:spacing w:after="0" w:line="240" w:lineRule="auto"/>
        <w:rPr>
          <w:rFonts w:ascii="Arial" w:hAnsi="Arial"/>
          <w:sz w:val="20"/>
          <w:szCs w:val="20"/>
        </w:rPr>
      </w:pPr>
    </w:p>
    <w:p w:rsidR="00157298" w:rsidRDefault="00157298" w:rsidP="00157298">
      <w:pPr>
        <w:spacing w:after="0" w:line="240" w:lineRule="auto"/>
        <w:rPr>
          <w:rFonts w:ascii="Arial" w:hAnsi="Arial"/>
          <w:sz w:val="20"/>
          <w:szCs w:val="20"/>
        </w:rPr>
      </w:pPr>
    </w:p>
    <w:p w:rsidR="00157298" w:rsidRDefault="00157298" w:rsidP="00157298">
      <w:pPr>
        <w:spacing w:after="0" w:line="240" w:lineRule="auto"/>
        <w:rPr>
          <w:rFonts w:ascii="Arial" w:hAnsi="Arial"/>
          <w:sz w:val="20"/>
          <w:szCs w:val="20"/>
        </w:rPr>
      </w:pPr>
    </w:p>
    <w:p w:rsidR="00157298" w:rsidRDefault="00157298" w:rsidP="00157298">
      <w:pPr>
        <w:spacing w:after="0" w:line="240" w:lineRule="auto"/>
        <w:rPr>
          <w:rFonts w:ascii="Arial" w:hAnsi="Arial"/>
          <w:sz w:val="20"/>
          <w:szCs w:val="20"/>
        </w:rPr>
      </w:pPr>
    </w:p>
    <w:p w:rsidR="00157298" w:rsidRDefault="00157298" w:rsidP="00157298">
      <w:pPr>
        <w:spacing w:after="0" w:line="240" w:lineRule="auto"/>
        <w:rPr>
          <w:rFonts w:ascii="Arial" w:hAnsi="Arial"/>
          <w:sz w:val="20"/>
          <w:szCs w:val="20"/>
        </w:rPr>
      </w:pPr>
    </w:p>
    <w:p w:rsidR="00157298" w:rsidRDefault="00157298" w:rsidP="00157298">
      <w:pPr>
        <w:spacing w:after="0" w:line="240" w:lineRule="auto"/>
        <w:rPr>
          <w:rFonts w:ascii="Arial" w:hAnsi="Arial"/>
          <w:sz w:val="20"/>
          <w:szCs w:val="20"/>
        </w:rPr>
      </w:pPr>
    </w:p>
    <w:p w:rsidR="00157298" w:rsidRDefault="00157298" w:rsidP="00157298">
      <w:pPr>
        <w:spacing w:after="0" w:line="240" w:lineRule="auto"/>
        <w:rPr>
          <w:rFonts w:ascii="Arial" w:hAnsi="Arial"/>
          <w:sz w:val="20"/>
          <w:szCs w:val="20"/>
        </w:rPr>
      </w:pPr>
    </w:p>
    <w:p w:rsidR="00157298" w:rsidRDefault="00157298" w:rsidP="00157298">
      <w:pPr>
        <w:spacing w:after="0" w:line="240" w:lineRule="auto"/>
        <w:rPr>
          <w:rFonts w:ascii="Arial" w:hAnsi="Arial"/>
          <w:sz w:val="20"/>
          <w:szCs w:val="20"/>
        </w:rPr>
      </w:pPr>
    </w:p>
    <w:p w:rsidR="00157298" w:rsidRDefault="00157298" w:rsidP="00157298">
      <w:pPr>
        <w:spacing w:after="0" w:line="240" w:lineRule="auto"/>
        <w:rPr>
          <w:rFonts w:ascii="Arial" w:hAnsi="Arial"/>
          <w:sz w:val="20"/>
          <w:szCs w:val="20"/>
        </w:rPr>
      </w:pPr>
    </w:p>
    <w:p w:rsidR="00157298" w:rsidRDefault="00157298" w:rsidP="00157298">
      <w:pPr>
        <w:spacing w:after="0" w:line="240" w:lineRule="auto"/>
        <w:rPr>
          <w:rFonts w:ascii="Arial" w:hAnsi="Arial"/>
          <w:sz w:val="20"/>
          <w:szCs w:val="20"/>
        </w:rPr>
      </w:pPr>
    </w:p>
    <w:p w:rsidR="00157298" w:rsidRDefault="00157298" w:rsidP="00157298">
      <w:pPr>
        <w:spacing w:after="0" w:line="240" w:lineRule="auto"/>
        <w:rPr>
          <w:rFonts w:ascii="Arial" w:hAnsi="Arial"/>
          <w:sz w:val="20"/>
          <w:szCs w:val="20"/>
        </w:rPr>
      </w:pPr>
    </w:p>
    <w:p w:rsidR="00157298" w:rsidRDefault="00157298" w:rsidP="00157298">
      <w:pPr>
        <w:spacing w:after="0" w:line="240" w:lineRule="auto"/>
        <w:rPr>
          <w:rFonts w:ascii="Arial" w:hAnsi="Arial"/>
          <w:sz w:val="20"/>
          <w:szCs w:val="20"/>
        </w:rPr>
      </w:pPr>
    </w:p>
    <w:p w:rsidR="00157298" w:rsidRDefault="00157298" w:rsidP="00157298">
      <w:pPr>
        <w:spacing w:after="0" w:line="240" w:lineRule="auto"/>
        <w:rPr>
          <w:rFonts w:ascii="Arial" w:hAnsi="Arial"/>
          <w:sz w:val="20"/>
          <w:szCs w:val="20"/>
        </w:rPr>
      </w:pPr>
    </w:p>
    <w:p w:rsidR="005B3CD0" w:rsidRDefault="005B3CD0" w:rsidP="00157298">
      <w:pPr>
        <w:spacing w:after="0" w:line="240" w:lineRule="auto"/>
        <w:rPr>
          <w:rFonts w:ascii="Arial" w:hAnsi="Arial"/>
          <w:sz w:val="20"/>
          <w:szCs w:val="20"/>
        </w:rPr>
      </w:pPr>
    </w:p>
    <w:p w:rsidR="005B3CD0" w:rsidRDefault="005B3CD0" w:rsidP="00157298">
      <w:pPr>
        <w:spacing w:after="0" w:line="240" w:lineRule="auto"/>
        <w:rPr>
          <w:rFonts w:ascii="Arial" w:hAnsi="Arial"/>
          <w:sz w:val="20"/>
          <w:szCs w:val="20"/>
        </w:rPr>
      </w:pPr>
    </w:p>
    <w:p w:rsidR="005B3CD0" w:rsidRDefault="005B3CD0" w:rsidP="00157298">
      <w:pPr>
        <w:spacing w:after="0" w:line="240" w:lineRule="auto"/>
        <w:rPr>
          <w:rFonts w:ascii="Arial" w:hAnsi="Arial"/>
          <w:sz w:val="20"/>
          <w:szCs w:val="20"/>
        </w:rPr>
      </w:pPr>
    </w:p>
    <w:p w:rsidR="005B3CD0" w:rsidRDefault="005B3CD0" w:rsidP="00157298">
      <w:pPr>
        <w:spacing w:after="0" w:line="240" w:lineRule="auto"/>
        <w:rPr>
          <w:rFonts w:ascii="Arial" w:hAnsi="Arial"/>
          <w:sz w:val="20"/>
          <w:szCs w:val="20"/>
        </w:rPr>
      </w:pPr>
    </w:p>
    <w:p w:rsidR="005B3CD0" w:rsidRDefault="005B3CD0" w:rsidP="00157298">
      <w:pPr>
        <w:spacing w:after="0" w:line="240" w:lineRule="auto"/>
        <w:rPr>
          <w:rFonts w:ascii="Arial" w:hAnsi="Arial"/>
          <w:sz w:val="20"/>
          <w:szCs w:val="20"/>
        </w:rPr>
      </w:pPr>
    </w:p>
    <w:p w:rsidR="005B3CD0" w:rsidRDefault="005B3CD0" w:rsidP="00157298">
      <w:pPr>
        <w:spacing w:after="0" w:line="240" w:lineRule="auto"/>
        <w:rPr>
          <w:rFonts w:ascii="Arial" w:hAnsi="Arial"/>
          <w:sz w:val="20"/>
          <w:szCs w:val="20"/>
        </w:rPr>
      </w:pPr>
    </w:p>
    <w:p w:rsidR="00157298" w:rsidRDefault="00157298" w:rsidP="00157298">
      <w:pPr>
        <w:spacing w:after="0" w:line="240" w:lineRule="auto"/>
        <w:rPr>
          <w:rFonts w:ascii="Arial" w:hAnsi="Arial"/>
          <w:sz w:val="20"/>
          <w:szCs w:val="20"/>
        </w:rPr>
      </w:pPr>
    </w:p>
    <w:p w:rsidR="00157298" w:rsidRDefault="00157298" w:rsidP="00157298">
      <w:pPr>
        <w:spacing w:after="0" w:line="240" w:lineRule="auto"/>
        <w:ind w:right="360"/>
        <w:rPr>
          <w:rFonts w:ascii="Arial" w:hAnsi="Arial"/>
        </w:rPr>
      </w:pPr>
      <w:r>
        <w:rPr>
          <w:rFonts w:ascii="Arial" w:hAnsi="Arial"/>
        </w:rPr>
        <w:t xml:space="preserve">PARECER CEE Nº </w:t>
      </w:r>
      <w:r w:rsidR="00C60392">
        <w:rPr>
          <w:rFonts w:ascii="Arial" w:hAnsi="Arial"/>
        </w:rPr>
        <w:t>434</w:t>
      </w:r>
      <w:r>
        <w:rPr>
          <w:rFonts w:ascii="Arial" w:hAnsi="Arial"/>
        </w:rPr>
        <w:t xml:space="preserve">/12   – </w:t>
      </w:r>
      <w:r w:rsidR="00C60392">
        <w:rPr>
          <w:rFonts w:ascii="Arial" w:hAnsi="Arial"/>
        </w:rPr>
        <w:t>Publicado no DOE em 18/10/2012  -  Seção I  -  Páginas 58/59</w:t>
      </w:r>
    </w:p>
    <w:p w:rsidR="00157298" w:rsidRDefault="00157298" w:rsidP="00157298">
      <w:pPr>
        <w:pStyle w:val="Cabealho"/>
        <w:tabs>
          <w:tab w:val="left" w:pos="708"/>
        </w:tabs>
        <w:spacing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sectPr w:rsidR="00157298" w:rsidSect="00022EAE">
      <w:headerReference w:type="default" r:id="rId7"/>
      <w:headerReference w:type="first" r:id="rId8"/>
      <w:pgSz w:w="11906" w:h="16838" w:code="9"/>
      <w:pgMar w:top="1418" w:right="1134" w:bottom="993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14B" w:rsidRDefault="00FA014B">
      <w:pPr>
        <w:spacing w:after="0" w:line="240" w:lineRule="auto"/>
      </w:pPr>
      <w:r>
        <w:separator/>
      </w:r>
    </w:p>
  </w:endnote>
  <w:endnote w:type="continuationSeparator" w:id="0">
    <w:p w:rsidR="00FA014B" w:rsidRDefault="00FA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14B" w:rsidRDefault="00FA014B">
      <w:pPr>
        <w:spacing w:after="0" w:line="240" w:lineRule="auto"/>
      </w:pPr>
      <w:r>
        <w:separator/>
      </w:r>
    </w:p>
  </w:footnote>
  <w:footnote w:type="continuationSeparator" w:id="0">
    <w:p w:rsidR="00FA014B" w:rsidRDefault="00FA0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B6B" w:rsidRDefault="003C4B2C">
    <w:pPr>
      <w:pStyle w:val="Cabealho"/>
      <w:jc w:val="right"/>
    </w:pPr>
    <w:r>
      <w:fldChar w:fldCharType="begin"/>
    </w:r>
    <w:r w:rsidR="00C16B6B">
      <w:instrText xml:space="preserve"> PAGE   \* MERGEFORMAT </w:instrText>
    </w:r>
    <w:r>
      <w:fldChar w:fldCharType="separate"/>
    </w:r>
    <w:r w:rsidR="00C60392">
      <w:rPr>
        <w:noProof/>
      </w:rPr>
      <w:t>3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384"/>
      <w:gridCol w:w="8110"/>
    </w:tblGrid>
    <w:tr w:rsidR="00C16B6B">
      <w:tc>
        <w:tcPr>
          <w:tcW w:w="1384" w:type="dxa"/>
        </w:tcPr>
        <w:p w:rsidR="00C16B6B" w:rsidRDefault="002A5C9F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51435</wp:posOffset>
                </wp:positionV>
                <wp:extent cx="600710" cy="633730"/>
                <wp:effectExtent l="19050" t="0" r="8890" b="0"/>
                <wp:wrapTight wrapText="bothSides">
                  <wp:wrapPolygon edited="0">
                    <wp:start x="-685" y="0"/>
                    <wp:lineTo x="-685" y="20778"/>
                    <wp:lineTo x="21920" y="20778"/>
                    <wp:lineTo x="21920" y="0"/>
                    <wp:lineTo x="-685" y="0"/>
                  </wp:wrapPolygon>
                </wp:wrapTight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6337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10" w:type="dxa"/>
        </w:tcPr>
        <w:p w:rsidR="00C16B6B" w:rsidRDefault="00C16B6B">
          <w:pPr>
            <w:pStyle w:val="Cabealho"/>
            <w:rPr>
              <w:sz w:val="24"/>
              <w:szCs w:val="24"/>
            </w:rPr>
          </w:pPr>
        </w:p>
        <w:p w:rsidR="00C16B6B" w:rsidRDefault="00C16B6B">
          <w:pPr>
            <w:spacing w:before="120" w:after="0" w:line="240" w:lineRule="auto"/>
            <w:rPr>
              <w:rFonts w:ascii="Arial" w:hAnsi="Arial"/>
              <w:b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 xml:space="preserve">             CONSELHO ESTADUAL DE EDUCAÇÃO</w:t>
          </w:r>
        </w:p>
        <w:p w:rsidR="00C16B6B" w:rsidRDefault="00C16B6B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                    PRAÇA DA REPÚBLICA, 53 – CENTRO/SP - CEP: 01045-903</w:t>
          </w:r>
        </w:p>
        <w:p w:rsidR="00C16B6B" w:rsidRDefault="00C16B6B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                                        FONE: 3255-2044- FAX: Nº 3231-1518</w:t>
          </w:r>
        </w:p>
        <w:p w:rsidR="00C16B6B" w:rsidRDefault="00C16B6B">
          <w:pPr>
            <w:spacing w:after="0" w:line="240" w:lineRule="auto"/>
            <w:jc w:val="center"/>
            <w:rPr>
              <w:rFonts w:ascii="Arial" w:hAnsi="Arial"/>
              <w:sz w:val="24"/>
              <w:szCs w:val="24"/>
            </w:rPr>
          </w:pPr>
        </w:p>
      </w:tc>
    </w:tr>
  </w:tbl>
  <w:p w:rsidR="00C16B6B" w:rsidRDefault="00C16B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437"/>
    <w:multiLevelType w:val="multilevel"/>
    <w:tmpl w:val="B484D9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4B5FAE"/>
    <w:multiLevelType w:val="hybridMultilevel"/>
    <w:tmpl w:val="B484D928"/>
    <w:lvl w:ilvl="0" w:tplc="1E3E97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6AA26D2"/>
    <w:multiLevelType w:val="multilevel"/>
    <w:tmpl w:val="DED65ED2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5E12E85"/>
    <w:multiLevelType w:val="hybridMultilevel"/>
    <w:tmpl w:val="B6A8C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C8449F"/>
    <w:multiLevelType w:val="hybridMultilevel"/>
    <w:tmpl w:val="DED65ED2"/>
    <w:lvl w:ilvl="0" w:tplc="1E3E97C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7A8E67A0"/>
    <w:multiLevelType w:val="hybridMultilevel"/>
    <w:tmpl w:val="61B4B012"/>
    <w:lvl w:ilvl="0" w:tplc="0416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BB1A61"/>
    <w:rsid w:val="00022EAE"/>
    <w:rsid w:val="00064D89"/>
    <w:rsid w:val="000655B2"/>
    <w:rsid w:val="0008497C"/>
    <w:rsid w:val="000B4FE4"/>
    <w:rsid w:val="001125DF"/>
    <w:rsid w:val="00147D5D"/>
    <w:rsid w:val="00157298"/>
    <w:rsid w:val="00172EDA"/>
    <w:rsid w:val="001C6561"/>
    <w:rsid w:val="001D4B56"/>
    <w:rsid w:val="002221BA"/>
    <w:rsid w:val="002623E6"/>
    <w:rsid w:val="002A5C9F"/>
    <w:rsid w:val="002B006D"/>
    <w:rsid w:val="002C29D1"/>
    <w:rsid w:val="00337107"/>
    <w:rsid w:val="00347D80"/>
    <w:rsid w:val="0035374B"/>
    <w:rsid w:val="003C4B2C"/>
    <w:rsid w:val="00421739"/>
    <w:rsid w:val="00424825"/>
    <w:rsid w:val="00424912"/>
    <w:rsid w:val="00437737"/>
    <w:rsid w:val="00456DCB"/>
    <w:rsid w:val="00483004"/>
    <w:rsid w:val="004B0E77"/>
    <w:rsid w:val="00532F25"/>
    <w:rsid w:val="005B3CD0"/>
    <w:rsid w:val="005E2BCB"/>
    <w:rsid w:val="00641F4B"/>
    <w:rsid w:val="006B5D69"/>
    <w:rsid w:val="006C6CDF"/>
    <w:rsid w:val="006D540F"/>
    <w:rsid w:val="006E3DF8"/>
    <w:rsid w:val="00703E0B"/>
    <w:rsid w:val="0072643E"/>
    <w:rsid w:val="0076017B"/>
    <w:rsid w:val="00781F80"/>
    <w:rsid w:val="00797BED"/>
    <w:rsid w:val="007B39A1"/>
    <w:rsid w:val="007E7E50"/>
    <w:rsid w:val="00802B48"/>
    <w:rsid w:val="008605F1"/>
    <w:rsid w:val="008808A7"/>
    <w:rsid w:val="008C0478"/>
    <w:rsid w:val="009225DE"/>
    <w:rsid w:val="0096514D"/>
    <w:rsid w:val="00976F8B"/>
    <w:rsid w:val="0099258A"/>
    <w:rsid w:val="009C59C3"/>
    <w:rsid w:val="009C7D1F"/>
    <w:rsid w:val="009F1A57"/>
    <w:rsid w:val="009F1D26"/>
    <w:rsid w:val="00A1571C"/>
    <w:rsid w:val="00A31263"/>
    <w:rsid w:val="00A85842"/>
    <w:rsid w:val="00B35323"/>
    <w:rsid w:val="00B60C3B"/>
    <w:rsid w:val="00B62A63"/>
    <w:rsid w:val="00BB1A61"/>
    <w:rsid w:val="00BB3E08"/>
    <w:rsid w:val="00BE02F2"/>
    <w:rsid w:val="00BE5B90"/>
    <w:rsid w:val="00C16B6B"/>
    <w:rsid w:val="00C2283F"/>
    <w:rsid w:val="00C60392"/>
    <w:rsid w:val="00CC5DF0"/>
    <w:rsid w:val="00CF40AC"/>
    <w:rsid w:val="00D5622A"/>
    <w:rsid w:val="00D707C7"/>
    <w:rsid w:val="00DF26D3"/>
    <w:rsid w:val="00E00C8F"/>
    <w:rsid w:val="00E30824"/>
    <w:rsid w:val="00EC36A4"/>
    <w:rsid w:val="00ED0E42"/>
    <w:rsid w:val="00F45953"/>
    <w:rsid w:val="00F62DF6"/>
    <w:rsid w:val="00F775FA"/>
    <w:rsid w:val="00F80199"/>
    <w:rsid w:val="00FA014B"/>
    <w:rsid w:val="00FD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58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57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72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99258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UNIBERO"/>
    <w:basedOn w:val="Normal"/>
    <w:link w:val="CabealhoChar"/>
    <w:uiPriority w:val="99"/>
    <w:unhideWhenUsed/>
    <w:rsid w:val="0099258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P3">
    <w:name w:val="P3"/>
    <w:uiPriority w:val="99"/>
    <w:rsid w:val="0099258A"/>
    <w:pPr>
      <w:spacing w:after="240" w:line="360" w:lineRule="exact"/>
      <w:ind w:firstLine="2880"/>
      <w:jc w:val="both"/>
    </w:pPr>
    <w:rPr>
      <w:rFonts w:ascii="Courier" w:hAnsi="Courier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4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F40AC"/>
    <w:rPr>
      <w:rFonts w:ascii="Tahoma" w:eastAsia="Calibri" w:hAnsi="Tahoma" w:cs="Tahoma"/>
      <w:sz w:val="16"/>
      <w:szCs w:val="16"/>
      <w:lang w:eastAsia="en-US"/>
    </w:r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6E3DF8"/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6E3DF8"/>
    <w:pPr>
      <w:spacing w:after="0" w:line="360" w:lineRule="auto"/>
      <w:ind w:firstLine="2835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E3DF8"/>
    <w:rPr>
      <w:rFonts w:ascii="Arial" w:hAnsi="Arial" w:cs="Arial"/>
    </w:rPr>
  </w:style>
  <w:style w:type="character" w:customStyle="1" w:styleId="Ttulo1Char">
    <w:name w:val="Título 1 Char"/>
    <w:basedOn w:val="Fontepargpadro"/>
    <w:link w:val="Ttulo1"/>
    <w:uiPriority w:val="9"/>
    <w:rsid w:val="001572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7298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P2">
    <w:name w:val="P2"/>
    <w:rsid w:val="00157298"/>
    <w:rPr>
      <w:rFonts w:ascii="Courier" w:hAnsi="Courier"/>
      <w:b/>
      <w:i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918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CEE</vt:lpstr>
    </vt:vector>
  </TitlesOfParts>
  <Company>SESI SENAI - SP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CEE</dc:title>
  <dc:creator>sn67442</dc:creator>
  <cp:lastModifiedBy>marilice.tavares</cp:lastModifiedBy>
  <cp:revision>12</cp:revision>
  <cp:lastPrinted>2012-10-10T13:03:00Z</cp:lastPrinted>
  <dcterms:created xsi:type="dcterms:W3CDTF">2012-10-01T11:21:00Z</dcterms:created>
  <dcterms:modified xsi:type="dcterms:W3CDTF">2012-10-18T12:06:00Z</dcterms:modified>
</cp:coreProperties>
</file>