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32"/>
    <w:bookmarkStart w:id="1" w:name="OLE_LINK4"/>
    <w:bookmarkStart w:id="2" w:name="OLE_LINK13"/>
    <w:bookmarkStart w:id="3" w:name="OLE_LINK14"/>
    <w:bookmarkStart w:id="4" w:name="OLE_LINK8"/>
    <w:bookmarkStart w:id="5" w:name="OLE_LINK12"/>
    <w:p w:rsidR="00367431" w:rsidRDefault="00367431" w:rsidP="00367431">
      <w:pPr>
        <w:ind w:hanging="90"/>
        <w:jc w:val="both"/>
        <w:rPr>
          <w:rFonts w:ascii="Arial" w:hAnsi="Arial"/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75.35pt" o:ole="" fillcolor="window">
            <v:imagedata r:id="rId7" o:title=""/>
          </v:shape>
          <o:OLEObject Type="Embed" ProgID="Word.Picture.8" ShapeID="_x0000_i1025" DrawAspect="Content" ObjectID="_1338184965" r:id="rId8"/>
        </w:object>
      </w:r>
      <w:r>
        <w:rPr>
          <w:rFonts w:ascii="Arial" w:hAnsi="Arial"/>
        </w:rPr>
        <w:t xml:space="preserve">         </w:t>
      </w:r>
      <w:r>
        <w:rPr>
          <w:rFonts w:ascii="Arial" w:hAnsi="Arial"/>
          <w:b/>
          <w:sz w:val="26"/>
        </w:rPr>
        <w:t>CONSELHO ESTADUAL DE EDUCAÇÃO</w:t>
      </w:r>
    </w:p>
    <w:p w:rsidR="00367431" w:rsidRPr="00367431" w:rsidRDefault="00367431" w:rsidP="00367431">
      <w:pPr>
        <w:jc w:val="center"/>
        <w:rPr>
          <w:rFonts w:ascii="Arial" w:hAnsi="Arial"/>
          <w:sz w:val="20"/>
          <w:szCs w:val="20"/>
        </w:rPr>
      </w:pPr>
      <w:r w:rsidRPr="00367431">
        <w:rPr>
          <w:rFonts w:ascii="Arial" w:hAnsi="Arial"/>
          <w:sz w:val="20"/>
          <w:szCs w:val="20"/>
        </w:rPr>
        <w:t>PRAÇA DA REPÚBLICA, 53 - FONE: 3255-2044</w:t>
      </w:r>
    </w:p>
    <w:p w:rsidR="00367431" w:rsidRPr="00367431" w:rsidRDefault="00367431" w:rsidP="00367431">
      <w:pPr>
        <w:jc w:val="center"/>
        <w:rPr>
          <w:rFonts w:ascii="Arial" w:hAnsi="Arial"/>
          <w:sz w:val="20"/>
          <w:szCs w:val="20"/>
        </w:rPr>
      </w:pPr>
      <w:r w:rsidRPr="00367431">
        <w:rPr>
          <w:rFonts w:ascii="Arial" w:hAnsi="Arial"/>
          <w:sz w:val="20"/>
          <w:szCs w:val="20"/>
        </w:rPr>
        <w:t>CEP: 01045-903 - FAX: Nº 3231-1518</w:t>
      </w:r>
    </w:p>
    <w:p w:rsidR="00367431" w:rsidRDefault="00367431" w:rsidP="00367431">
      <w:pPr>
        <w:rPr>
          <w:rFonts w:ascii="Arial" w:hAnsi="Arial"/>
          <w:b/>
        </w:rPr>
      </w:pPr>
    </w:p>
    <w:p w:rsidR="00367431" w:rsidRDefault="00367431" w:rsidP="00367431">
      <w:pPr>
        <w:rPr>
          <w:rFonts w:ascii="Arial" w:hAnsi="Arial"/>
          <w:b/>
        </w:rPr>
      </w:pPr>
    </w:p>
    <w:p w:rsidR="00367431" w:rsidRDefault="00367431" w:rsidP="00367431">
      <w:pPr>
        <w:rPr>
          <w:rFonts w:ascii="Arial" w:hAnsi="Arial"/>
          <w:b/>
        </w:rPr>
      </w:pPr>
    </w:p>
    <w:p w:rsidR="00367431" w:rsidRDefault="00367431" w:rsidP="00367431">
      <w:pPr>
        <w:rPr>
          <w:rFonts w:ascii="Arial" w:hAnsi="Arial"/>
        </w:rPr>
      </w:pPr>
      <w:r>
        <w:rPr>
          <w:rFonts w:ascii="Arial" w:hAnsi="Arial"/>
        </w:rPr>
        <w:t xml:space="preserve">PROCESSO CEE </w:t>
      </w:r>
      <w:proofErr w:type="gramStart"/>
      <w:r>
        <w:rPr>
          <w:rFonts w:ascii="Arial" w:hAnsi="Arial"/>
        </w:rPr>
        <w:t>Nº :</w:t>
      </w:r>
      <w:proofErr w:type="gramEnd"/>
      <w:r>
        <w:rPr>
          <w:rFonts w:ascii="Arial" w:hAnsi="Arial"/>
        </w:rPr>
        <w:t xml:space="preserve"> 280/2008 – </w:t>
      </w:r>
      <w:proofErr w:type="spellStart"/>
      <w:r>
        <w:rPr>
          <w:rFonts w:ascii="Arial" w:hAnsi="Arial"/>
        </w:rPr>
        <w:t>Reautuado</w:t>
      </w:r>
      <w:proofErr w:type="spellEnd"/>
      <w:r>
        <w:rPr>
          <w:rFonts w:ascii="Arial" w:hAnsi="Arial"/>
        </w:rPr>
        <w:t xml:space="preserve"> em 08/04/10</w:t>
      </w:r>
    </w:p>
    <w:p w:rsidR="00367431" w:rsidRDefault="00367431" w:rsidP="00367431">
      <w:pPr>
        <w:rPr>
          <w:rFonts w:ascii="Arial" w:hAnsi="Arial"/>
        </w:rPr>
      </w:pPr>
      <w:r>
        <w:rPr>
          <w:rFonts w:ascii="Arial" w:hAnsi="Arial"/>
        </w:rPr>
        <w:t>INTERESSADO</w:t>
      </w:r>
      <w:r>
        <w:rPr>
          <w:rFonts w:ascii="Arial" w:hAnsi="Arial"/>
        </w:rPr>
        <w:tab/>
        <w:t xml:space="preserve">   : Centro Estadual de Educação Tecnológica Paula Souza / </w:t>
      </w:r>
    </w:p>
    <w:p w:rsidR="00367431" w:rsidRDefault="00367431" w:rsidP="00367431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FATEC – Bragança Paulista</w:t>
      </w:r>
    </w:p>
    <w:p w:rsidR="00367431" w:rsidRDefault="00367431" w:rsidP="00367431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ASSUNTO                 : Adaptação ao Catálogo Nacional de Cursos Tecnológicos, </w:t>
      </w:r>
    </w:p>
    <w:p w:rsidR="00367431" w:rsidRDefault="00367431" w:rsidP="00367431">
      <w:pPr>
        <w:ind w:left="2340" w:hanging="2340"/>
        <w:rPr>
          <w:rFonts w:ascii="Arial" w:hAnsi="Arial"/>
        </w:rPr>
      </w:pPr>
      <w:r>
        <w:rPr>
          <w:rFonts w:ascii="Arial" w:hAnsi="Arial"/>
        </w:rPr>
        <w:t xml:space="preserve">                                    em atendimento à Deliberação CEE nº 86/2009</w:t>
      </w:r>
    </w:p>
    <w:p w:rsidR="00367431" w:rsidRDefault="00FD162F" w:rsidP="00367431">
      <w:pPr>
        <w:rPr>
          <w:rFonts w:ascii="Arial" w:hAnsi="Arial"/>
        </w:rPr>
      </w:pPr>
      <w:r>
        <w:rPr>
          <w:rFonts w:ascii="Arial" w:hAnsi="Arial"/>
        </w:rPr>
        <w:t xml:space="preserve">RELATOR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367431">
        <w:rPr>
          <w:rFonts w:ascii="Arial" w:hAnsi="Arial"/>
        </w:rPr>
        <w:t xml:space="preserve">: Cons. Décio </w:t>
      </w:r>
      <w:proofErr w:type="spellStart"/>
      <w:r w:rsidR="00367431">
        <w:rPr>
          <w:rFonts w:ascii="Arial" w:hAnsi="Arial"/>
        </w:rPr>
        <w:t>Lencioni</w:t>
      </w:r>
      <w:proofErr w:type="spellEnd"/>
      <w:r w:rsidR="00367431">
        <w:rPr>
          <w:rFonts w:ascii="Arial" w:hAnsi="Arial"/>
        </w:rPr>
        <w:t xml:space="preserve"> Machado</w:t>
      </w:r>
    </w:p>
    <w:p w:rsidR="00367431" w:rsidRDefault="00367431" w:rsidP="00367431">
      <w:pPr>
        <w:rPr>
          <w:rFonts w:ascii="Arial" w:hAnsi="Arial"/>
        </w:rPr>
      </w:pPr>
      <w:r>
        <w:rPr>
          <w:rFonts w:ascii="Arial" w:hAnsi="Arial"/>
        </w:rPr>
        <w:t xml:space="preserve">PARECER CEE Nº   </w:t>
      </w:r>
      <w:r w:rsidR="00FD162F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6B73A4">
        <w:rPr>
          <w:rFonts w:ascii="Arial" w:hAnsi="Arial"/>
        </w:rPr>
        <w:t>254</w:t>
      </w:r>
      <w:r>
        <w:rPr>
          <w:rFonts w:ascii="Arial" w:hAnsi="Arial"/>
        </w:rPr>
        <w:t xml:space="preserve">/2010  </w:t>
      </w:r>
      <w:r w:rsidR="00FD162F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CES  </w:t>
      </w:r>
      <w:r w:rsidR="00FD162F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  Aprovado em</w:t>
      </w:r>
      <w:r w:rsidR="00FD162F">
        <w:rPr>
          <w:rFonts w:ascii="Arial" w:hAnsi="Arial"/>
        </w:rPr>
        <w:t xml:space="preserve"> 26-05-2010</w:t>
      </w:r>
    </w:p>
    <w:p w:rsidR="00367431" w:rsidRDefault="00367431" w:rsidP="00367431">
      <w:pPr>
        <w:pStyle w:val="P6"/>
        <w:spacing w:after="0" w:line="240" w:lineRule="auto"/>
        <w:rPr>
          <w:rFonts w:ascii="Arial" w:hAnsi="Arial"/>
        </w:rPr>
      </w:pPr>
    </w:p>
    <w:p w:rsidR="00FD162F" w:rsidRPr="00FD162F" w:rsidRDefault="00FD162F" w:rsidP="00FD162F">
      <w:pPr>
        <w:pStyle w:val="P6"/>
        <w:spacing w:after="0" w:line="24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CONSELHO PLENO</w:t>
      </w:r>
    </w:p>
    <w:p w:rsidR="00367431" w:rsidRDefault="00367431" w:rsidP="00367431">
      <w:pPr>
        <w:spacing w:line="360" w:lineRule="auto"/>
        <w:rPr>
          <w:rFonts w:ascii="Arial" w:hAnsi="Arial"/>
        </w:rPr>
      </w:pPr>
    </w:p>
    <w:p w:rsidR="00367431" w:rsidRDefault="00367431" w:rsidP="00367431">
      <w:pPr>
        <w:rPr>
          <w:rFonts w:ascii="Arial" w:hAnsi="Arial"/>
          <w:b/>
        </w:rPr>
      </w:pPr>
      <w:r>
        <w:rPr>
          <w:rFonts w:ascii="Arial" w:hAnsi="Arial"/>
          <w:b/>
        </w:rPr>
        <w:t>1. RELATÓRIO</w:t>
      </w:r>
    </w:p>
    <w:p w:rsidR="00367431" w:rsidRDefault="00367431" w:rsidP="00367431">
      <w:pPr>
        <w:rPr>
          <w:rFonts w:ascii="Arial" w:hAnsi="Arial"/>
        </w:rPr>
      </w:pPr>
      <w:r>
        <w:rPr>
          <w:rFonts w:ascii="Arial" w:hAnsi="Arial"/>
          <w:b/>
        </w:rPr>
        <w:t>1.1 HISTÓRICO</w:t>
      </w:r>
    </w:p>
    <w:bookmarkEnd w:id="0"/>
    <w:bookmarkEnd w:id="1"/>
    <w:bookmarkEnd w:id="2"/>
    <w:bookmarkEnd w:id="3"/>
    <w:bookmarkEnd w:id="4"/>
    <w:bookmarkEnd w:id="5"/>
    <w:p w:rsidR="00516FB5" w:rsidRDefault="00D54B34" w:rsidP="00AD17FC">
      <w:pPr>
        <w:tabs>
          <w:tab w:val="left" w:pos="2552"/>
        </w:tabs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Diretora </w:t>
      </w:r>
      <w:r w:rsidR="00516FB5">
        <w:rPr>
          <w:rFonts w:ascii="Arial" w:hAnsi="Arial" w:cs="Arial"/>
        </w:rPr>
        <w:t>Superintendente do Centro</w:t>
      </w:r>
      <w:r w:rsidR="002D3ECE">
        <w:rPr>
          <w:rFonts w:ascii="Arial" w:hAnsi="Arial" w:cs="Arial"/>
        </w:rPr>
        <w:t xml:space="preserve"> Estadual de Educação Tecnológica</w:t>
      </w:r>
      <w:r w:rsidR="00516FB5">
        <w:rPr>
          <w:rFonts w:ascii="Arial" w:hAnsi="Arial" w:cs="Arial"/>
        </w:rPr>
        <w:t xml:space="preserve"> Paula Souza, por meio do Ofício nº 299/2010-GDS, datado em 24 de março de 2010, em cumprimento ao disposto na Deliberação CEE nº 86/2009, informa que o Curso Superior de Tecnologia em Informática-Modalidade Gestão Financeira e Gestão da Produção Industrial, reconhecido por este Conselho por meio do Parecer</w:t>
      </w:r>
      <w:r w:rsidR="003E63CC">
        <w:rPr>
          <w:rFonts w:ascii="Arial" w:hAnsi="Arial" w:cs="Arial"/>
        </w:rPr>
        <w:t xml:space="preserve"> CEE nº 597/08, passou por uma R</w:t>
      </w:r>
      <w:r w:rsidR="00516FB5">
        <w:rPr>
          <w:rFonts w:ascii="Arial" w:hAnsi="Arial" w:cs="Arial"/>
        </w:rPr>
        <w:t>eestruturação e passará a ter as seguintes denominações, segundo o Catálogo Nacional de Cursos Superiores de Tecnologia (fls. 186 e fls. 207):</w:t>
      </w:r>
      <w:r w:rsidR="00516FB5">
        <w:rPr>
          <w:rFonts w:ascii="Arial" w:hAnsi="Arial" w:cs="Arial"/>
          <w:b/>
        </w:rPr>
        <w:t xml:space="preserve"> </w:t>
      </w:r>
      <w:bookmarkStart w:id="6" w:name="OLE_LINK20"/>
      <w:bookmarkStart w:id="7" w:name="OLE_LINK19"/>
      <w:r w:rsidR="00516FB5">
        <w:rPr>
          <w:rFonts w:ascii="Arial" w:hAnsi="Arial" w:cs="Arial"/>
          <w:b/>
        </w:rPr>
        <w:t>Curso Superior de Gestão da Tecnologia da Informação</w:t>
      </w:r>
      <w:r w:rsidR="00516FB5">
        <w:rPr>
          <w:rFonts w:ascii="Arial" w:hAnsi="Arial" w:cs="Arial"/>
        </w:rPr>
        <w:t xml:space="preserve"> e </w:t>
      </w:r>
      <w:r w:rsidR="00516FB5">
        <w:rPr>
          <w:rFonts w:ascii="Arial" w:hAnsi="Arial" w:cs="Arial"/>
          <w:b/>
        </w:rPr>
        <w:t xml:space="preserve">Curso Superior de Tecnologia </w:t>
      </w:r>
      <w:smartTag w:uri="urn:schemas-microsoft-com:office:smarttags" w:element="PersonName">
        <w:smartTagPr>
          <w:attr w:name="ProductID" w:val="em Gestão Financeira."/>
        </w:smartTagPr>
        <w:r w:rsidR="00516FB5">
          <w:rPr>
            <w:rFonts w:ascii="Arial" w:hAnsi="Arial" w:cs="Arial"/>
            <w:b/>
          </w:rPr>
          <w:t>em Gestão Financeira</w:t>
        </w:r>
        <w:bookmarkEnd w:id="6"/>
        <w:bookmarkEnd w:id="7"/>
        <w:r w:rsidR="00516FB5">
          <w:rPr>
            <w:rFonts w:ascii="Arial" w:hAnsi="Arial" w:cs="Arial"/>
          </w:rPr>
          <w:t>.</w:t>
        </w:r>
      </w:smartTag>
      <w:r w:rsidR="00516FB5">
        <w:rPr>
          <w:rFonts w:ascii="Arial" w:hAnsi="Arial" w:cs="Arial"/>
        </w:rPr>
        <w:t xml:space="preserve"> </w:t>
      </w:r>
    </w:p>
    <w:p w:rsidR="00516FB5" w:rsidRDefault="00516FB5" w:rsidP="00AD17FC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salienta que procu</w:t>
      </w:r>
      <w:r w:rsidR="003E63CC">
        <w:rPr>
          <w:rFonts w:ascii="Arial" w:hAnsi="Arial" w:cs="Arial"/>
        </w:rPr>
        <w:t>rou homogeneizar para todos os C</w:t>
      </w:r>
      <w:r>
        <w:rPr>
          <w:rFonts w:ascii="Arial" w:hAnsi="Arial" w:cs="Arial"/>
        </w:rPr>
        <w:t xml:space="preserve">ursos sob mesma denominação, o perfil dos egressos, objetivos e matrizes curriculares, bem como a atualização das ementas das disciplinas e redistribuição em alguns casos, como a separação do estágio e do trabalho de graduação e padronização das disciplinas. </w:t>
      </w:r>
    </w:p>
    <w:p w:rsidR="00516FB5" w:rsidRDefault="00516FB5" w:rsidP="00AD17FC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 </w:t>
      </w:r>
      <w:bookmarkStart w:id="8" w:name="OLE_LINK6"/>
      <w:bookmarkStart w:id="9" w:name="OLE_LINK5"/>
      <w:r>
        <w:rPr>
          <w:rFonts w:ascii="Arial" w:hAnsi="Arial" w:cs="Arial"/>
          <w:b/>
        </w:rPr>
        <w:t>Curso Superior de Gestão da Tecnologia da Informação</w:t>
      </w:r>
      <w:bookmarkEnd w:id="8"/>
      <w:bookmarkEnd w:id="9"/>
      <w:r>
        <w:rPr>
          <w:rFonts w:ascii="Arial" w:hAnsi="Arial" w:cs="Arial"/>
        </w:rPr>
        <w:t xml:space="preserve">: 2400 horas para as atividades curriculares e 240 horas para o Estágio Supervisionado, atendendo e ultrapassando, segundo a Instituição, o </w:t>
      </w:r>
      <w:r>
        <w:rPr>
          <w:rFonts w:ascii="Arial" w:hAnsi="Arial" w:cs="Arial"/>
        </w:rPr>
        <w:lastRenderedPageBreak/>
        <w:t xml:space="preserve">total de 2000 horas estabelecidas no Catálogo Nacional de Cursos Superiores de Tecnologia </w:t>
      </w:r>
      <w:bookmarkStart w:id="10" w:name="OLE_LINK24"/>
      <w:bookmarkStart w:id="11" w:name="OLE_LINK23"/>
      <w:r>
        <w:rPr>
          <w:rFonts w:ascii="Arial" w:hAnsi="Arial" w:cs="Arial"/>
        </w:rPr>
        <w:t xml:space="preserve">e junta aos autos o perfil do egresso, objetivos e matriz curricular aprovados, assim como ementas e carga horária e equipamentos de fls. </w:t>
      </w:r>
      <w:smartTag w:uri="urn:schemas-microsoft-com:office:smarttags" w:element="metricconverter">
        <w:smartTagPr>
          <w:attr w:name="ProductID" w:val="186 a"/>
        </w:smartTagPr>
        <w:r>
          <w:rPr>
            <w:rFonts w:ascii="Arial" w:hAnsi="Arial" w:cs="Arial"/>
          </w:rPr>
          <w:t>186 a</w:t>
        </w:r>
      </w:smartTag>
      <w:r>
        <w:rPr>
          <w:rFonts w:ascii="Arial" w:hAnsi="Arial" w:cs="Arial"/>
        </w:rPr>
        <w:t xml:space="preserve"> fls. 204.</w:t>
      </w:r>
    </w:p>
    <w:p w:rsidR="002D3ECE" w:rsidRDefault="00516FB5" w:rsidP="002D3ECE">
      <w:pPr>
        <w:spacing w:line="360" w:lineRule="auto"/>
        <w:ind w:firstLine="2835"/>
        <w:jc w:val="both"/>
        <w:rPr>
          <w:rFonts w:ascii="Arial" w:hAnsi="Arial" w:cs="Arial"/>
        </w:rPr>
      </w:pPr>
      <w:bookmarkStart w:id="12" w:name="OLE_LINK25"/>
      <w:bookmarkStart w:id="13" w:name="OLE_LINK26"/>
      <w:bookmarkEnd w:id="10"/>
      <w:bookmarkEnd w:id="11"/>
      <w:r w:rsidRPr="008D3A20">
        <w:rPr>
          <w:rFonts w:ascii="Arial" w:hAnsi="Arial" w:cs="Arial"/>
        </w:rPr>
        <w:t xml:space="preserve">Para o </w:t>
      </w:r>
      <w:bookmarkStart w:id="14" w:name="OLE_LINK18"/>
      <w:bookmarkStart w:id="15" w:name="OLE_LINK15"/>
      <w:r w:rsidRPr="008D3A20">
        <w:rPr>
          <w:rFonts w:ascii="Arial" w:hAnsi="Arial" w:cs="Arial"/>
          <w:b/>
        </w:rPr>
        <w:t xml:space="preserve">Curso Superior de Tecnologia </w:t>
      </w:r>
      <w:smartTag w:uri="urn:schemas-microsoft-com:office:smarttags" w:element="PersonName">
        <w:smartTagPr>
          <w:attr w:name="ProductID" w:val="em Gestão Financeira"/>
        </w:smartTagPr>
        <w:r w:rsidRPr="008D3A20">
          <w:rPr>
            <w:rFonts w:ascii="Arial" w:hAnsi="Arial" w:cs="Arial"/>
            <w:b/>
          </w:rPr>
          <w:t>em Gestão Financeira</w:t>
        </w:r>
      </w:smartTag>
      <w:bookmarkEnd w:id="14"/>
      <w:bookmarkEnd w:id="15"/>
      <w:r w:rsidRPr="008D3A20">
        <w:rPr>
          <w:rFonts w:ascii="Arial" w:hAnsi="Arial" w:cs="Arial"/>
        </w:rPr>
        <w:t xml:space="preserve">: 2000 horas para as atividades curriculares, 400 horas de Projetos Interdisciplinares, 60 horas de AACC, 240 horas de estágio supervisionado e 160 horas de Trabalho de Graduação, atendendo e ultrapassando, desta forma, o total de 1600 horas estabelecidas no Catálogo Nacional de Cursos Superiores de Tecnologia e junta aos autos o perfil do egresso, objetivos e matriz curricular aprovados, assim como ementas e carga horária e equipamentos de fls. </w:t>
      </w:r>
      <w:smartTag w:uri="urn:schemas-microsoft-com:office:smarttags" w:element="metricconverter">
        <w:smartTagPr>
          <w:attr w:name="ProductID" w:val="205 a"/>
        </w:smartTagPr>
        <w:r w:rsidRPr="008D3A20">
          <w:rPr>
            <w:rFonts w:ascii="Arial" w:hAnsi="Arial" w:cs="Arial"/>
          </w:rPr>
          <w:t>205 a</w:t>
        </w:r>
      </w:smartTag>
      <w:r w:rsidRPr="008D3A20">
        <w:rPr>
          <w:rFonts w:ascii="Arial" w:hAnsi="Arial" w:cs="Arial"/>
        </w:rPr>
        <w:t xml:space="preserve"> fls. 224.</w:t>
      </w:r>
      <w:bookmarkEnd w:id="12"/>
      <w:bookmarkEnd w:id="13"/>
    </w:p>
    <w:p w:rsidR="00516FB5" w:rsidRDefault="0090077A" w:rsidP="002D3ECE">
      <w:pPr>
        <w:spacing w:line="360" w:lineRule="auto"/>
        <w:ind w:firstLine="2835"/>
        <w:jc w:val="both"/>
        <w:rPr>
          <w:rFonts w:ascii="Verdana" w:hAnsi="Verdana" w:cs="Arial"/>
          <w:sz w:val="20"/>
          <w:szCs w:val="20"/>
        </w:rPr>
      </w:pPr>
      <w:r>
        <w:rPr>
          <w:rFonts w:ascii="Arial (W1)" w:hAnsi="Arial (W1)" w:cs="Arial (W1)"/>
        </w:rPr>
        <w:t>A matéria que rege a A</w:t>
      </w:r>
      <w:r w:rsidR="00516FB5">
        <w:rPr>
          <w:rFonts w:ascii="Arial (W1)" w:hAnsi="Arial (W1)" w:cs="Arial (W1)"/>
        </w:rPr>
        <w:t xml:space="preserve">daptação dos </w:t>
      </w:r>
      <w:r>
        <w:rPr>
          <w:rFonts w:ascii="Arial (W1)" w:hAnsi="Arial (W1)" w:cs="Arial (W1)"/>
        </w:rPr>
        <w:t>C</w:t>
      </w:r>
      <w:r w:rsidR="00516FB5">
        <w:rPr>
          <w:rFonts w:ascii="Arial (W1)" w:hAnsi="Arial (W1)" w:cs="Arial (W1)"/>
        </w:rPr>
        <w:t xml:space="preserve">ursos de </w:t>
      </w:r>
      <w:r>
        <w:rPr>
          <w:rFonts w:ascii="Arial (W1)" w:hAnsi="Arial (W1)" w:cs="Arial (W1)"/>
        </w:rPr>
        <w:t xml:space="preserve">Tecnologia ao </w:t>
      </w:r>
      <w:r w:rsidR="00516FB5">
        <w:rPr>
          <w:rFonts w:ascii="Arial (W1)" w:hAnsi="Arial (W1)" w:cs="Arial (W1)"/>
        </w:rPr>
        <w:t>Catálogo Nacional de C</w:t>
      </w:r>
      <w:r>
        <w:rPr>
          <w:rFonts w:ascii="Arial (W1)" w:hAnsi="Arial (W1)" w:cs="Arial (W1)"/>
        </w:rPr>
        <w:t>ursos Superiores de Tecnologia</w:t>
      </w:r>
      <w:r w:rsidR="00516FB5">
        <w:rPr>
          <w:rFonts w:ascii="Arial (W1)" w:hAnsi="Arial (W1)" w:cs="Arial (W1)"/>
        </w:rPr>
        <w:t xml:space="preserve"> </w:t>
      </w:r>
      <w:r w:rsidR="00516FB5" w:rsidRPr="00D051B8">
        <w:rPr>
          <w:rFonts w:ascii="Arial (W1)" w:hAnsi="Arial (W1)" w:cs="Arial (W1)"/>
          <w:u w:val="single"/>
        </w:rPr>
        <w:t xml:space="preserve">é a </w:t>
      </w:r>
      <w:bookmarkStart w:id="16" w:name="OLE_LINK17"/>
      <w:bookmarkStart w:id="17" w:name="OLE_LINK16"/>
      <w:r w:rsidR="00516FB5" w:rsidRPr="00D051B8">
        <w:rPr>
          <w:rFonts w:ascii="Arial (W1)" w:hAnsi="Arial (W1)" w:cs="Arial (W1)"/>
          <w:u w:val="single"/>
        </w:rPr>
        <w:t>Deliberação CEE nº 86/2009</w:t>
      </w:r>
      <w:bookmarkEnd w:id="16"/>
      <w:bookmarkEnd w:id="17"/>
      <w:r w:rsidR="00516FB5">
        <w:rPr>
          <w:rFonts w:ascii="Arial (W1)" w:hAnsi="Arial (W1)" w:cs="Arial (W1)"/>
        </w:rPr>
        <w:t xml:space="preserve">. </w:t>
      </w:r>
    </w:p>
    <w:p w:rsidR="00516FB5" w:rsidRDefault="00516FB5" w:rsidP="002D3ECE">
      <w:pPr>
        <w:pStyle w:val="Recuodecorpodetexto"/>
        <w:tabs>
          <w:tab w:val="left" w:pos="1800"/>
        </w:tabs>
        <w:ind w:left="0" w:right="-93" w:firstLine="2520"/>
        <w:rPr>
          <w:rFonts w:cs="Arial"/>
          <w:sz w:val="24"/>
        </w:rPr>
      </w:pPr>
      <w:r>
        <w:rPr>
          <w:rFonts w:cs="Arial"/>
          <w:sz w:val="24"/>
        </w:rPr>
        <w:t>Com base na norma legal</w:t>
      </w:r>
      <w:r w:rsidR="0090077A">
        <w:rPr>
          <w:rFonts w:cs="Arial"/>
          <w:sz w:val="24"/>
        </w:rPr>
        <w:t>,</w:t>
      </w:r>
      <w:r>
        <w:rPr>
          <w:rFonts w:cs="Arial"/>
          <w:sz w:val="24"/>
        </w:rPr>
        <w:t xml:space="preserve"> acima, apreciaremos a matéria</w:t>
      </w:r>
      <w:r w:rsidR="003D29B6">
        <w:rPr>
          <w:rFonts w:cs="Arial"/>
          <w:sz w:val="24"/>
        </w:rPr>
        <w:t>,</w:t>
      </w:r>
      <w:r>
        <w:rPr>
          <w:rFonts w:cs="Arial"/>
          <w:sz w:val="24"/>
        </w:rPr>
        <w:t xml:space="preserve"> ora discutida.</w:t>
      </w:r>
    </w:p>
    <w:p w:rsidR="00516FB5" w:rsidRDefault="00516FB5" w:rsidP="002D3ECE">
      <w:pPr>
        <w:pStyle w:val="Corpodetexto"/>
        <w:spacing w:line="240" w:lineRule="auto"/>
        <w:rPr>
          <w:rFonts w:cs="Arial"/>
          <w:b/>
          <w:bCs/>
          <w:sz w:val="24"/>
          <w:szCs w:val="24"/>
        </w:rPr>
      </w:pPr>
    </w:p>
    <w:p w:rsidR="00516FB5" w:rsidRDefault="0090077A" w:rsidP="00AD17FC">
      <w:pPr>
        <w:pStyle w:val="Corpodetex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1.2</w:t>
      </w:r>
      <w:r w:rsidR="00516FB5">
        <w:rPr>
          <w:rFonts w:cs="Arial"/>
          <w:b/>
          <w:bCs/>
          <w:sz w:val="24"/>
          <w:szCs w:val="24"/>
        </w:rPr>
        <w:t xml:space="preserve"> </w:t>
      </w:r>
      <w:r w:rsidR="002D3ECE">
        <w:rPr>
          <w:rFonts w:cs="Arial"/>
          <w:b/>
          <w:bCs/>
          <w:sz w:val="24"/>
          <w:szCs w:val="24"/>
        </w:rPr>
        <w:t>APRECIAÇÃO</w:t>
      </w:r>
    </w:p>
    <w:p w:rsidR="00516FB5" w:rsidRDefault="00516FB5" w:rsidP="002D3ECE">
      <w:pPr>
        <w:pStyle w:val="Corpodetexto"/>
        <w:ind w:firstLine="2835"/>
        <w:rPr>
          <w:rFonts w:cs="Arial"/>
          <w:b/>
          <w:bCs/>
          <w:sz w:val="24"/>
          <w:szCs w:val="24"/>
        </w:rPr>
      </w:pPr>
      <w:bookmarkStart w:id="18" w:name="OLE_LINK28"/>
      <w:bookmarkStart w:id="19" w:name="OLE_LINK27"/>
      <w:r>
        <w:rPr>
          <w:rFonts w:cs="Arial"/>
          <w:b/>
          <w:bCs/>
          <w:sz w:val="24"/>
          <w:szCs w:val="24"/>
        </w:rPr>
        <w:t>CURSO SUPERIOR DE TECNOLOGIA EM GESTÃO DA TECNOLOGIA DA INFORMAÇÃO</w:t>
      </w:r>
    </w:p>
    <w:p w:rsidR="00516FB5" w:rsidRDefault="00516FB5" w:rsidP="002D3ECE">
      <w:pPr>
        <w:pStyle w:val="Corpodetexto"/>
        <w:ind w:firstLine="2835"/>
        <w:rPr>
          <w:rFonts w:cs="Arial"/>
          <w:bCs/>
          <w:sz w:val="24"/>
          <w:szCs w:val="24"/>
        </w:rPr>
      </w:pPr>
      <w:bookmarkStart w:id="20" w:name="OLE_LINK30"/>
      <w:bookmarkStart w:id="21" w:name="OLE_LINK29"/>
      <w:bookmarkEnd w:id="18"/>
      <w:bookmarkEnd w:id="19"/>
      <w:r>
        <w:rPr>
          <w:rFonts w:cs="Arial"/>
          <w:b/>
          <w:bCs/>
          <w:sz w:val="24"/>
          <w:szCs w:val="24"/>
        </w:rPr>
        <w:t xml:space="preserve">Normas legais </w:t>
      </w:r>
      <w:r>
        <w:rPr>
          <w:rFonts w:cs="Arial"/>
          <w:bCs/>
          <w:sz w:val="24"/>
          <w:szCs w:val="24"/>
        </w:rPr>
        <w:t>(fls. 187)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Composição Curricular do Curso está regulamentada na Resolução CNE/CP nº 03/02, que institui as Diretrizes Curriculares Nacionais Gerais para a organização e o funcionamento dos Cursos Superiores de Tecnologia.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carga horária para o referido Curso está estabelecida na Portaria nº 10, de 28 de julho de 2006, que aprova, em extrato, o Catálogo Nacional dos Cursos Superiores de Tecnologia. Pelo CNCST, o curso de Tecnologia em Gestão de Tecnologia da Informação pertence ao Eixo </w:t>
      </w:r>
      <w:r>
        <w:rPr>
          <w:rFonts w:ascii="Arial" w:hAnsi="Arial" w:cs="Arial"/>
          <w:bCs/>
        </w:rPr>
        <w:lastRenderedPageBreak/>
        <w:t>Tecnológico Informação e Comunicação e propõe uma carga horária total de 2000 horas. A carga horária de 2.880 horas/aula corresponde a um total de 2.400 horas de atividades, mais 2</w:t>
      </w:r>
      <w:r w:rsidR="00937A2D">
        <w:rPr>
          <w:rFonts w:ascii="Arial" w:hAnsi="Arial" w:cs="Arial"/>
          <w:bCs/>
        </w:rPr>
        <w:t>40 horas de Estágio Curricular,</w:t>
      </w:r>
      <w:r>
        <w:rPr>
          <w:rFonts w:ascii="Arial" w:hAnsi="Arial" w:cs="Arial"/>
          <w:bCs/>
        </w:rPr>
        <w:t xml:space="preserve"> perfazendo um total de 2640 horas, contemplando assim o disposto na Legislação.</w:t>
      </w:r>
    </w:p>
    <w:p w:rsidR="00516FB5" w:rsidRDefault="00516FB5" w:rsidP="002D3ECE">
      <w:pPr>
        <w:pStyle w:val="Corpodetexto"/>
        <w:spacing w:line="240" w:lineRule="auto"/>
        <w:rPr>
          <w:rFonts w:cs="Arial"/>
          <w:b/>
          <w:bCs/>
          <w:sz w:val="24"/>
          <w:szCs w:val="24"/>
        </w:rPr>
      </w:pPr>
    </w:p>
    <w:p w:rsidR="00516FB5" w:rsidRDefault="00516FB5" w:rsidP="00AD17FC">
      <w:pPr>
        <w:pStyle w:val="Ttulo6"/>
        <w:ind w:firstLine="2835"/>
        <w:rPr>
          <w:b w:val="0"/>
        </w:rPr>
      </w:pPr>
      <w:r>
        <w:t xml:space="preserve">Perfil do Profissional </w:t>
      </w:r>
      <w:r>
        <w:rPr>
          <w:b w:val="0"/>
        </w:rPr>
        <w:t>(fls. 188)</w:t>
      </w:r>
    </w:p>
    <w:p w:rsidR="00516FB5" w:rsidRDefault="00516FB5" w:rsidP="00AD17FC">
      <w:pPr>
        <w:pStyle w:val="Corpodetexto2"/>
        <w:ind w:firstLine="2835"/>
      </w:pPr>
      <w:r>
        <w:t xml:space="preserve">O Tecnólogo em Gestão da Tecnologia da Informação atua num segmento da área de informática que abrange a administração dos recursos de </w:t>
      </w:r>
      <w:proofErr w:type="spellStart"/>
      <w:r>
        <w:t>infraestrutura</w:t>
      </w:r>
      <w:proofErr w:type="spellEnd"/>
      <w:r>
        <w:t xml:space="preserve"> física e lógica dos ambientes informatizados</w:t>
      </w:r>
      <w:r w:rsidR="00C851A5">
        <w:t>. O profissional egresso desse C</w:t>
      </w:r>
      <w:r>
        <w:t>urso define parâmetros de utilização de sistemas, gerencia os recursos humanos envolvidos, implanta e documenta rotinas, controla níveis de serviços de sistemas operacionais e banco de dados, gerenciando os sistemas implantados. A formação concentra-se nos aspectos gerenciais da tecnologia, nos métodos, ferramentas e processos de gestão, com uma visão estratégica das organizações e do uso dos sistemas de informação a seu serviço.</w:t>
      </w:r>
    </w:p>
    <w:p w:rsidR="00516FB5" w:rsidRDefault="00516FB5" w:rsidP="00AD17FC">
      <w:pPr>
        <w:pStyle w:val="Corpodetexto2"/>
        <w:ind w:firstLine="2835"/>
      </w:pPr>
      <w:r>
        <w:rPr>
          <w:b/>
        </w:rPr>
        <w:t xml:space="preserve">Competências </w:t>
      </w:r>
      <w:r>
        <w:t>(fls. 188)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c</w:t>
      </w:r>
      <w:r>
        <w:t xml:space="preserve">apacidade de </w:t>
      </w:r>
      <w:r w:rsidR="002D3ECE">
        <w:t>c</w:t>
      </w:r>
      <w:r>
        <w:t xml:space="preserve">omunicação e </w:t>
      </w:r>
      <w:r w:rsidR="002D3ECE">
        <w:t>e</w:t>
      </w:r>
      <w:r>
        <w:t>xpressão;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g</w:t>
      </w:r>
      <w:r>
        <w:t xml:space="preserve">erar </w:t>
      </w:r>
      <w:r w:rsidR="002D3ECE">
        <w:t>s</w:t>
      </w:r>
      <w:r>
        <w:t xml:space="preserve">oluções </w:t>
      </w:r>
      <w:r w:rsidR="002D3ECE">
        <w:t>i</w:t>
      </w:r>
      <w:r>
        <w:t>novadoras;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i</w:t>
      </w:r>
      <w:r w:rsidR="00C851A5">
        <w:t>nteragir com outras á</w:t>
      </w:r>
      <w:r>
        <w:t>reas;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t</w:t>
      </w:r>
      <w:r>
        <w:t>oma</w:t>
      </w:r>
      <w:r w:rsidR="002D3ECE">
        <w:t>r</w:t>
      </w:r>
      <w:r>
        <w:t xml:space="preserve"> decisões;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d</w:t>
      </w:r>
      <w:r>
        <w:t>emonstrar capacidade de negociação;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d</w:t>
      </w:r>
      <w:r>
        <w:t>emonstrar raciocínio lógico;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a</w:t>
      </w:r>
      <w:r>
        <w:t>dotar postura ética e responsável de valores definidos pela organização e pela sociedade;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c</w:t>
      </w:r>
      <w:r>
        <w:t>apacidade de identificar novas oportunidades de negócios;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e</w:t>
      </w:r>
      <w:r>
        <w:t>stimular e mobilizar positivamente as pessoas;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t</w:t>
      </w:r>
      <w:r>
        <w:t>rabalhar em equipe, interagindo em situações de natureza diversificada.</w:t>
      </w:r>
    </w:p>
    <w:p w:rsidR="00516FB5" w:rsidRDefault="00516FB5" w:rsidP="00AD17FC">
      <w:pPr>
        <w:pStyle w:val="Corpodetexto2"/>
        <w:ind w:firstLine="2835"/>
      </w:pPr>
    </w:p>
    <w:p w:rsidR="00516FB5" w:rsidRDefault="00516FB5" w:rsidP="00AD17FC">
      <w:pPr>
        <w:pStyle w:val="Corpodetexto2"/>
        <w:ind w:firstLine="2835"/>
      </w:pPr>
      <w:r>
        <w:rPr>
          <w:b/>
        </w:rPr>
        <w:t xml:space="preserve">Competências Específicas </w:t>
      </w:r>
      <w:r>
        <w:t>(fls. 188)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d</w:t>
      </w:r>
      <w:r>
        <w:t>iagnosticar a infra-estrutura da empresa para implantação de soluções de TI;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g</w:t>
      </w:r>
      <w:r>
        <w:t>erenciar projetos de TI. (Redes, Banco de Dados, Aplicações, Portais Corporativos, Equ</w:t>
      </w:r>
      <w:r w:rsidR="00C851A5">
        <w:t xml:space="preserve">ipamentos), articulando a </w:t>
      </w:r>
      <w:proofErr w:type="spellStart"/>
      <w:r w:rsidR="00C851A5">
        <w:t>infra</w:t>
      </w:r>
      <w:r>
        <w:t>estrutura</w:t>
      </w:r>
      <w:proofErr w:type="spellEnd"/>
      <w:r>
        <w:t xml:space="preserve"> tecnológica com processo, pessoas e informações;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p</w:t>
      </w:r>
      <w:r>
        <w:t>lanejar, organizar e implantar processos de gestão de TI alinhados às estratégias de negócios da organização;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i</w:t>
      </w:r>
      <w:r>
        <w:t>dentificar, avaliar e coordenar soluções e necessidades de aplicativos nos ambientes de negócio.</w:t>
      </w:r>
    </w:p>
    <w:p w:rsidR="00516FB5" w:rsidRDefault="00516FB5" w:rsidP="002D3ECE">
      <w:pPr>
        <w:pStyle w:val="Corpodetexto2"/>
        <w:spacing w:line="240" w:lineRule="auto"/>
        <w:ind w:firstLine="2835"/>
        <w:rPr>
          <w:b/>
        </w:rPr>
      </w:pPr>
    </w:p>
    <w:p w:rsidR="00516FB5" w:rsidRDefault="00516FB5" w:rsidP="00AD17FC">
      <w:pPr>
        <w:pStyle w:val="Corpodetexto2"/>
        <w:ind w:firstLine="2835"/>
      </w:pPr>
      <w:r>
        <w:rPr>
          <w:b/>
        </w:rPr>
        <w:t xml:space="preserve">Organização Curricular </w:t>
      </w:r>
      <w:r>
        <w:t>(fls. 189)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C851A5">
        <w:rPr>
          <w:rFonts w:ascii="Arial" w:hAnsi="Arial" w:cs="Arial"/>
          <w:bCs/>
        </w:rPr>
        <w:t>Organização C</w:t>
      </w:r>
      <w:r>
        <w:rPr>
          <w:rFonts w:ascii="Arial" w:hAnsi="Arial" w:cs="Arial"/>
          <w:bCs/>
        </w:rPr>
        <w:t>urricular do Curso Superior de Tecnologia em Gestão da Tecnol</w:t>
      </w:r>
      <w:r w:rsidR="00C851A5">
        <w:rPr>
          <w:rFonts w:ascii="Arial" w:hAnsi="Arial" w:cs="Arial"/>
          <w:bCs/>
        </w:rPr>
        <w:t>ogia da Informação encontra-se à</w:t>
      </w:r>
      <w:r>
        <w:rPr>
          <w:rFonts w:ascii="Arial" w:hAnsi="Arial" w:cs="Arial"/>
          <w:bCs/>
        </w:rPr>
        <w:t>s fls. 189, tendo como eixos formativos: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Profissionais:</w:t>
      </w:r>
    </w:p>
    <w:p w:rsidR="00516FB5" w:rsidRDefault="002D3ECE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Linguagens de Programação</w:t>
      </w:r>
      <w:r w:rsidR="00C851A5">
        <w:rPr>
          <w:rFonts w:ascii="Arial" w:hAnsi="Arial" w:cs="Arial"/>
          <w:bCs/>
        </w:rPr>
        <w:t>;</w:t>
      </w:r>
    </w:p>
    <w:p w:rsidR="00516FB5" w:rsidRDefault="002D3ECE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Tecnologia da Informação</w:t>
      </w:r>
      <w:r w:rsidR="00C851A5">
        <w:rPr>
          <w:rFonts w:ascii="Arial" w:hAnsi="Arial" w:cs="Arial"/>
          <w:bCs/>
        </w:rPr>
        <w:t>;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Proj</w:t>
      </w:r>
      <w:r w:rsidR="002D3ECE">
        <w:rPr>
          <w:rFonts w:ascii="Arial" w:hAnsi="Arial" w:cs="Arial"/>
          <w:bCs/>
        </w:rPr>
        <w:t>eto de Tecnologia da Informação</w:t>
      </w:r>
      <w:r w:rsidR="00C851A5">
        <w:rPr>
          <w:rFonts w:ascii="Arial" w:hAnsi="Arial" w:cs="Arial"/>
          <w:bCs/>
        </w:rPr>
        <w:t>; e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Gestão</w:t>
      </w:r>
      <w:r w:rsidR="00AC0F32">
        <w:rPr>
          <w:rFonts w:ascii="Arial" w:hAnsi="Arial" w:cs="Arial"/>
          <w:bCs/>
        </w:rPr>
        <w:t>.</w:t>
      </w:r>
    </w:p>
    <w:p w:rsidR="002D3ECE" w:rsidRDefault="002D3ECE" w:rsidP="002D3ECE">
      <w:pPr>
        <w:tabs>
          <w:tab w:val="left" w:pos="851"/>
          <w:tab w:val="left" w:pos="1134"/>
        </w:tabs>
        <w:suppressAutoHyphens/>
        <w:ind w:firstLine="2835"/>
        <w:jc w:val="both"/>
        <w:rPr>
          <w:rFonts w:ascii="Arial" w:hAnsi="Arial" w:cs="Arial"/>
          <w:b/>
          <w:bCs/>
        </w:rPr>
      </w:pP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Básicas: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Contabilidade</w:t>
      </w:r>
      <w:r w:rsidR="00C851A5">
        <w:rPr>
          <w:rFonts w:ascii="Arial" w:hAnsi="Arial" w:cs="Arial"/>
          <w:bCs/>
        </w:rPr>
        <w:t>;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Matemática</w:t>
      </w:r>
      <w:r w:rsidR="00C851A5">
        <w:rPr>
          <w:rFonts w:ascii="Arial" w:hAnsi="Arial" w:cs="Arial"/>
          <w:bCs/>
        </w:rPr>
        <w:t>;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Comunicação em Língua Estrangeira</w:t>
      </w:r>
      <w:r w:rsidR="00C851A5">
        <w:rPr>
          <w:rFonts w:ascii="Arial" w:hAnsi="Arial" w:cs="Arial"/>
          <w:bCs/>
        </w:rPr>
        <w:t>; e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Comunicação</w:t>
      </w:r>
      <w:r w:rsidR="00C851A5">
        <w:rPr>
          <w:rFonts w:ascii="Arial" w:hAnsi="Arial" w:cs="Arial"/>
          <w:bCs/>
        </w:rPr>
        <w:t>.</w:t>
      </w:r>
    </w:p>
    <w:p w:rsidR="00516FB5" w:rsidRDefault="00516FB5" w:rsidP="00AD17FC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Distribuição da Carga Didática Semestral encontra-se às fls. 184.</w:t>
      </w:r>
    </w:p>
    <w:p w:rsidR="00516FB5" w:rsidRDefault="00516FB5" w:rsidP="00AD17FC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</w:t>
      </w:r>
      <w:r w:rsidR="009A3C1C">
        <w:rPr>
          <w:rFonts w:ascii="Arial" w:hAnsi="Arial" w:cs="Arial"/>
          <w:bCs/>
        </w:rPr>
        <w:t>mentário com a bibliografia do C</w:t>
      </w:r>
      <w:r>
        <w:rPr>
          <w:rFonts w:ascii="Arial" w:hAnsi="Arial" w:cs="Arial"/>
          <w:bCs/>
        </w:rPr>
        <w:t xml:space="preserve">urso, por semestre, encontra-se de fls. </w:t>
      </w:r>
      <w:smartTag w:uri="urn:schemas-microsoft-com:office:smarttags" w:element="metricconverter">
        <w:smartTagPr>
          <w:attr w:name="ProductID" w:val="191 a"/>
        </w:smartTagPr>
        <w:r>
          <w:rPr>
            <w:rFonts w:ascii="Arial" w:hAnsi="Arial" w:cs="Arial"/>
            <w:bCs/>
          </w:rPr>
          <w:t>191 a</w:t>
        </w:r>
      </w:smartTag>
      <w:r>
        <w:rPr>
          <w:rFonts w:ascii="Arial" w:hAnsi="Arial" w:cs="Arial"/>
          <w:bCs/>
        </w:rPr>
        <w:t xml:space="preserve"> fls. 202.</w:t>
      </w:r>
    </w:p>
    <w:p w:rsidR="002D3ECE" w:rsidRDefault="002D3ECE" w:rsidP="00AD17FC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</w:p>
    <w:p w:rsidR="00516FB5" w:rsidRDefault="00516FB5" w:rsidP="00AD17FC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relação dos equipamentos</w:t>
      </w:r>
      <w:proofErr w:type="gramStart"/>
      <w:r w:rsidR="002F7933">
        <w:rPr>
          <w:rFonts w:ascii="Arial" w:hAnsi="Arial" w:cs="Arial"/>
          <w:bCs/>
        </w:rPr>
        <w:t>, encontra-se</w:t>
      </w:r>
      <w:proofErr w:type="gramEnd"/>
      <w:r w:rsidR="002F7933">
        <w:rPr>
          <w:rFonts w:ascii="Arial" w:hAnsi="Arial" w:cs="Arial"/>
          <w:bCs/>
        </w:rPr>
        <w:t xml:space="preserve"> às</w:t>
      </w:r>
      <w:r>
        <w:rPr>
          <w:rFonts w:ascii="Arial" w:hAnsi="Arial" w:cs="Arial"/>
          <w:bCs/>
        </w:rPr>
        <w:t xml:space="preserve"> fls. </w:t>
      </w:r>
      <w:r w:rsidR="002F7933">
        <w:rPr>
          <w:rFonts w:ascii="Arial" w:hAnsi="Arial" w:cs="Arial"/>
          <w:bCs/>
        </w:rPr>
        <w:t>203 e</w:t>
      </w:r>
      <w:r>
        <w:rPr>
          <w:rFonts w:ascii="Arial" w:hAnsi="Arial" w:cs="Arial"/>
          <w:bCs/>
        </w:rPr>
        <w:t xml:space="preserve"> 204.</w:t>
      </w:r>
    </w:p>
    <w:bookmarkEnd w:id="20"/>
    <w:bookmarkEnd w:id="21"/>
    <w:p w:rsidR="00516FB5" w:rsidRDefault="00516FB5" w:rsidP="002D3ECE">
      <w:pPr>
        <w:pStyle w:val="Corpodetexto"/>
        <w:ind w:firstLine="2835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CURSO SUPERIOR DE TECNOLOGIA EM GESTÃO DA TECNOLOGIA EM GESTÃO FINANCEIRA</w:t>
      </w:r>
    </w:p>
    <w:p w:rsidR="002D3ECE" w:rsidRDefault="002D3ECE" w:rsidP="002D3ECE">
      <w:pPr>
        <w:pStyle w:val="Corpodetexto"/>
        <w:spacing w:line="240" w:lineRule="auto"/>
        <w:ind w:firstLine="2835"/>
        <w:rPr>
          <w:rFonts w:cs="Arial"/>
          <w:b/>
          <w:bCs/>
          <w:sz w:val="24"/>
          <w:szCs w:val="24"/>
        </w:rPr>
      </w:pPr>
    </w:p>
    <w:p w:rsidR="00516FB5" w:rsidRDefault="00516FB5" w:rsidP="002D3ECE">
      <w:pPr>
        <w:pStyle w:val="Corpodetexto"/>
        <w:ind w:firstLine="2835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Normas legais </w:t>
      </w:r>
      <w:r>
        <w:rPr>
          <w:rFonts w:cs="Arial"/>
          <w:bCs/>
          <w:sz w:val="24"/>
          <w:szCs w:val="24"/>
        </w:rPr>
        <w:t>(fls. 206)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Composição Curricular do Curso também está regulamentada na Resolução CNE/CP nº 03/02.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carga horária para o referido Curso está normatizada na Portaria nº 10, de 28 de julho de 2006, que aprova, em extrato, o Catálogo Nacional dos Cursos Superiore</w:t>
      </w:r>
      <w:r w:rsidR="002F7933">
        <w:rPr>
          <w:rFonts w:ascii="Arial" w:hAnsi="Arial" w:cs="Arial"/>
          <w:bCs/>
        </w:rPr>
        <w:t>s de Tecnologia. Pelo CNCST, o C</w:t>
      </w:r>
      <w:r>
        <w:rPr>
          <w:rFonts w:ascii="Arial" w:hAnsi="Arial" w:cs="Arial"/>
          <w:bCs/>
        </w:rPr>
        <w:t>urso de Tecnologia em Gestão Financeira pertenc</w:t>
      </w:r>
      <w:r w:rsidR="002F7933">
        <w:rPr>
          <w:rFonts w:ascii="Arial" w:hAnsi="Arial" w:cs="Arial"/>
          <w:bCs/>
        </w:rPr>
        <w:t>e ao Eixo Tecnológico Gestão e N</w:t>
      </w:r>
      <w:r>
        <w:rPr>
          <w:rFonts w:ascii="Arial" w:hAnsi="Arial" w:cs="Arial"/>
          <w:bCs/>
        </w:rPr>
        <w:t>egócios e propõe uma carga horária total de 1600 horas. A carga horária de 2.880 horas/aula corresponde a um total de 2.000 horas para atividades curriculares, 400 horas de Projetos Interdisciplinares, 80 horas de AACC, mais 240 horas de Estágio curricular e 160 horas de Trabalho de Graduação.</w:t>
      </w:r>
    </w:p>
    <w:p w:rsidR="00516FB5" w:rsidRDefault="00516FB5" w:rsidP="002D3ECE">
      <w:pPr>
        <w:pStyle w:val="Corpodetexto"/>
        <w:spacing w:line="240" w:lineRule="auto"/>
        <w:rPr>
          <w:rFonts w:cs="Arial"/>
          <w:b/>
          <w:bCs/>
          <w:sz w:val="24"/>
          <w:szCs w:val="24"/>
        </w:rPr>
      </w:pPr>
    </w:p>
    <w:p w:rsidR="00516FB5" w:rsidRDefault="00516FB5" w:rsidP="00AD17FC">
      <w:pPr>
        <w:pStyle w:val="Ttulo6"/>
        <w:ind w:firstLine="2835"/>
        <w:rPr>
          <w:b w:val="0"/>
        </w:rPr>
      </w:pPr>
      <w:r>
        <w:t xml:space="preserve">Perfil do Profissional </w:t>
      </w:r>
      <w:r>
        <w:rPr>
          <w:b w:val="0"/>
        </w:rPr>
        <w:t>(fls. 207)</w:t>
      </w:r>
    </w:p>
    <w:p w:rsidR="00516FB5" w:rsidRDefault="00516FB5" w:rsidP="00AD17FC">
      <w:pPr>
        <w:pStyle w:val="Corpodetexto2"/>
        <w:ind w:firstLine="2835"/>
      </w:pPr>
      <w:r>
        <w:t xml:space="preserve">O Tecnólogo </w:t>
      </w:r>
      <w:smartTag w:uri="urn:schemas-microsoft-com:office:smarttags" w:element="PersonName">
        <w:smartTagPr>
          <w:attr w:name="ProductID" w:val="em Gestão Financeira"/>
        </w:smartTagPr>
        <w:r>
          <w:t>em Gestão Financeira</w:t>
        </w:r>
      </w:smartTag>
      <w:r>
        <w:t xml:space="preserve"> aplica métodos, técnicas e conceitos econômico-financeiros no planejamento de captação e investimentos dos recursos empresariais, na controladoria, trabalhando em diferentes cenários e ambientes organizacionais de uma empresa. Atento às mudanças econômicas e tecnológicas, e com vistas a </w:t>
      </w:r>
      <w:proofErr w:type="gramStart"/>
      <w:r>
        <w:t>otimizar</w:t>
      </w:r>
      <w:proofErr w:type="gramEnd"/>
      <w:r>
        <w:t xml:space="preserve"> investimentos, esse profissional analisa demonstrações financeiras e elabora estudos de viabilidade, subsidiando assim o processo de tomada de decisões na instituição.</w:t>
      </w:r>
    </w:p>
    <w:p w:rsidR="002D3ECE" w:rsidRDefault="002D3ECE" w:rsidP="002D3ECE">
      <w:pPr>
        <w:pStyle w:val="Corpodetexto2"/>
        <w:spacing w:line="240" w:lineRule="auto"/>
        <w:ind w:firstLine="2835"/>
        <w:rPr>
          <w:b/>
        </w:rPr>
      </w:pPr>
    </w:p>
    <w:p w:rsidR="00516FB5" w:rsidRDefault="00516FB5" w:rsidP="00AD17FC">
      <w:pPr>
        <w:pStyle w:val="Corpodetexto2"/>
        <w:ind w:firstLine="2835"/>
      </w:pPr>
      <w:r>
        <w:rPr>
          <w:b/>
        </w:rPr>
        <w:t xml:space="preserve">Competências </w:t>
      </w:r>
      <w:r>
        <w:t>(fls. 207)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c</w:t>
      </w:r>
      <w:r>
        <w:t xml:space="preserve">apacidade de </w:t>
      </w:r>
      <w:r w:rsidR="002D3ECE">
        <w:t>c</w:t>
      </w:r>
      <w:r>
        <w:t xml:space="preserve">omunicação e </w:t>
      </w:r>
      <w:r w:rsidR="002D3ECE">
        <w:t>e</w:t>
      </w:r>
      <w:r>
        <w:t>xpressão;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g</w:t>
      </w:r>
      <w:r>
        <w:t xml:space="preserve">erar </w:t>
      </w:r>
      <w:r w:rsidR="002D3ECE">
        <w:t>s</w:t>
      </w:r>
      <w:r>
        <w:t xml:space="preserve">oluções </w:t>
      </w:r>
      <w:r w:rsidR="002D3ECE">
        <w:t>i</w:t>
      </w:r>
      <w:r>
        <w:t>novadoras;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i</w:t>
      </w:r>
      <w:r>
        <w:t>nteragir com outras Áreas;</w:t>
      </w:r>
    </w:p>
    <w:p w:rsidR="00516FB5" w:rsidRDefault="00516FB5" w:rsidP="00AD17FC">
      <w:pPr>
        <w:pStyle w:val="Corpodetexto2"/>
        <w:ind w:firstLine="2835"/>
      </w:pPr>
      <w:r>
        <w:lastRenderedPageBreak/>
        <w:t xml:space="preserve">- </w:t>
      </w:r>
      <w:r w:rsidR="002D3ECE">
        <w:t>t</w:t>
      </w:r>
      <w:r>
        <w:t>oma</w:t>
      </w:r>
      <w:r w:rsidR="002D3ECE">
        <w:t>r</w:t>
      </w:r>
      <w:r>
        <w:t xml:space="preserve"> decisões;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d</w:t>
      </w:r>
      <w:r>
        <w:t>emonstrar capacidade de negociação;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d</w:t>
      </w:r>
      <w:r>
        <w:t>emonstrar raciocínio lógico;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a</w:t>
      </w:r>
      <w:r>
        <w:t>dotar postura ética e responsável de valores definidos pela organização e pela sociedade;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c</w:t>
      </w:r>
      <w:r>
        <w:t>apacidade de identificar novas oportunidades de negócios;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e</w:t>
      </w:r>
      <w:r>
        <w:t>stimular e mobilizar positivamente as pessoas;</w:t>
      </w:r>
      <w:r w:rsidR="007C33AF">
        <w:t xml:space="preserve"> e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t</w:t>
      </w:r>
      <w:r>
        <w:t>rabalhar em equipe, interagindo em situações de natureza diversificada.</w:t>
      </w:r>
    </w:p>
    <w:p w:rsidR="00516FB5" w:rsidRDefault="00516FB5" w:rsidP="00AD17FC">
      <w:pPr>
        <w:pStyle w:val="Corpodetexto2"/>
        <w:ind w:firstLine="2835"/>
      </w:pPr>
      <w:r>
        <w:rPr>
          <w:b/>
        </w:rPr>
        <w:t xml:space="preserve">Competências Específicas </w:t>
      </w:r>
      <w:r>
        <w:t>(fls. 207)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a</w:t>
      </w:r>
      <w:r>
        <w:t xml:space="preserve">nalisar e equacionar a situação econômico-financeira de uma empresa, com vistas a sua </w:t>
      </w:r>
      <w:proofErr w:type="gramStart"/>
      <w:r>
        <w:t>otimização</w:t>
      </w:r>
      <w:proofErr w:type="gramEnd"/>
      <w:r>
        <w:t>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a</w:t>
      </w:r>
      <w:r>
        <w:t>nalisar as tecnologias utilizadas na produção de informações para subsidiar a tomada de decisão na empresa;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v</w:t>
      </w:r>
      <w:r>
        <w:t xml:space="preserve">erificar a necessidade de captação e aplicação financeira nos </w:t>
      </w:r>
      <w:proofErr w:type="gramStart"/>
      <w:r>
        <w:t>mercados monetário e financeiro</w:t>
      </w:r>
      <w:proofErr w:type="gramEnd"/>
      <w:r>
        <w:t>;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v</w:t>
      </w:r>
      <w:r>
        <w:t>erificar a necessidade de investimento e viabilidade financeira de projetos organizacionais;</w:t>
      </w:r>
      <w:r w:rsidR="007C33AF">
        <w:t xml:space="preserve"> e</w:t>
      </w:r>
    </w:p>
    <w:p w:rsidR="00516FB5" w:rsidRDefault="00516FB5" w:rsidP="00AD17FC">
      <w:pPr>
        <w:pStyle w:val="Corpodetexto2"/>
        <w:ind w:firstLine="2835"/>
      </w:pPr>
      <w:r>
        <w:t xml:space="preserve">- </w:t>
      </w:r>
      <w:r w:rsidR="002D3ECE">
        <w:t>e</w:t>
      </w:r>
      <w:r>
        <w:t>xecutar o planejamento, orçamento e controle dos recursos financeiros das organizações.</w:t>
      </w:r>
    </w:p>
    <w:p w:rsidR="00516FB5" w:rsidRDefault="00516FB5" w:rsidP="00AD17FC">
      <w:pPr>
        <w:pStyle w:val="Corpodetexto2"/>
        <w:ind w:firstLine="2835"/>
      </w:pPr>
      <w:r>
        <w:rPr>
          <w:b/>
        </w:rPr>
        <w:t xml:space="preserve">Organização Curricular </w:t>
      </w:r>
      <w:r>
        <w:t>(fls. 208)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AC0F32">
        <w:rPr>
          <w:rFonts w:ascii="Arial" w:hAnsi="Arial" w:cs="Arial"/>
          <w:bCs/>
        </w:rPr>
        <w:t>Organização C</w:t>
      </w:r>
      <w:r>
        <w:rPr>
          <w:rFonts w:ascii="Arial" w:hAnsi="Arial" w:cs="Arial"/>
          <w:bCs/>
        </w:rPr>
        <w:t>urricular do Curso Superior de Tecnologia em Gestão da Tecnologia da Informação encontra-se as fls. 208, tendo como eixos formativos: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Básicas:</w:t>
      </w:r>
    </w:p>
    <w:p w:rsidR="00516FB5" w:rsidRDefault="002D3ECE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Matemática e Estatística</w:t>
      </w:r>
      <w:r w:rsidR="00AC0F32">
        <w:rPr>
          <w:rFonts w:ascii="Arial" w:hAnsi="Arial" w:cs="Arial"/>
          <w:bCs/>
        </w:rPr>
        <w:t>;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2D3ECE">
        <w:rPr>
          <w:rFonts w:ascii="Arial" w:hAnsi="Arial" w:cs="Arial"/>
          <w:bCs/>
        </w:rPr>
        <w:t>Administração e Economia</w:t>
      </w:r>
      <w:r w:rsidR="00AC0F32">
        <w:rPr>
          <w:rFonts w:ascii="Arial" w:hAnsi="Arial" w:cs="Arial"/>
          <w:bCs/>
        </w:rPr>
        <w:t>;</w:t>
      </w:r>
    </w:p>
    <w:p w:rsidR="00516FB5" w:rsidRDefault="002D3ECE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Metodologia</w:t>
      </w:r>
      <w:r w:rsidR="00AC0F32">
        <w:rPr>
          <w:rFonts w:ascii="Arial" w:hAnsi="Arial" w:cs="Arial"/>
          <w:bCs/>
        </w:rPr>
        <w:t>;</w:t>
      </w:r>
    </w:p>
    <w:p w:rsidR="00516FB5" w:rsidRDefault="002D3ECE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Português</w:t>
      </w:r>
      <w:r w:rsidR="00AC0F32">
        <w:rPr>
          <w:rFonts w:ascii="Arial" w:hAnsi="Arial" w:cs="Arial"/>
          <w:bCs/>
        </w:rPr>
        <w:t>;</w:t>
      </w:r>
    </w:p>
    <w:p w:rsidR="00516FB5" w:rsidRDefault="002D3ECE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- Inglês</w:t>
      </w:r>
      <w:r w:rsidR="00AC0F32">
        <w:rPr>
          <w:rFonts w:ascii="Arial" w:hAnsi="Arial" w:cs="Arial"/>
          <w:bCs/>
        </w:rPr>
        <w:t>;</w:t>
      </w:r>
    </w:p>
    <w:p w:rsidR="00516FB5" w:rsidRDefault="002D3ECE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Espanhol</w:t>
      </w:r>
      <w:r w:rsidR="00AC0F32">
        <w:rPr>
          <w:rFonts w:ascii="Arial" w:hAnsi="Arial" w:cs="Arial"/>
          <w:bCs/>
        </w:rPr>
        <w:t>.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Profissionais:</w:t>
      </w:r>
    </w:p>
    <w:p w:rsidR="00516FB5" w:rsidRDefault="002D3ECE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Informática</w:t>
      </w:r>
      <w:r w:rsidR="00AC0F32">
        <w:rPr>
          <w:rFonts w:ascii="Arial" w:hAnsi="Arial" w:cs="Arial"/>
          <w:bCs/>
        </w:rPr>
        <w:t>;</w:t>
      </w:r>
    </w:p>
    <w:p w:rsidR="00516FB5" w:rsidRDefault="002D3ECE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Gestão</w:t>
      </w:r>
      <w:r w:rsidR="00AC0F32">
        <w:rPr>
          <w:rFonts w:ascii="Arial" w:hAnsi="Arial" w:cs="Arial"/>
          <w:bCs/>
        </w:rPr>
        <w:t>;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Ge</w:t>
      </w:r>
      <w:r w:rsidR="002D3ECE">
        <w:rPr>
          <w:rFonts w:ascii="Arial" w:hAnsi="Arial" w:cs="Arial"/>
          <w:bCs/>
        </w:rPr>
        <w:t>stão Financeira e Contabilidade</w:t>
      </w:r>
      <w:r w:rsidR="00AC0F32">
        <w:rPr>
          <w:rFonts w:ascii="Arial" w:hAnsi="Arial" w:cs="Arial"/>
          <w:bCs/>
        </w:rPr>
        <w:t>;</w:t>
      </w:r>
    </w:p>
    <w:p w:rsidR="00516FB5" w:rsidRDefault="002D3ECE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Direito Empresarial</w:t>
      </w:r>
      <w:r w:rsidR="00AC0F32">
        <w:rPr>
          <w:rFonts w:ascii="Arial" w:hAnsi="Arial" w:cs="Arial"/>
          <w:bCs/>
        </w:rPr>
        <w:t>; e</w:t>
      </w:r>
    </w:p>
    <w:p w:rsidR="00516FB5" w:rsidRDefault="00516FB5" w:rsidP="00AD17FC">
      <w:pPr>
        <w:tabs>
          <w:tab w:val="left" w:pos="851"/>
          <w:tab w:val="left" w:pos="1134"/>
        </w:tabs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Multidisciplinares</w:t>
      </w:r>
      <w:r w:rsidR="00AC0F32">
        <w:rPr>
          <w:rFonts w:ascii="Arial" w:hAnsi="Arial" w:cs="Arial"/>
          <w:bCs/>
        </w:rPr>
        <w:t>.</w:t>
      </w:r>
    </w:p>
    <w:p w:rsidR="00516FB5" w:rsidRDefault="00516FB5" w:rsidP="00AD17FC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Distribuição da Carga Didática Semestra</w:t>
      </w:r>
      <w:r w:rsidR="00331090">
        <w:rPr>
          <w:rFonts w:ascii="Arial" w:hAnsi="Arial" w:cs="Arial"/>
          <w:bCs/>
        </w:rPr>
        <w:t>l encontra-se às fls. 209 e</w:t>
      </w:r>
      <w:r>
        <w:rPr>
          <w:rFonts w:ascii="Arial" w:hAnsi="Arial" w:cs="Arial"/>
          <w:bCs/>
        </w:rPr>
        <w:t xml:space="preserve"> 210.</w:t>
      </w:r>
    </w:p>
    <w:p w:rsidR="00516FB5" w:rsidRDefault="00516FB5" w:rsidP="00AD17FC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</w:t>
      </w:r>
      <w:r w:rsidR="004B0DCF">
        <w:rPr>
          <w:rFonts w:ascii="Arial" w:hAnsi="Arial" w:cs="Arial"/>
          <w:bCs/>
        </w:rPr>
        <w:t>mentário com a bibliografia do C</w:t>
      </w:r>
      <w:r>
        <w:rPr>
          <w:rFonts w:ascii="Arial" w:hAnsi="Arial" w:cs="Arial"/>
          <w:bCs/>
        </w:rPr>
        <w:t>urso, por semestre, enc</w:t>
      </w:r>
      <w:r w:rsidR="004B0DCF">
        <w:rPr>
          <w:rFonts w:ascii="Arial" w:hAnsi="Arial" w:cs="Arial"/>
          <w:bCs/>
        </w:rPr>
        <w:t>ontra-se de fls. 211 e</w:t>
      </w:r>
      <w:r>
        <w:rPr>
          <w:rFonts w:ascii="Arial" w:hAnsi="Arial" w:cs="Arial"/>
          <w:bCs/>
        </w:rPr>
        <w:t xml:space="preserve"> 224.</w:t>
      </w:r>
    </w:p>
    <w:p w:rsidR="00516FB5" w:rsidRDefault="004B0DCF" w:rsidP="00171510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</w:t>
      </w:r>
      <w:r w:rsidR="00516FB5" w:rsidRPr="00171510">
        <w:rPr>
          <w:rFonts w:ascii="Arial" w:hAnsi="Arial" w:cs="Arial"/>
        </w:rPr>
        <w:t xml:space="preserve">roposta de </w:t>
      </w:r>
      <w:r>
        <w:rPr>
          <w:rFonts w:ascii="Arial" w:hAnsi="Arial" w:cs="Arial"/>
        </w:rPr>
        <w:t>A</w:t>
      </w:r>
      <w:r w:rsidR="00516FB5" w:rsidRPr="00171510">
        <w:rPr>
          <w:rFonts w:ascii="Arial" w:hAnsi="Arial" w:cs="Arial"/>
        </w:rPr>
        <w:t>daptação apresentada pela FATEC de Bragança Paulista ao Catálogo Nacional de Cursos Tecnológicos</w:t>
      </w:r>
      <w:proofErr w:type="gramStart"/>
      <w:r w:rsidR="00516FB5" w:rsidRPr="00171510">
        <w:rPr>
          <w:rFonts w:ascii="Arial" w:hAnsi="Arial" w:cs="Arial"/>
        </w:rPr>
        <w:t>, encontra-se</w:t>
      </w:r>
      <w:proofErr w:type="gramEnd"/>
      <w:r w:rsidR="00516FB5" w:rsidRPr="00171510">
        <w:rPr>
          <w:rFonts w:ascii="Arial" w:hAnsi="Arial" w:cs="Arial"/>
        </w:rPr>
        <w:t xml:space="preserve"> em consonância com a normatização vigente.</w:t>
      </w:r>
    </w:p>
    <w:p w:rsidR="00516FB5" w:rsidRDefault="00516FB5" w:rsidP="00171510">
      <w:pPr>
        <w:widowControl w:val="0"/>
        <w:suppressAutoHyphens/>
        <w:spacing w:line="360" w:lineRule="auto"/>
        <w:ind w:firstLine="2835"/>
        <w:jc w:val="both"/>
        <w:rPr>
          <w:rFonts w:ascii="Arial" w:hAnsi="Arial" w:cs="Arial"/>
        </w:rPr>
      </w:pPr>
    </w:p>
    <w:p w:rsidR="00516FB5" w:rsidRDefault="00516FB5" w:rsidP="00171510">
      <w:pPr>
        <w:widowControl w:val="0"/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CONCLUSÃO</w:t>
      </w:r>
    </w:p>
    <w:p w:rsidR="002D3ECE" w:rsidRDefault="004B0DCF" w:rsidP="002D3ECE">
      <w:pPr>
        <w:spacing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Aprova-se a A</w:t>
      </w:r>
      <w:r w:rsidR="002D3ECE">
        <w:rPr>
          <w:rFonts w:ascii="Arial" w:hAnsi="Arial" w:cs="Arial"/>
        </w:rPr>
        <w:t>dequação ao Catálogo Nacional de Cursos Superiores de Tecnologia - CNCST-MEC</w:t>
      </w:r>
      <w:r>
        <w:rPr>
          <w:rFonts w:ascii="Arial" w:hAnsi="Arial" w:cs="Arial"/>
        </w:rPr>
        <w:t>,</w:t>
      </w:r>
      <w:r w:rsidR="002D3ECE">
        <w:rPr>
          <w:rFonts w:ascii="Arial" w:hAnsi="Arial" w:cs="Arial"/>
        </w:rPr>
        <w:t xml:space="preserve"> para o Curso Superior </w:t>
      </w:r>
      <w:r w:rsidR="00CE57F6">
        <w:rPr>
          <w:rFonts w:ascii="Arial" w:hAnsi="Arial" w:cs="Arial"/>
        </w:rPr>
        <w:t>de Gestão da Tecnologia da Informação e Curso Superior de Tecnologia em Gestão Financeira</w:t>
      </w:r>
      <w:r>
        <w:rPr>
          <w:rFonts w:ascii="Arial" w:hAnsi="Arial" w:cs="Arial"/>
        </w:rPr>
        <w:t>, levada a efeito pela Faculdade de Tecnologia de</w:t>
      </w:r>
      <w:r w:rsidR="002D3ECE">
        <w:rPr>
          <w:rFonts w:ascii="Arial" w:hAnsi="Arial" w:cs="Arial"/>
        </w:rPr>
        <w:t xml:space="preserve"> </w:t>
      </w:r>
      <w:r w:rsidR="00CE57F6">
        <w:rPr>
          <w:rFonts w:ascii="Arial" w:hAnsi="Arial" w:cs="Arial"/>
        </w:rPr>
        <w:t>Bragança Paulista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d</w:t>
      </w:r>
      <w:r w:rsidR="002D3ECE">
        <w:rPr>
          <w:rFonts w:ascii="Arial" w:hAnsi="Arial" w:cs="Arial"/>
        </w:rPr>
        <w:t>o Centro Estadual de Educação T</w:t>
      </w:r>
      <w:r>
        <w:rPr>
          <w:rFonts w:ascii="Arial" w:hAnsi="Arial" w:cs="Arial"/>
        </w:rPr>
        <w:t xml:space="preserve">ecnológica Paula Souza. </w:t>
      </w:r>
    </w:p>
    <w:p w:rsidR="00B87233" w:rsidRDefault="00B87233" w:rsidP="00B87233">
      <w:pPr>
        <w:spacing w:line="360" w:lineRule="auto"/>
        <w:ind w:firstLine="2835"/>
        <w:jc w:val="both"/>
        <w:rPr>
          <w:rFonts w:ascii="Arial" w:hAnsi="Arial"/>
        </w:rPr>
      </w:pPr>
      <w:r>
        <w:rPr>
          <w:rFonts w:ascii="Arial" w:hAnsi="Arial"/>
        </w:rPr>
        <w:t>A presente adequação tornar-se-á efetiva por ato próprio deste Conselho, após homologação deste Parecer pela Secretaria de Estado da Educação.</w:t>
      </w:r>
    </w:p>
    <w:p w:rsidR="002D3ECE" w:rsidRPr="001B0B63" w:rsidRDefault="002D3ECE" w:rsidP="002D3ECE">
      <w:pPr>
        <w:pStyle w:val="Corpodetexto3"/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B0B63">
        <w:rPr>
          <w:rFonts w:ascii="Arial" w:hAnsi="Arial" w:cs="Arial"/>
          <w:sz w:val="24"/>
          <w:szCs w:val="24"/>
        </w:rPr>
        <w:t>São Paulo, 1</w:t>
      </w:r>
      <w:r w:rsidR="00CE57F6">
        <w:rPr>
          <w:rFonts w:ascii="Arial" w:hAnsi="Arial" w:cs="Arial"/>
          <w:sz w:val="24"/>
          <w:szCs w:val="24"/>
        </w:rPr>
        <w:t>7</w:t>
      </w:r>
      <w:r w:rsidRPr="001B0B63">
        <w:rPr>
          <w:rFonts w:ascii="Arial" w:hAnsi="Arial" w:cs="Arial"/>
          <w:sz w:val="24"/>
          <w:szCs w:val="24"/>
        </w:rPr>
        <w:t xml:space="preserve"> de maio de 2010.</w:t>
      </w:r>
    </w:p>
    <w:p w:rsidR="002D3ECE" w:rsidRPr="001B0B63" w:rsidRDefault="002D3ECE" w:rsidP="002D3ECE">
      <w:pPr>
        <w:pStyle w:val="Corpodetexto3"/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2D3ECE" w:rsidRPr="001B0B63" w:rsidRDefault="002D3ECE" w:rsidP="002D3ECE">
      <w:pPr>
        <w:pStyle w:val="Corpodetexto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0B63">
        <w:rPr>
          <w:rFonts w:ascii="Arial" w:hAnsi="Arial" w:cs="Arial"/>
          <w:b/>
          <w:sz w:val="24"/>
          <w:szCs w:val="24"/>
        </w:rPr>
        <w:t xml:space="preserve">Cons. </w:t>
      </w:r>
      <w:r>
        <w:rPr>
          <w:rFonts w:ascii="Arial" w:hAnsi="Arial" w:cs="Arial"/>
          <w:b/>
          <w:sz w:val="24"/>
          <w:szCs w:val="24"/>
        </w:rPr>
        <w:t xml:space="preserve">Décio </w:t>
      </w:r>
      <w:proofErr w:type="spellStart"/>
      <w:r>
        <w:rPr>
          <w:rFonts w:ascii="Arial" w:hAnsi="Arial" w:cs="Arial"/>
          <w:b/>
          <w:sz w:val="24"/>
          <w:szCs w:val="24"/>
        </w:rPr>
        <w:t>Lencioni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Machado</w:t>
      </w:r>
    </w:p>
    <w:p w:rsidR="002D3ECE" w:rsidRPr="000A2E54" w:rsidRDefault="002D3ECE" w:rsidP="002D3ECE">
      <w:pPr>
        <w:pStyle w:val="Corpodetexto3"/>
        <w:spacing w:after="0" w:line="360" w:lineRule="auto"/>
        <w:jc w:val="both"/>
        <w:rPr>
          <w:rFonts w:ascii="Arial" w:hAnsi="Arial" w:cs="Arial"/>
        </w:rPr>
      </w:pPr>
      <w:r w:rsidRPr="001B0B63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 xml:space="preserve">             Relator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D162F" w:rsidRDefault="00FD162F" w:rsidP="00E63D95">
      <w:pPr>
        <w:rPr>
          <w:rFonts w:ascii="Arial" w:hAnsi="Arial"/>
          <w:b/>
        </w:rPr>
      </w:pPr>
    </w:p>
    <w:p w:rsidR="00E63D95" w:rsidRDefault="00E63D95" w:rsidP="00E63D95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CÂMARA</w:t>
      </w:r>
    </w:p>
    <w:p w:rsidR="00E63D95" w:rsidRDefault="00E63D95" w:rsidP="00E63D95">
      <w:pPr>
        <w:pStyle w:val="P3"/>
        <w:spacing w:after="0" w:line="240" w:lineRule="auto"/>
        <w:ind w:firstLine="2835"/>
        <w:rPr>
          <w:rFonts w:ascii="Arial" w:hAnsi="Arial"/>
          <w:szCs w:val="24"/>
        </w:rPr>
      </w:pPr>
    </w:p>
    <w:p w:rsidR="00E63D95" w:rsidRDefault="00E63D95" w:rsidP="00E63D95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A CÂMARA DE EDUCAÇÃO SUPERIOR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do Relator. </w:t>
      </w:r>
    </w:p>
    <w:p w:rsidR="00444F6B" w:rsidRDefault="00444F6B" w:rsidP="00444F6B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O Conselheiro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 absteve-se em votar por motivo de foro íntimo.</w:t>
      </w:r>
    </w:p>
    <w:p w:rsidR="00E63D95" w:rsidRDefault="00E63D95" w:rsidP="00E63D95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Presentes os Conselheiros: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, Custódio Filipe de Jesus Pereira, Décio </w:t>
      </w:r>
      <w:proofErr w:type="spellStart"/>
      <w:r>
        <w:rPr>
          <w:rFonts w:ascii="Arial" w:hAnsi="Arial"/>
        </w:rPr>
        <w:t>Lencioni</w:t>
      </w:r>
      <w:proofErr w:type="spellEnd"/>
      <w:r>
        <w:rPr>
          <w:rFonts w:ascii="Arial" w:hAnsi="Arial"/>
        </w:rPr>
        <w:t xml:space="preserve"> Machado, Eunice Ribeiro </w:t>
      </w:r>
      <w:proofErr w:type="spellStart"/>
      <w:r>
        <w:rPr>
          <w:rFonts w:ascii="Arial" w:hAnsi="Arial"/>
        </w:rPr>
        <w:t>Durham</w:t>
      </w:r>
      <w:proofErr w:type="spellEnd"/>
      <w:r>
        <w:rPr>
          <w:rFonts w:ascii="Arial" w:hAnsi="Arial"/>
        </w:rPr>
        <w:t xml:space="preserve">, João Cardoso Palma Filho, Joaquim Pedro Villaça de Souza Campos, Maria Elisa </w:t>
      </w:r>
      <w:proofErr w:type="spellStart"/>
      <w:r>
        <w:rPr>
          <w:rFonts w:ascii="Arial" w:hAnsi="Arial"/>
        </w:rPr>
        <w:t>Ehrhardt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Carbonari</w:t>
      </w:r>
      <w:proofErr w:type="spellEnd"/>
      <w:r>
        <w:rPr>
          <w:rFonts w:ascii="Arial" w:hAnsi="Arial"/>
        </w:rPr>
        <w:t xml:space="preserve"> e Maria Lúcia Marcondes Carvalho Vasconcelos. </w:t>
      </w:r>
    </w:p>
    <w:p w:rsidR="00E63D95" w:rsidRDefault="00E63D95" w:rsidP="00E63D95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>Sala da Câmara de Educação Superior, em 19 de maio de 2010.</w:t>
      </w:r>
    </w:p>
    <w:p w:rsidR="00E63D95" w:rsidRDefault="00E63D95" w:rsidP="00E63D95">
      <w:pPr>
        <w:pStyle w:val="P3"/>
        <w:spacing w:after="0" w:line="312" w:lineRule="auto"/>
        <w:ind w:firstLine="2835"/>
        <w:rPr>
          <w:rFonts w:ascii="Arial" w:hAnsi="Arial"/>
        </w:rPr>
      </w:pPr>
    </w:p>
    <w:p w:rsidR="00E63D95" w:rsidRDefault="00E63D95" w:rsidP="00E63D95">
      <w:pPr>
        <w:spacing w:line="360" w:lineRule="auto"/>
        <w:ind w:firstLine="2880"/>
        <w:rPr>
          <w:rFonts w:ascii="Arial" w:hAnsi="Arial"/>
          <w:b/>
        </w:rPr>
      </w:pPr>
      <w:r>
        <w:rPr>
          <w:rFonts w:ascii="Arial" w:hAnsi="Arial"/>
          <w:b/>
        </w:rPr>
        <w:t>a) Cons. João Cardoso Palma Filho</w:t>
      </w:r>
    </w:p>
    <w:p w:rsidR="00E63D95" w:rsidRDefault="00E63D95" w:rsidP="00E63D95">
      <w:pPr>
        <w:pStyle w:val="Cabealho"/>
        <w:tabs>
          <w:tab w:val="left" w:pos="708"/>
        </w:tabs>
        <w:spacing w:line="360" w:lineRule="auto"/>
        <w:ind w:firstLine="2835"/>
      </w:pPr>
      <w:r>
        <w:rPr>
          <w:rFonts w:ascii="Arial" w:hAnsi="Arial"/>
        </w:rPr>
        <w:t xml:space="preserve">                      Presidente</w:t>
      </w:r>
      <w:r>
        <w:rPr>
          <w:rFonts w:ascii="Arial" w:hAnsi="Arial"/>
          <w:position w:val="10"/>
        </w:rPr>
        <w:t xml:space="preserve"> </w:t>
      </w:r>
    </w:p>
    <w:p w:rsidR="00FD162F" w:rsidRDefault="00FD162F" w:rsidP="00FD162F">
      <w:pPr>
        <w:rPr>
          <w:rFonts w:ascii="Arial" w:hAnsi="Arial"/>
        </w:rPr>
      </w:pPr>
    </w:p>
    <w:p w:rsidR="00FD162F" w:rsidRPr="00FD162F" w:rsidRDefault="00FD162F" w:rsidP="00FD162F">
      <w:pPr>
        <w:pStyle w:val="Ttulo5"/>
        <w:rPr>
          <w:rFonts w:ascii="Arial" w:hAnsi="Arial" w:cs="Arial"/>
          <w:i w:val="0"/>
          <w:sz w:val="24"/>
          <w:szCs w:val="24"/>
        </w:rPr>
      </w:pPr>
      <w:r w:rsidRPr="00FD162F">
        <w:rPr>
          <w:rFonts w:ascii="Arial" w:hAnsi="Arial" w:cs="Arial"/>
          <w:i w:val="0"/>
          <w:sz w:val="24"/>
          <w:szCs w:val="24"/>
        </w:rPr>
        <w:t>DELIBERAÇÃO PLENÁRIA</w:t>
      </w:r>
    </w:p>
    <w:p w:rsidR="00FD162F" w:rsidRDefault="00FD162F" w:rsidP="00FD162F">
      <w:pPr>
        <w:pStyle w:val="P2"/>
      </w:pPr>
      <w:r>
        <w:t>O CONSELHO ESTADUAL DE EDUCAÇÃO aprova, por unanimidade, a decisão da Câmara de Educação Superior, nos termos do Voto do Relator.</w:t>
      </w:r>
    </w:p>
    <w:p w:rsidR="00A862F5" w:rsidRDefault="00A862F5" w:rsidP="00A862F5">
      <w:pPr>
        <w:pStyle w:val="P3"/>
        <w:spacing w:after="0" w:line="312" w:lineRule="auto"/>
        <w:ind w:firstLine="2835"/>
        <w:rPr>
          <w:rFonts w:ascii="Arial" w:hAnsi="Arial"/>
        </w:rPr>
      </w:pPr>
      <w:r>
        <w:rPr>
          <w:rFonts w:ascii="Arial" w:hAnsi="Arial"/>
        </w:rPr>
        <w:t xml:space="preserve">O Conselheiro </w:t>
      </w:r>
      <w:proofErr w:type="spellStart"/>
      <w:r>
        <w:rPr>
          <w:rFonts w:ascii="Arial" w:hAnsi="Arial"/>
        </w:rPr>
        <w:t>Angelo</w:t>
      </w:r>
      <w:proofErr w:type="spellEnd"/>
      <w:r>
        <w:rPr>
          <w:rFonts w:ascii="Arial" w:hAnsi="Arial"/>
        </w:rPr>
        <w:t xml:space="preserve"> Luiz </w:t>
      </w:r>
      <w:proofErr w:type="spellStart"/>
      <w:r>
        <w:rPr>
          <w:rFonts w:ascii="Arial" w:hAnsi="Arial"/>
        </w:rPr>
        <w:t>Cortelazzo</w:t>
      </w:r>
      <w:proofErr w:type="spellEnd"/>
      <w:r>
        <w:rPr>
          <w:rFonts w:ascii="Arial" w:hAnsi="Arial"/>
        </w:rPr>
        <w:t xml:space="preserve"> absteve-se de votar.</w:t>
      </w:r>
    </w:p>
    <w:p w:rsidR="00FD162F" w:rsidRDefault="00FD162F" w:rsidP="00FD162F">
      <w:pPr>
        <w:pStyle w:val="P2"/>
      </w:pPr>
      <w:r>
        <w:t>Sala “Carlos Pasquale”, em 26 de maio de 2010.</w:t>
      </w:r>
    </w:p>
    <w:p w:rsidR="00FD162F" w:rsidRDefault="00FD162F" w:rsidP="00FD162F">
      <w:pPr>
        <w:ind w:firstLine="2880"/>
        <w:rPr>
          <w:rFonts w:ascii="Arial" w:hAnsi="Arial"/>
        </w:rPr>
      </w:pPr>
    </w:p>
    <w:p w:rsidR="00FD162F" w:rsidRDefault="00FD162F" w:rsidP="00FD162F">
      <w:pPr>
        <w:ind w:firstLine="2880"/>
        <w:rPr>
          <w:rFonts w:ascii="Arial" w:hAnsi="Arial"/>
        </w:rPr>
      </w:pPr>
    </w:p>
    <w:p w:rsidR="00FD162F" w:rsidRDefault="00FD162F" w:rsidP="00FD162F">
      <w:pPr>
        <w:ind w:firstLine="2880"/>
        <w:rPr>
          <w:rFonts w:ascii="Arial" w:hAnsi="Arial"/>
        </w:rPr>
      </w:pPr>
    </w:p>
    <w:p w:rsidR="00FD162F" w:rsidRDefault="00FD162F" w:rsidP="00FD162F">
      <w:pPr>
        <w:ind w:firstLine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HUBERT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ALQUÉRES</w:t>
      </w:r>
    </w:p>
    <w:p w:rsidR="00FD162F" w:rsidRDefault="00FD162F" w:rsidP="00FD162F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Vice-Presidente no exercício da Presidência</w:t>
      </w:r>
    </w:p>
    <w:p w:rsidR="00FD162F" w:rsidRDefault="00FD162F" w:rsidP="00FD162F">
      <w:pPr>
        <w:rPr>
          <w:rFonts w:ascii="Arial" w:hAnsi="Arial"/>
        </w:rPr>
      </w:pPr>
    </w:p>
    <w:p w:rsidR="00FD162F" w:rsidRDefault="00FD162F" w:rsidP="00FD162F">
      <w:pPr>
        <w:rPr>
          <w:rFonts w:ascii="Arial" w:hAnsi="Arial"/>
        </w:rPr>
      </w:pPr>
    </w:p>
    <w:p w:rsidR="00FD162F" w:rsidRDefault="00FD162F" w:rsidP="00FD162F">
      <w:pPr>
        <w:rPr>
          <w:rFonts w:ascii="Arial" w:hAnsi="Arial"/>
        </w:rPr>
      </w:pPr>
    </w:p>
    <w:p w:rsidR="00FD162F" w:rsidRDefault="00FD162F" w:rsidP="00FD162F">
      <w:pPr>
        <w:rPr>
          <w:rFonts w:ascii="Arial" w:hAnsi="Arial"/>
        </w:rPr>
      </w:pPr>
    </w:p>
    <w:p w:rsidR="00FD162F" w:rsidRDefault="00FD162F" w:rsidP="00FD162F">
      <w:pPr>
        <w:rPr>
          <w:rFonts w:ascii="Arial" w:hAnsi="Arial"/>
        </w:rPr>
      </w:pPr>
    </w:p>
    <w:p w:rsidR="00A21006" w:rsidRPr="00A21006" w:rsidRDefault="00A21006" w:rsidP="00A21006">
      <w:pPr>
        <w:pStyle w:val="Ttulo8"/>
        <w:spacing w:before="0"/>
        <w:rPr>
          <w:rFonts w:ascii="Arial" w:hAnsi="Arial" w:cs="Arial"/>
          <w:sz w:val="24"/>
          <w:szCs w:val="24"/>
        </w:rPr>
      </w:pPr>
      <w:r w:rsidRPr="00A21006">
        <w:rPr>
          <w:rFonts w:ascii="Arial" w:hAnsi="Arial" w:cs="Arial"/>
          <w:sz w:val="24"/>
          <w:szCs w:val="24"/>
        </w:rPr>
        <w:t>Publicado no DOE em 27/05/2010              Seção I                 Páginas 18/19/20</w:t>
      </w:r>
    </w:p>
    <w:p w:rsidR="009547E1" w:rsidRDefault="009547E1" w:rsidP="009547E1">
      <w:pPr>
        <w:ind w:right="-45"/>
        <w:jc w:val="both"/>
        <w:rPr>
          <w:rFonts w:ascii="Arial" w:hAnsi="Arial"/>
        </w:rPr>
      </w:pPr>
      <w:r>
        <w:rPr>
          <w:rFonts w:ascii="Arial" w:hAnsi="Arial"/>
        </w:rPr>
        <w:t xml:space="preserve">Res. SEE de 09/06/10, </w:t>
      </w:r>
      <w:r w:rsidR="00FA152B">
        <w:rPr>
          <w:rFonts w:ascii="Arial" w:hAnsi="Arial"/>
        </w:rPr>
        <w:t>publicad</w:t>
      </w:r>
      <w:r w:rsidR="00267090">
        <w:rPr>
          <w:rFonts w:ascii="Arial" w:hAnsi="Arial"/>
        </w:rPr>
        <w:t>a</w:t>
      </w:r>
      <w:r>
        <w:rPr>
          <w:rFonts w:ascii="Arial" w:hAnsi="Arial"/>
        </w:rPr>
        <w:t xml:space="preserve"> em 10/6/10          Seção I            Página 99</w:t>
      </w:r>
    </w:p>
    <w:p w:rsidR="009547E1" w:rsidRDefault="009547E1" w:rsidP="009547E1">
      <w:pPr>
        <w:ind w:right="-45"/>
        <w:jc w:val="both"/>
        <w:rPr>
          <w:rFonts w:ascii="Arial" w:hAnsi="Arial"/>
        </w:rPr>
      </w:pPr>
      <w:r>
        <w:rPr>
          <w:rFonts w:ascii="Arial" w:hAnsi="Arial"/>
        </w:rPr>
        <w:t xml:space="preserve">Portaria CEE GP nº 180/10, </w:t>
      </w:r>
      <w:r w:rsidR="00267090">
        <w:rPr>
          <w:rFonts w:ascii="Arial" w:hAnsi="Arial"/>
        </w:rPr>
        <w:t>publicada</w:t>
      </w:r>
      <w:r>
        <w:rPr>
          <w:rFonts w:ascii="Arial" w:hAnsi="Arial"/>
        </w:rPr>
        <w:t xml:space="preserve"> em 11/06/10                          Página 20</w:t>
      </w:r>
    </w:p>
    <w:p w:rsidR="00E63D95" w:rsidRPr="00A21006" w:rsidRDefault="00E63D95" w:rsidP="00A21006">
      <w:pPr>
        <w:rPr>
          <w:rFonts w:ascii="Arial" w:hAnsi="Arial" w:cs="Arial"/>
        </w:rPr>
      </w:pPr>
    </w:p>
    <w:sectPr w:rsidR="00E63D95" w:rsidRPr="00A21006" w:rsidSect="00367431">
      <w:headerReference w:type="default" r:id="rId9"/>
      <w:type w:val="continuous"/>
      <w:pgSz w:w="11906" w:h="16838" w:code="9"/>
      <w:pgMar w:top="1531" w:right="1582" w:bottom="1327" w:left="1582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ECE" w:rsidRDefault="002D3ECE" w:rsidP="005030A6">
      <w:r>
        <w:separator/>
      </w:r>
    </w:p>
  </w:endnote>
  <w:endnote w:type="continuationSeparator" w:id="1">
    <w:p w:rsidR="002D3ECE" w:rsidRDefault="002D3ECE" w:rsidP="0050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(W1)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ECE" w:rsidRDefault="002D3ECE" w:rsidP="005030A6">
      <w:r>
        <w:separator/>
      </w:r>
    </w:p>
  </w:footnote>
  <w:footnote w:type="continuationSeparator" w:id="1">
    <w:p w:rsidR="002D3ECE" w:rsidRDefault="002D3ECE" w:rsidP="00503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ECE" w:rsidRDefault="004235AD">
    <w:pPr>
      <w:pStyle w:val="Cabealho"/>
      <w:jc w:val="right"/>
    </w:pPr>
    <w:fldSimple w:instr=" PAGE   \* MERGEFORMAT ">
      <w:r w:rsidR="00267090">
        <w:rPr>
          <w:noProof/>
        </w:rPr>
        <w:t>8</w:t>
      </w:r>
    </w:fldSimple>
  </w:p>
  <w:p w:rsidR="002D3ECE" w:rsidRDefault="002D3ECE">
    <w:pPr>
      <w:pStyle w:val="Cabealho"/>
      <w:rPr>
        <w:rFonts w:ascii="Arial" w:hAnsi="Arial" w:cs="Arial"/>
        <w:color w:val="000000"/>
      </w:rPr>
    </w:pPr>
    <w:r w:rsidRPr="008E1D81">
      <w:rPr>
        <w:rFonts w:ascii="Arial" w:hAnsi="Arial" w:cs="Arial"/>
      </w:rPr>
      <w:object w:dxaOrig="715" w:dyaOrig="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1.1pt;height:75.35pt" o:ole="" fillcolor="window">
          <v:imagedata r:id="rId1" o:title=""/>
        </v:shape>
        <o:OLEObject Type="Embed" ProgID="Word.Picture.8" ShapeID="_x0000_i1026" DrawAspect="Content" ObjectID="_1338184966" r:id="rId2"/>
      </w:object>
    </w:r>
    <w:r w:rsidRPr="005030A6">
      <w:rPr>
        <w:rFonts w:ascii="Arial" w:hAnsi="Arial" w:cs="Arial"/>
        <w:b/>
        <w:bCs/>
        <w:color w:val="000000"/>
      </w:rPr>
      <w:t xml:space="preserve"> </w:t>
    </w:r>
    <w:r w:rsidRPr="00367431">
      <w:rPr>
        <w:rFonts w:ascii="Arial" w:hAnsi="Arial" w:cs="Arial"/>
        <w:bCs/>
        <w:color w:val="000000"/>
      </w:rPr>
      <w:t>PROCESSO CEE Nº</w:t>
    </w:r>
    <w:r w:rsidR="00FD162F">
      <w:rPr>
        <w:rFonts w:ascii="Arial" w:hAnsi="Arial" w:cs="Arial"/>
        <w:color w:val="000000"/>
      </w:rPr>
      <w:t xml:space="preserve"> 280/2008         </w:t>
    </w:r>
    <w:r>
      <w:rPr>
        <w:rFonts w:ascii="Arial" w:hAnsi="Arial" w:cs="Arial"/>
        <w:color w:val="000000"/>
      </w:rPr>
      <w:t xml:space="preserve">  PARECER CEE Nº</w:t>
    </w:r>
    <w:r w:rsidR="006B73A4">
      <w:rPr>
        <w:rFonts w:ascii="Arial" w:hAnsi="Arial" w:cs="Arial"/>
        <w:color w:val="000000"/>
      </w:rPr>
      <w:t xml:space="preserve"> 254</w:t>
    </w:r>
    <w:r w:rsidR="00FD162F">
      <w:rPr>
        <w:rFonts w:ascii="Arial" w:hAnsi="Arial" w:cs="Arial"/>
        <w:color w:val="000000"/>
      </w:rPr>
      <w:t>/10</w:t>
    </w:r>
  </w:p>
  <w:p w:rsidR="002D3ECE" w:rsidRDefault="002D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B3840"/>
    <w:multiLevelType w:val="hybridMultilevel"/>
    <w:tmpl w:val="B6FEDCF6"/>
    <w:lvl w:ilvl="0" w:tplc="8E52462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D17FC"/>
    <w:rsid w:val="00013230"/>
    <w:rsid w:val="000304A7"/>
    <w:rsid w:val="0003642F"/>
    <w:rsid w:val="000509B7"/>
    <w:rsid w:val="00054ACA"/>
    <w:rsid w:val="0005724A"/>
    <w:rsid w:val="00061D9B"/>
    <w:rsid w:val="000711A3"/>
    <w:rsid w:val="0007184A"/>
    <w:rsid w:val="00087752"/>
    <w:rsid w:val="00090096"/>
    <w:rsid w:val="00091706"/>
    <w:rsid w:val="000967DD"/>
    <w:rsid w:val="000A58B2"/>
    <w:rsid w:val="000B0C90"/>
    <w:rsid w:val="000B7ABC"/>
    <w:rsid w:val="000C3E2D"/>
    <w:rsid w:val="000C600D"/>
    <w:rsid w:val="000E1F6D"/>
    <w:rsid w:val="000E528A"/>
    <w:rsid w:val="000F1E1D"/>
    <w:rsid w:val="00112CB8"/>
    <w:rsid w:val="00114AB4"/>
    <w:rsid w:val="00122D1D"/>
    <w:rsid w:val="00132C45"/>
    <w:rsid w:val="00141B43"/>
    <w:rsid w:val="0014704F"/>
    <w:rsid w:val="001603E9"/>
    <w:rsid w:val="00165F31"/>
    <w:rsid w:val="00167EDB"/>
    <w:rsid w:val="00171510"/>
    <w:rsid w:val="00175D3F"/>
    <w:rsid w:val="0018250C"/>
    <w:rsid w:val="001837C3"/>
    <w:rsid w:val="001856F4"/>
    <w:rsid w:val="00190B4D"/>
    <w:rsid w:val="001966F0"/>
    <w:rsid w:val="001A0430"/>
    <w:rsid w:val="001A3D9C"/>
    <w:rsid w:val="001B40A1"/>
    <w:rsid w:val="001B43E8"/>
    <w:rsid w:val="001C320D"/>
    <w:rsid w:val="001D76D9"/>
    <w:rsid w:val="00203048"/>
    <w:rsid w:val="002059B7"/>
    <w:rsid w:val="00222083"/>
    <w:rsid w:val="00224F98"/>
    <w:rsid w:val="002341B8"/>
    <w:rsid w:val="0023435F"/>
    <w:rsid w:val="00243145"/>
    <w:rsid w:val="002506D1"/>
    <w:rsid w:val="002550D4"/>
    <w:rsid w:val="002555E3"/>
    <w:rsid w:val="00263318"/>
    <w:rsid w:val="00263C46"/>
    <w:rsid w:val="00267090"/>
    <w:rsid w:val="00282B89"/>
    <w:rsid w:val="00295463"/>
    <w:rsid w:val="002A5579"/>
    <w:rsid w:val="002C53FC"/>
    <w:rsid w:val="002C57F6"/>
    <w:rsid w:val="002C72B7"/>
    <w:rsid w:val="002D3ECE"/>
    <w:rsid w:val="002D519D"/>
    <w:rsid w:val="002D7DDC"/>
    <w:rsid w:val="002E430C"/>
    <w:rsid w:val="002E5F65"/>
    <w:rsid w:val="002E7126"/>
    <w:rsid w:val="002F0532"/>
    <w:rsid w:val="002F107A"/>
    <w:rsid w:val="002F5AA2"/>
    <w:rsid w:val="002F7933"/>
    <w:rsid w:val="00300FBF"/>
    <w:rsid w:val="00301F3E"/>
    <w:rsid w:val="00302B1F"/>
    <w:rsid w:val="003048AB"/>
    <w:rsid w:val="0030756F"/>
    <w:rsid w:val="00312910"/>
    <w:rsid w:val="00313BD8"/>
    <w:rsid w:val="00326582"/>
    <w:rsid w:val="00326C6C"/>
    <w:rsid w:val="00331090"/>
    <w:rsid w:val="0034297E"/>
    <w:rsid w:val="0035035C"/>
    <w:rsid w:val="00351CDA"/>
    <w:rsid w:val="003557E7"/>
    <w:rsid w:val="00355DC4"/>
    <w:rsid w:val="0035664F"/>
    <w:rsid w:val="00357473"/>
    <w:rsid w:val="0035754E"/>
    <w:rsid w:val="0036362E"/>
    <w:rsid w:val="003651B3"/>
    <w:rsid w:val="00367431"/>
    <w:rsid w:val="00367B11"/>
    <w:rsid w:val="00374833"/>
    <w:rsid w:val="00377058"/>
    <w:rsid w:val="00380B1A"/>
    <w:rsid w:val="0038327A"/>
    <w:rsid w:val="00392620"/>
    <w:rsid w:val="003934A0"/>
    <w:rsid w:val="003964BA"/>
    <w:rsid w:val="003A080B"/>
    <w:rsid w:val="003A1FED"/>
    <w:rsid w:val="003A6266"/>
    <w:rsid w:val="003B676E"/>
    <w:rsid w:val="003B75AC"/>
    <w:rsid w:val="003D29B6"/>
    <w:rsid w:val="003D49A2"/>
    <w:rsid w:val="003E63CC"/>
    <w:rsid w:val="003F5A90"/>
    <w:rsid w:val="003F5EA4"/>
    <w:rsid w:val="004034D4"/>
    <w:rsid w:val="0041326E"/>
    <w:rsid w:val="00413321"/>
    <w:rsid w:val="00414644"/>
    <w:rsid w:val="004235AD"/>
    <w:rsid w:val="00424FD9"/>
    <w:rsid w:val="00432DD0"/>
    <w:rsid w:val="004330B3"/>
    <w:rsid w:val="004341F0"/>
    <w:rsid w:val="004343FD"/>
    <w:rsid w:val="004376DB"/>
    <w:rsid w:val="00443166"/>
    <w:rsid w:val="00444F6B"/>
    <w:rsid w:val="004455B3"/>
    <w:rsid w:val="00452FEC"/>
    <w:rsid w:val="00454AB1"/>
    <w:rsid w:val="004713A8"/>
    <w:rsid w:val="00480749"/>
    <w:rsid w:val="00483739"/>
    <w:rsid w:val="004850F6"/>
    <w:rsid w:val="0048567A"/>
    <w:rsid w:val="00491FD9"/>
    <w:rsid w:val="00494310"/>
    <w:rsid w:val="00495F3A"/>
    <w:rsid w:val="00496C68"/>
    <w:rsid w:val="004A1EE8"/>
    <w:rsid w:val="004B0DCF"/>
    <w:rsid w:val="004D7F63"/>
    <w:rsid w:val="004E59B5"/>
    <w:rsid w:val="005020A9"/>
    <w:rsid w:val="005030A6"/>
    <w:rsid w:val="0050546C"/>
    <w:rsid w:val="00505FC8"/>
    <w:rsid w:val="00507B19"/>
    <w:rsid w:val="00516FB5"/>
    <w:rsid w:val="00533A41"/>
    <w:rsid w:val="0054407E"/>
    <w:rsid w:val="00551687"/>
    <w:rsid w:val="0056387C"/>
    <w:rsid w:val="00563E73"/>
    <w:rsid w:val="005668A2"/>
    <w:rsid w:val="00567242"/>
    <w:rsid w:val="00573E0C"/>
    <w:rsid w:val="005849B6"/>
    <w:rsid w:val="005865FE"/>
    <w:rsid w:val="00594E54"/>
    <w:rsid w:val="005A0AFE"/>
    <w:rsid w:val="005A6780"/>
    <w:rsid w:val="005C023D"/>
    <w:rsid w:val="005C1206"/>
    <w:rsid w:val="005C3BCF"/>
    <w:rsid w:val="005D26DC"/>
    <w:rsid w:val="005E1056"/>
    <w:rsid w:val="005E1108"/>
    <w:rsid w:val="005E7F31"/>
    <w:rsid w:val="006104F0"/>
    <w:rsid w:val="0061634B"/>
    <w:rsid w:val="00617E5D"/>
    <w:rsid w:val="0062114E"/>
    <w:rsid w:val="00621259"/>
    <w:rsid w:val="006217C5"/>
    <w:rsid w:val="0063016F"/>
    <w:rsid w:val="00636890"/>
    <w:rsid w:val="0064104E"/>
    <w:rsid w:val="006466E6"/>
    <w:rsid w:val="0065638B"/>
    <w:rsid w:val="00662E6B"/>
    <w:rsid w:val="00665B7F"/>
    <w:rsid w:val="006717A9"/>
    <w:rsid w:val="006727BE"/>
    <w:rsid w:val="006B0388"/>
    <w:rsid w:val="006B3A6B"/>
    <w:rsid w:val="006B73A4"/>
    <w:rsid w:val="006B7D59"/>
    <w:rsid w:val="006C1968"/>
    <w:rsid w:val="006C25A2"/>
    <w:rsid w:val="006C44DF"/>
    <w:rsid w:val="006C61BF"/>
    <w:rsid w:val="006D2482"/>
    <w:rsid w:val="006E2BCB"/>
    <w:rsid w:val="006F08CB"/>
    <w:rsid w:val="007111B3"/>
    <w:rsid w:val="00712C50"/>
    <w:rsid w:val="0072293E"/>
    <w:rsid w:val="00722E77"/>
    <w:rsid w:val="00734C44"/>
    <w:rsid w:val="007462C4"/>
    <w:rsid w:val="007721A1"/>
    <w:rsid w:val="00774E3B"/>
    <w:rsid w:val="00781E2D"/>
    <w:rsid w:val="00793A1A"/>
    <w:rsid w:val="007961DC"/>
    <w:rsid w:val="007A0364"/>
    <w:rsid w:val="007A47F7"/>
    <w:rsid w:val="007A4F95"/>
    <w:rsid w:val="007A6ABA"/>
    <w:rsid w:val="007B6E18"/>
    <w:rsid w:val="007C1401"/>
    <w:rsid w:val="007C33AF"/>
    <w:rsid w:val="007C36C2"/>
    <w:rsid w:val="007C455E"/>
    <w:rsid w:val="007C5450"/>
    <w:rsid w:val="007E5977"/>
    <w:rsid w:val="007F6C84"/>
    <w:rsid w:val="008001E0"/>
    <w:rsid w:val="00802506"/>
    <w:rsid w:val="00803CCA"/>
    <w:rsid w:val="00805AB1"/>
    <w:rsid w:val="00806BE6"/>
    <w:rsid w:val="00815F69"/>
    <w:rsid w:val="0081749F"/>
    <w:rsid w:val="008227E7"/>
    <w:rsid w:val="00824CF2"/>
    <w:rsid w:val="00824F6A"/>
    <w:rsid w:val="00833DA2"/>
    <w:rsid w:val="00836BD4"/>
    <w:rsid w:val="00845480"/>
    <w:rsid w:val="00846D7A"/>
    <w:rsid w:val="008601E0"/>
    <w:rsid w:val="00864063"/>
    <w:rsid w:val="00873E8D"/>
    <w:rsid w:val="00876A1E"/>
    <w:rsid w:val="00882ACE"/>
    <w:rsid w:val="00895DBA"/>
    <w:rsid w:val="008B7B20"/>
    <w:rsid w:val="008D3A20"/>
    <w:rsid w:val="008E1D81"/>
    <w:rsid w:val="008F5477"/>
    <w:rsid w:val="0090077A"/>
    <w:rsid w:val="0090743B"/>
    <w:rsid w:val="00907582"/>
    <w:rsid w:val="00912196"/>
    <w:rsid w:val="009140D5"/>
    <w:rsid w:val="00914E4B"/>
    <w:rsid w:val="009270C9"/>
    <w:rsid w:val="009305B6"/>
    <w:rsid w:val="00937A2D"/>
    <w:rsid w:val="00941D4A"/>
    <w:rsid w:val="00942C4E"/>
    <w:rsid w:val="00942F3E"/>
    <w:rsid w:val="009510A4"/>
    <w:rsid w:val="009547E1"/>
    <w:rsid w:val="0096088E"/>
    <w:rsid w:val="009614D7"/>
    <w:rsid w:val="00963B56"/>
    <w:rsid w:val="00964197"/>
    <w:rsid w:val="00964ED4"/>
    <w:rsid w:val="009654F2"/>
    <w:rsid w:val="00972972"/>
    <w:rsid w:val="00977993"/>
    <w:rsid w:val="00980D4B"/>
    <w:rsid w:val="009810A3"/>
    <w:rsid w:val="0098163C"/>
    <w:rsid w:val="00982FC9"/>
    <w:rsid w:val="009862D5"/>
    <w:rsid w:val="0099067A"/>
    <w:rsid w:val="00990A41"/>
    <w:rsid w:val="00993BE7"/>
    <w:rsid w:val="009A3C1C"/>
    <w:rsid w:val="009A3E5D"/>
    <w:rsid w:val="009A6572"/>
    <w:rsid w:val="009B2BD9"/>
    <w:rsid w:val="009B309B"/>
    <w:rsid w:val="009B52AD"/>
    <w:rsid w:val="009C0CFD"/>
    <w:rsid w:val="009C10C9"/>
    <w:rsid w:val="009C13CB"/>
    <w:rsid w:val="009C3A94"/>
    <w:rsid w:val="009C6D8B"/>
    <w:rsid w:val="00A21006"/>
    <w:rsid w:val="00A21D93"/>
    <w:rsid w:val="00A27FBA"/>
    <w:rsid w:val="00A33984"/>
    <w:rsid w:val="00A35B51"/>
    <w:rsid w:val="00A40D77"/>
    <w:rsid w:val="00A416F3"/>
    <w:rsid w:val="00A42346"/>
    <w:rsid w:val="00A459A9"/>
    <w:rsid w:val="00A67ACF"/>
    <w:rsid w:val="00A739CA"/>
    <w:rsid w:val="00A854EE"/>
    <w:rsid w:val="00A86025"/>
    <w:rsid w:val="00A862F5"/>
    <w:rsid w:val="00A937AD"/>
    <w:rsid w:val="00A9421A"/>
    <w:rsid w:val="00A96436"/>
    <w:rsid w:val="00AA5A6E"/>
    <w:rsid w:val="00AC0F32"/>
    <w:rsid w:val="00AC4DB7"/>
    <w:rsid w:val="00AD0E6B"/>
    <w:rsid w:val="00AD17FC"/>
    <w:rsid w:val="00AD790F"/>
    <w:rsid w:val="00AF4B99"/>
    <w:rsid w:val="00B01CC0"/>
    <w:rsid w:val="00B03010"/>
    <w:rsid w:val="00B1035D"/>
    <w:rsid w:val="00B10955"/>
    <w:rsid w:val="00B120EF"/>
    <w:rsid w:val="00B14D3F"/>
    <w:rsid w:val="00B24532"/>
    <w:rsid w:val="00B31EBC"/>
    <w:rsid w:val="00B33AF5"/>
    <w:rsid w:val="00B53348"/>
    <w:rsid w:val="00B624BF"/>
    <w:rsid w:val="00B65D60"/>
    <w:rsid w:val="00B742BE"/>
    <w:rsid w:val="00B82453"/>
    <w:rsid w:val="00B84BEC"/>
    <w:rsid w:val="00B87233"/>
    <w:rsid w:val="00B94105"/>
    <w:rsid w:val="00B97A64"/>
    <w:rsid w:val="00BA2D09"/>
    <w:rsid w:val="00BA75D0"/>
    <w:rsid w:val="00BB4C8A"/>
    <w:rsid w:val="00BB77F9"/>
    <w:rsid w:val="00BC344F"/>
    <w:rsid w:val="00BC6E04"/>
    <w:rsid w:val="00BC7B78"/>
    <w:rsid w:val="00BD0E73"/>
    <w:rsid w:val="00BD2599"/>
    <w:rsid w:val="00BD2D5B"/>
    <w:rsid w:val="00BE217E"/>
    <w:rsid w:val="00BE350C"/>
    <w:rsid w:val="00BF58FC"/>
    <w:rsid w:val="00C00C6F"/>
    <w:rsid w:val="00C1713F"/>
    <w:rsid w:val="00C310AE"/>
    <w:rsid w:val="00C35349"/>
    <w:rsid w:val="00C35896"/>
    <w:rsid w:val="00C43DB8"/>
    <w:rsid w:val="00C459C3"/>
    <w:rsid w:val="00C47156"/>
    <w:rsid w:val="00C50D35"/>
    <w:rsid w:val="00C62B1D"/>
    <w:rsid w:val="00C6682C"/>
    <w:rsid w:val="00C735E5"/>
    <w:rsid w:val="00C77F0B"/>
    <w:rsid w:val="00C8202E"/>
    <w:rsid w:val="00C851A5"/>
    <w:rsid w:val="00C856C3"/>
    <w:rsid w:val="00C91933"/>
    <w:rsid w:val="00C94F6A"/>
    <w:rsid w:val="00C95AE6"/>
    <w:rsid w:val="00CA38A0"/>
    <w:rsid w:val="00CA3950"/>
    <w:rsid w:val="00CA5391"/>
    <w:rsid w:val="00CB1416"/>
    <w:rsid w:val="00CB3249"/>
    <w:rsid w:val="00CB42EB"/>
    <w:rsid w:val="00CB5B15"/>
    <w:rsid w:val="00CB7C71"/>
    <w:rsid w:val="00CC15C5"/>
    <w:rsid w:val="00CC387C"/>
    <w:rsid w:val="00CD5E2B"/>
    <w:rsid w:val="00CE28E9"/>
    <w:rsid w:val="00CE57F6"/>
    <w:rsid w:val="00CF2658"/>
    <w:rsid w:val="00CF45F9"/>
    <w:rsid w:val="00D000A4"/>
    <w:rsid w:val="00D051B8"/>
    <w:rsid w:val="00D119BE"/>
    <w:rsid w:val="00D15E2E"/>
    <w:rsid w:val="00D3309A"/>
    <w:rsid w:val="00D3330D"/>
    <w:rsid w:val="00D34106"/>
    <w:rsid w:val="00D4428A"/>
    <w:rsid w:val="00D44F8C"/>
    <w:rsid w:val="00D45D3E"/>
    <w:rsid w:val="00D50D69"/>
    <w:rsid w:val="00D510B6"/>
    <w:rsid w:val="00D5465B"/>
    <w:rsid w:val="00D54B34"/>
    <w:rsid w:val="00D55E4E"/>
    <w:rsid w:val="00D62761"/>
    <w:rsid w:val="00D67152"/>
    <w:rsid w:val="00D70A7C"/>
    <w:rsid w:val="00D92FE5"/>
    <w:rsid w:val="00D932C7"/>
    <w:rsid w:val="00DA04A0"/>
    <w:rsid w:val="00DA3207"/>
    <w:rsid w:val="00DA45DC"/>
    <w:rsid w:val="00DB7D96"/>
    <w:rsid w:val="00DC5CAF"/>
    <w:rsid w:val="00DD2339"/>
    <w:rsid w:val="00DD300C"/>
    <w:rsid w:val="00DE131F"/>
    <w:rsid w:val="00DE1F4D"/>
    <w:rsid w:val="00DE7F68"/>
    <w:rsid w:val="00DF0DAB"/>
    <w:rsid w:val="00DF1CCB"/>
    <w:rsid w:val="00E02083"/>
    <w:rsid w:val="00E05002"/>
    <w:rsid w:val="00E13064"/>
    <w:rsid w:val="00E161B9"/>
    <w:rsid w:val="00E17617"/>
    <w:rsid w:val="00E26B70"/>
    <w:rsid w:val="00E344E4"/>
    <w:rsid w:val="00E4458D"/>
    <w:rsid w:val="00E527A7"/>
    <w:rsid w:val="00E6061F"/>
    <w:rsid w:val="00E61F6E"/>
    <w:rsid w:val="00E62253"/>
    <w:rsid w:val="00E62770"/>
    <w:rsid w:val="00E63D95"/>
    <w:rsid w:val="00E8215A"/>
    <w:rsid w:val="00E82A36"/>
    <w:rsid w:val="00E83D83"/>
    <w:rsid w:val="00EA14DD"/>
    <w:rsid w:val="00EA328F"/>
    <w:rsid w:val="00ED0335"/>
    <w:rsid w:val="00ED149E"/>
    <w:rsid w:val="00EE0233"/>
    <w:rsid w:val="00EE0485"/>
    <w:rsid w:val="00EE47B7"/>
    <w:rsid w:val="00EE7252"/>
    <w:rsid w:val="00F03DF1"/>
    <w:rsid w:val="00F06133"/>
    <w:rsid w:val="00F0796B"/>
    <w:rsid w:val="00F17492"/>
    <w:rsid w:val="00F35490"/>
    <w:rsid w:val="00F37C08"/>
    <w:rsid w:val="00F405F2"/>
    <w:rsid w:val="00F45E7B"/>
    <w:rsid w:val="00F5239C"/>
    <w:rsid w:val="00F547EA"/>
    <w:rsid w:val="00F62A0D"/>
    <w:rsid w:val="00F62BC7"/>
    <w:rsid w:val="00F84A68"/>
    <w:rsid w:val="00F91AB9"/>
    <w:rsid w:val="00F95057"/>
    <w:rsid w:val="00FA10B1"/>
    <w:rsid w:val="00FA152B"/>
    <w:rsid w:val="00FA1B7F"/>
    <w:rsid w:val="00FA28C2"/>
    <w:rsid w:val="00FA54BB"/>
    <w:rsid w:val="00FB2300"/>
    <w:rsid w:val="00FB3549"/>
    <w:rsid w:val="00FC124C"/>
    <w:rsid w:val="00FC428C"/>
    <w:rsid w:val="00FD162F"/>
    <w:rsid w:val="00FD52BB"/>
    <w:rsid w:val="00FD677A"/>
    <w:rsid w:val="00FD6A71"/>
    <w:rsid w:val="00FE2B78"/>
    <w:rsid w:val="00FF04C2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FC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AD17FC"/>
    <w:pPr>
      <w:keepNext/>
      <w:jc w:val="both"/>
      <w:outlineLvl w:val="2"/>
    </w:pPr>
    <w:rPr>
      <w:rFonts w:ascii="Arial" w:hAnsi="Arial" w:cs="Arial"/>
      <w:b/>
      <w:bCs/>
      <w:sz w:val="16"/>
      <w:lang w:val="es-ES_tradnl"/>
    </w:rPr>
  </w:style>
  <w:style w:type="paragraph" w:styleId="Ttulo5">
    <w:name w:val="heading 5"/>
    <w:basedOn w:val="Normal"/>
    <w:next w:val="Normal"/>
    <w:link w:val="Ttulo5Char"/>
    <w:uiPriority w:val="99"/>
    <w:qFormat/>
    <w:rsid w:val="00AD17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AD17FC"/>
    <w:pPr>
      <w:keepNext/>
      <w:tabs>
        <w:tab w:val="left" w:pos="851"/>
        <w:tab w:val="left" w:pos="1134"/>
      </w:tabs>
      <w:suppressAutoHyphens/>
      <w:spacing w:line="360" w:lineRule="auto"/>
      <w:jc w:val="both"/>
      <w:outlineLvl w:val="5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link w:val="Ttulo8Char"/>
    <w:semiHidden/>
    <w:unhideWhenUsed/>
    <w:qFormat/>
    <w:locked/>
    <w:rsid w:val="00FD16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locked/>
    <w:rsid w:val="00AD17FC"/>
    <w:rPr>
      <w:rFonts w:ascii="Arial" w:hAnsi="Arial" w:cs="Arial"/>
      <w:b/>
      <w:bCs/>
      <w:sz w:val="24"/>
      <w:szCs w:val="24"/>
      <w:lang w:val="es-ES_tradnl"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AD17FC"/>
    <w:rPr>
      <w:rFonts w:ascii="Calibri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AD17FC"/>
    <w:rPr>
      <w:rFonts w:ascii="Arial" w:hAnsi="Arial" w:cs="Arial"/>
      <w:b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AD17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link w:val="CorpodetextoChar"/>
    <w:uiPriority w:val="99"/>
    <w:semiHidden/>
    <w:rsid w:val="00AD17FC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D17FC"/>
    <w:rPr>
      <w:rFonts w:ascii="Arial" w:hAnsi="Arial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AD17FC"/>
    <w:pPr>
      <w:tabs>
        <w:tab w:val="left" w:pos="2410"/>
      </w:tabs>
      <w:spacing w:line="360" w:lineRule="auto"/>
      <w:ind w:left="2520" w:hanging="2520"/>
      <w:jc w:val="both"/>
    </w:pPr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AD17FC"/>
    <w:rPr>
      <w:rFonts w:ascii="Arial" w:hAnsi="Arial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AD17FC"/>
    <w:pPr>
      <w:tabs>
        <w:tab w:val="left" w:pos="851"/>
        <w:tab w:val="left" w:pos="1134"/>
      </w:tabs>
      <w:suppressAutoHyphens/>
      <w:spacing w:line="360" w:lineRule="auto"/>
      <w:jc w:val="both"/>
    </w:pPr>
    <w:rPr>
      <w:rFonts w:ascii="Arial" w:hAnsi="Arial" w:cs="Arial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AD17FC"/>
    <w:rPr>
      <w:rFonts w:ascii="Arial" w:hAnsi="Arial" w:cs="Arial"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AD17FC"/>
    <w:pPr>
      <w:ind w:firstLine="252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AD17FC"/>
    <w:rPr>
      <w:rFonts w:ascii="Arial" w:hAnsi="Arial" w:cs="Arial"/>
      <w:sz w:val="24"/>
      <w:szCs w:val="24"/>
      <w:lang w:eastAsia="pt-BR"/>
    </w:rPr>
  </w:style>
  <w:style w:type="paragraph" w:styleId="Textoembloco">
    <w:name w:val="Block Text"/>
    <w:basedOn w:val="Normal"/>
    <w:uiPriority w:val="99"/>
    <w:semiHidden/>
    <w:rsid w:val="00AD17FC"/>
    <w:pPr>
      <w:spacing w:before="120" w:after="120" w:line="360" w:lineRule="auto"/>
      <w:ind w:left="57" w:right="57" w:firstLine="2823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rsid w:val="005030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030A6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5030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5030A6"/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6">
    <w:name w:val="P6"/>
    <w:rsid w:val="00367431"/>
    <w:pPr>
      <w:spacing w:after="360" w:line="360" w:lineRule="exact"/>
      <w:jc w:val="both"/>
    </w:pPr>
    <w:rPr>
      <w:rFonts w:ascii="Courier" w:eastAsia="Times New Roman" w:hAnsi="Courier"/>
      <w:sz w:val="24"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2D3EC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D3ECE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rsid w:val="00E63D95"/>
    <w:pPr>
      <w:spacing w:after="240" w:line="360" w:lineRule="exact"/>
      <w:ind w:firstLine="2880"/>
      <w:jc w:val="both"/>
    </w:pPr>
    <w:rPr>
      <w:rFonts w:ascii="Courier" w:eastAsia="Times New Roman" w:hAnsi="Courier"/>
      <w:sz w:val="24"/>
      <w:szCs w:val="20"/>
    </w:rPr>
  </w:style>
  <w:style w:type="character" w:customStyle="1" w:styleId="Ttulo8Char">
    <w:name w:val="Título 8 Char"/>
    <w:basedOn w:val="Fontepargpadro"/>
    <w:link w:val="Ttulo8"/>
    <w:semiHidden/>
    <w:rsid w:val="00FD16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P2">
    <w:name w:val="P2"/>
    <w:rsid w:val="00FD162F"/>
    <w:pPr>
      <w:spacing w:line="360" w:lineRule="auto"/>
      <w:ind w:firstLine="2880"/>
      <w:jc w:val="both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1573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CONSELHO ESTADUAL DE EDUCAÇÃO</vt:lpstr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CONSELHO ESTADUAL DE EDUCAÇÃO</dc:title>
  <dc:subject/>
  <dc:creator>Liana</dc:creator>
  <cp:keywords/>
  <dc:description/>
  <cp:lastModifiedBy>Vera</cp:lastModifiedBy>
  <cp:revision>22</cp:revision>
  <cp:lastPrinted>2010-05-21T12:56:00Z</cp:lastPrinted>
  <dcterms:created xsi:type="dcterms:W3CDTF">2010-05-21T12:56:00Z</dcterms:created>
  <dcterms:modified xsi:type="dcterms:W3CDTF">2010-06-16T12:16:00Z</dcterms:modified>
</cp:coreProperties>
</file>