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53" w:rsidRDefault="00D14A16" w:rsidP="00107D53">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0.35pt" o:ole="" fillcolor="window">
            <v:imagedata r:id="rId7" o:title=""/>
          </v:shape>
          <o:OLEObject Type="Embed" ProgID="Word.Picture.8" ShapeID="_x0000_i1025" DrawAspect="Content" ObjectID="_1364192069" r:id="rId8"/>
        </w:object>
      </w:r>
      <w:r w:rsidR="00107D53">
        <w:rPr>
          <w:rFonts w:ascii="Arial" w:hAnsi="Arial"/>
        </w:rPr>
        <w:t xml:space="preserve">         </w:t>
      </w:r>
      <w:r w:rsidR="00107D53">
        <w:rPr>
          <w:rFonts w:ascii="Arial" w:hAnsi="Arial"/>
          <w:b/>
          <w:sz w:val="26"/>
        </w:rPr>
        <w:t>CONSELHO ESTADUAL DE EDUCAÇÃO</w:t>
      </w:r>
    </w:p>
    <w:p w:rsidR="00107D53" w:rsidRPr="00107D53" w:rsidRDefault="00107D53" w:rsidP="00107D53">
      <w:pPr>
        <w:jc w:val="center"/>
        <w:rPr>
          <w:rFonts w:ascii="Arial" w:hAnsi="Arial"/>
          <w:sz w:val="20"/>
          <w:szCs w:val="20"/>
        </w:rPr>
      </w:pPr>
      <w:r w:rsidRPr="00107D53">
        <w:rPr>
          <w:rFonts w:ascii="Arial" w:hAnsi="Arial"/>
          <w:sz w:val="20"/>
          <w:szCs w:val="20"/>
        </w:rPr>
        <w:t>PRAÇA DA REPÚBLICA, 53 - FONE: 3255-2044</w:t>
      </w:r>
    </w:p>
    <w:p w:rsidR="00107D53" w:rsidRPr="00107D53" w:rsidRDefault="00107D53" w:rsidP="00107D53">
      <w:pPr>
        <w:jc w:val="center"/>
        <w:rPr>
          <w:rFonts w:ascii="Arial" w:hAnsi="Arial"/>
          <w:sz w:val="20"/>
          <w:szCs w:val="20"/>
        </w:rPr>
      </w:pPr>
      <w:r w:rsidRPr="00107D53">
        <w:rPr>
          <w:rFonts w:ascii="Arial" w:hAnsi="Arial"/>
          <w:sz w:val="20"/>
          <w:szCs w:val="20"/>
        </w:rPr>
        <w:t>CEP: 01045-903 - FAX: Nº 3231-1518</w:t>
      </w:r>
    </w:p>
    <w:p w:rsidR="00107D53" w:rsidRDefault="00107D53" w:rsidP="00107D53">
      <w:pPr>
        <w:rPr>
          <w:rFonts w:ascii="Arial" w:hAnsi="Arial"/>
          <w:b/>
        </w:rPr>
      </w:pPr>
    </w:p>
    <w:p w:rsidR="00107D53" w:rsidRDefault="00107D53" w:rsidP="00107D53">
      <w:pPr>
        <w:rPr>
          <w:rFonts w:ascii="Arial" w:hAnsi="Arial"/>
          <w:b/>
        </w:rPr>
      </w:pPr>
    </w:p>
    <w:p w:rsidR="00107D53" w:rsidRDefault="00107D53" w:rsidP="00107D53">
      <w:pPr>
        <w:rPr>
          <w:rFonts w:ascii="Arial" w:hAnsi="Arial"/>
        </w:rPr>
      </w:pPr>
      <w:r>
        <w:rPr>
          <w:rFonts w:ascii="Arial" w:hAnsi="Arial"/>
        </w:rPr>
        <w:t>PROCESSO CEE Nº : 297/2007</w:t>
      </w:r>
      <w:r w:rsidR="005F3BC7">
        <w:rPr>
          <w:rFonts w:ascii="Arial" w:hAnsi="Arial"/>
        </w:rPr>
        <w:t xml:space="preserve"> – Reautuado em 04/01/10</w:t>
      </w:r>
    </w:p>
    <w:p w:rsidR="00107D53" w:rsidRDefault="00107D53" w:rsidP="00107D53">
      <w:pPr>
        <w:rPr>
          <w:rFonts w:ascii="Arial" w:hAnsi="Arial"/>
        </w:rPr>
      </w:pPr>
      <w:r>
        <w:rPr>
          <w:rFonts w:ascii="Arial" w:hAnsi="Arial"/>
        </w:rPr>
        <w:t>INTERESSADA</w:t>
      </w:r>
      <w:r w:rsidR="001A3092">
        <w:rPr>
          <w:rFonts w:ascii="Arial" w:hAnsi="Arial"/>
        </w:rPr>
        <w:t>:</w:t>
      </w:r>
      <w:r>
        <w:rPr>
          <w:rFonts w:ascii="Arial" w:hAnsi="Arial"/>
        </w:rPr>
        <w:t xml:space="preserve">          Faculdade Municipal “Professor Franco Montoro” de Mogi </w:t>
      </w:r>
    </w:p>
    <w:p w:rsidR="00107D53" w:rsidRDefault="00107D53" w:rsidP="00107D53">
      <w:pPr>
        <w:rPr>
          <w:rFonts w:ascii="Arial" w:hAnsi="Arial"/>
        </w:rPr>
      </w:pPr>
      <w:r>
        <w:rPr>
          <w:rFonts w:ascii="Arial" w:hAnsi="Arial"/>
        </w:rPr>
        <w:t xml:space="preserve">                                     Guaçu</w:t>
      </w:r>
    </w:p>
    <w:p w:rsidR="00107D53" w:rsidRDefault="00107D53" w:rsidP="00107D53">
      <w:pPr>
        <w:ind w:left="2340" w:hanging="2340"/>
        <w:rPr>
          <w:rFonts w:ascii="Arial" w:hAnsi="Arial"/>
        </w:rPr>
      </w:pPr>
      <w:r>
        <w:rPr>
          <w:rFonts w:ascii="Arial" w:hAnsi="Arial"/>
        </w:rPr>
        <w:t>ASSUNTO</w:t>
      </w:r>
      <w:r w:rsidR="001A3092">
        <w:rPr>
          <w:rFonts w:ascii="Arial" w:hAnsi="Arial"/>
        </w:rPr>
        <w:t>:</w:t>
      </w:r>
      <w:r>
        <w:rPr>
          <w:rFonts w:ascii="Arial" w:hAnsi="Arial"/>
        </w:rPr>
        <w:t xml:space="preserve">                  Autorização para</w:t>
      </w:r>
      <w:proofErr w:type="gramStart"/>
      <w:r w:rsidR="00BE4313">
        <w:rPr>
          <w:rFonts w:ascii="Arial" w:hAnsi="Arial"/>
        </w:rPr>
        <w:t xml:space="preserve"> </w:t>
      </w:r>
      <w:r>
        <w:rPr>
          <w:rFonts w:ascii="Arial" w:hAnsi="Arial"/>
        </w:rPr>
        <w:t xml:space="preserve"> </w:t>
      </w:r>
      <w:proofErr w:type="gramEnd"/>
      <w:r>
        <w:rPr>
          <w:rFonts w:ascii="Arial" w:hAnsi="Arial"/>
        </w:rPr>
        <w:t xml:space="preserve">funcionamento do Curso de Ciência da </w:t>
      </w:r>
    </w:p>
    <w:p w:rsidR="00107D53" w:rsidRDefault="00107D53" w:rsidP="00107D53">
      <w:pPr>
        <w:ind w:left="2340" w:hanging="2340"/>
        <w:rPr>
          <w:rFonts w:ascii="Arial" w:hAnsi="Arial"/>
        </w:rPr>
      </w:pPr>
      <w:r>
        <w:rPr>
          <w:rFonts w:ascii="Arial" w:hAnsi="Arial"/>
        </w:rPr>
        <w:t xml:space="preserve">                                </w:t>
      </w:r>
      <w:r w:rsidR="00F42DC2">
        <w:rPr>
          <w:rFonts w:ascii="Arial" w:hAnsi="Arial"/>
        </w:rPr>
        <w:t xml:space="preserve"> </w:t>
      </w:r>
      <w:r>
        <w:rPr>
          <w:rFonts w:ascii="Arial" w:hAnsi="Arial"/>
        </w:rPr>
        <w:t xml:space="preserve">    Computação</w:t>
      </w:r>
    </w:p>
    <w:p w:rsidR="00107D53" w:rsidRDefault="00107D53" w:rsidP="00107D53">
      <w:pPr>
        <w:rPr>
          <w:rFonts w:ascii="Arial" w:hAnsi="Arial"/>
        </w:rPr>
      </w:pPr>
      <w:r>
        <w:rPr>
          <w:rFonts w:ascii="Arial" w:hAnsi="Arial"/>
        </w:rPr>
        <w:t>RELATORA</w:t>
      </w:r>
      <w:r w:rsidR="001A3092">
        <w:rPr>
          <w:rFonts w:ascii="Arial" w:hAnsi="Arial"/>
        </w:rPr>
        <w:t>:</w:t>
      </w:r>
      <w:r>
        <w:rPr>
          <w:rFonts w:ascii="Arial" w:hAnsi="Arial"/>
        </w:rPr>
        <w:tab/>
        <w:t xml:space="preserve">         </w:t>
      </w:r>
      <w:r w:rsidR="00F42DC2">
        <w:rPr>
          <w:rFonts w:ascii="Arial" w:hAnsi="Arial"/>
        </w:rPr>
        <w:t xml:space="preserve"> </w:t>
      </w:r>
      <w:r>
        <w:rPr>
          <w:rFonts w:ascii="Arial" w:hAnsi="Arial"/>
        </w:rPr>
        <w:t xml:space="preserve">     Consª Nina Beatriz </w:t>
      </w:r>
      <w:proofErr w:type="spellStart"/>
      <w:r>
        <w:rPr>
          <w:rFonts w:ascii="Arial" w:hAnsi="Arial"/>
        </w:rPr>
        <w:t>Stocco</w:t>
      </w:r>
      <w:proofErr w:type="spellEnd"/>
      <w:r>
        <w:rPr>
          <w:rFonts w:ascii="Arial" w:hAnsi="Arial"/>
        </w:rPr>
        <w:t xml:space="preserve"> Ranieri</w:t>
      </w:r>
    </w:p>
    <w:p w:rsidR="00107D53" w:rsidRDefault="00107D53" w:rsidP="00107D53">
      <w:pPr>
        <w:rPr>
          <w:rFonts w:ascii="Arial" w:hAnsi="Arial"/>
        </w:rPr>
      </w:pPr>
      <w:r>
        <w:rPr>
          <w:rFonts w:ascii="Arial" w:hAnsi="Arial"/>
        </w:rPr>
        <w:t xml:space="preserve">PARECER CEE Nº      </w:t>
      </w:r>
      <w:r w:rsidR="00A9392E">
        <w:rPr>
          <w:rFonts w:ascii="Arial" w:hAnsi="Arial"/>
        </w:rPr>
        <w:t>107</w:t>
      </w:r>
      <w:r>
        <w:rPr>
          <w:rFonts w:ascii="Arial" w:hAnsi="Arial"/>
        </w:rPr>
        <w:t xml:space="preserve">/2011  </w:t>
      </w:r>
      <w:r w:rsidR="00F42DC2">
        <w:rPr>
          <w:rFonts w:ascii="Arial" w:hAnsi="Arial"/>
        </w:rPr>
        <w:t xml:space="preserve">          </w:t>
      </w:r>
      <w:r>
        <w:rPr>
          <w:rFonts w:ascii="Arial" w:hAnsi="Arial"/>
        </w:rPr>
        <w:t xml:space="preserve">   CES  </w:t>
      </w:r>
      <w:r w:rsidR="00F42DC2">
        <w:rPr>
          <w:rFonts w:ascii="Arial" w:hAnsi="Arial"/>
        </w:rPr>
        <w:t xml:space="preserve">          </w:t>
      </w:r>
      <w:r>
        <w:rPr>
          <w:rFonts w:ascii="Arial" w:hAnsi="Arial"/>
        </w:rPr>
        <w:t xml:space="preserve">   Aprovado em</w:t>
      </w:r>
      <w:r w:rsidR="00F42DC2">
        <w:rPr>
          <w:rFonts w:ascii="Arial" w:hAnsi="Arial"/>
        </w:rPr>
        <w:t xml:space="preserve"> 30-03-2011</w:t>
      </w:r>
    </w:p>
    <w:p w:rsidR="00107D53" w:rsidRDefault="00107D53" w:rsidP="00107D53">
      <w:pPr>
        <w:pStyle w:val="P6"/>
        <w:spacing w:after="0" w:line="240" w:lineRule="auto"/>
        <w:rPr>
          <w:rFonts w:ascii="Arial" w:hAnsi="Arial"/>
        </w:rPr>
      </w:pPr>
    </w:p>
    <w:p w:rsidR="00F42DC2" w:rsidRPr="00F42DC2" w:rsidRDefault="00F42DC2" w:rsidP="00F42DC2">
      <w:pPr>
        <w:pStyle w:val="P6"/>
        <w:spacing w:after="0" w:line="240" w:lineRule="auto"/>
        <w:jc w:val="center"/>
        <w:rPr>
          <w:rFonts w:ascii="Arial" w:hAnsi="Arial"/>
          <w:b/>
          <w:i/>
        </w:rPr>
      </w:pPr>
      <w:r>
        <w:rPr>
          <w:rFonts w:ascii="Arial" w:hAnsi="Arial"/>
          <w:b/>
          <w:i/>
        </w:rPr>
        <w:t>CONSELHO PLENO</w:t>
      </w:r>
    </w:p>
    <w:p w:rsidR="00107D53" w:rsidRDefault="00107D53" w:rsidP="00107D53">
      <w:pPr>
        <w:spacing w:line="360" w:lineRule="auto"/>
        <w:rPr>
          <w:rFonts w:ascii="Arial" w:hAnsi="Arial"/>
        </w:rPr>
      </w:pPr>
    </w:p>
    <w:p w:rsidR="00107D53" w:rsidRDefault="00107D53" w:rsidP="00107D53">
      <w:pPr>
        <w:rPr>
          <w:rFonts w:ascii="Arial" w:hAnsi="Arial"/>
          <w:b/>
        </w:rPr>
      </w:pPr>
      <w:r>
        <w:rPr>
          <w:rFonts w:ascii="Arial" w:hAnsi="Arial"/>
          <w:b/>
        </w:rPr>
        <w:t>1. RELATÓRIO</w:t>
      </w:r>
    </w:p>
    <w:p w:rsidR="00107D53" w:rsidRDefault="00107D53" w:rsidP="00107D53">
      <w:pPr>
        <w:rPr>
          <w:rFonts w:ascii="Arial" w:hAnsi="Arial"/>
        </w:rPr>
      </w:pPr>
      <w:r>
        <w:rPr>
          <w:rFonts w:ascii="Arial" w:hAnsi="Arial"/>
          <w:b/>
        </w:rPr>
        <w:t>1.1 HISTÓRICO</w:t>
      </w:r>
    </w:p>
    <w:p w:rsidR="009720DE" w:rsidRPr="004313BA" w:rsidRDefault="009720DE" w:rsidP="00151091">
      <w:pPr>
        <w:pStyle w:val="Corpodetexto"/>
        <w:spacing w:line="360" w:lineRule="exact"/>
        <w:ind w:left="57" w:right="57" w:firstLine="2778"/>
        <w:rPr>
          <w:rFonts w:cs="Arial"/>
          <w:color w:val="000000"/>
          <w:sz w:val="24"/>
        </w:rPr>
      </w:pPr>
      <w:r w:rsidRPr="004313BA">
        <w:rPr>
          <w:sz w:val="24"/>
        </w:rPr>
        <w:t xml:space="preserve">Trata-se de pedido de autorização de funcionamento do Curso de Ciência da Computação, da </w:t>
      </w:r>
      <w:r w:rsidRPr="004313BA">
        <w:rPr>
          <w:color w:val="000000"/>
          <w:sz w:val="24"/>
        </w:rPr>
        <w:t>Faculdade Municipal “Professor Franco Montoro” de Mogi Guaçu, com fundamento n</w:t>
      </w:r>
      <w:r w:rsidRPr="004313BA">
        <w:rPr>
          <w:sz w:val="24"/>
        </w:rPr>
        <w:t xml:space="preserve">a Deliberação CEE nº 07/2000, apresentado após decurso do prazo de um ano para a sua apresentação, em razão de mudanças na gestão da Instituição. </w:t>
      </w:r>
      <w:r w:rsidRPr="004313BA">
        <w:rPr>
          <w:rFonts w:cs="Arial"/>
          <w:sz w:val="24"/>
        </w:rPr>
        <w:t>No período</w:t>
      </w:r>
      <w:r w:rsidR="001A3092">
        <w:rPr>
          <w:rFonts w:cs="Arial"/>
          <w:sz w:val="24"/>
        </w:rPr>
        <w:t>,</w:t>
      </w:r>
      <w:r w:rsidRPr="004313BA">
        <w:rPr>
          <w:rFonts w:cs="Arial"/>
          <w:sz w:val="24"/>
        </w:rPr>
        <w:t xml:space="preserve"> houve a eleição e posse de novo P</w:t>
      </w:r>
      <w:r w:rsidRPr="004313BA">
        <w:rPr>
          <w:rFonts w:cs="Arial"/>
          <w:color w:val="000000"/>
          <w:sz w:val="24"/>
        </w:rPr>
        <w:t xml:space="preserve">refeito, e </w:t>
      </w:r>
      <w:proofErr w:type="spellStart"/>
      <w:r w:rsidRPr="004313BA">
        <w:rPr>
          <w:rFonts w:cs="Arial"/>
          <w:color w:val="000000"/>
          <w:sz w:val="24"/>
        </w:rPr>
        <w:t>conseq</w:t>
      </w:r>
      <w:r w:rsidR="001A3092">
        <w:rPr>
          <w:rFonts w:cs="Arial"/>
          <w:color w:val="000000"/>
          <w:sz w:val="24"/>
        </w:rPr>
        <w:t>u</w:t>
      </w:r>
      <w:r w:rsidRPr="004313BA">
        <w:rPr>
          <w:rFonts w:cs="Arial"/>
          <w:color w:val="000000"/>
          <w:sz w:val="24"/>
        </w:rPr>
        <w:t>ente</w:t>
      </w:r>
      <w:proofErr w:type="spellEnd"/>
      <w:r w:rsidRPr="004313BA">
        <w:rPr>
          <w:rFonts w:cs="Arial"/>
          <w:color w:val="000000"/>
          <w:sz w:val="24"/>
        </w:rPr>
        <w:t xml:space="preserve"> alteração de </w:t>
      </w:r>
      <w:r w:rsidR="001A3092">
        <w:rPr>
          <w:rFonts w:cs="Arial"/>
          <w:color w:val="000000"/>
          <w:sz w:val="24"/>
        </w:rPr>
        <w:t>D</w:t>
      </w:r>
      <w:r w:rsidRPr="004313BA">
        <w:rPr>
          <w:rFonts w:cs="Arial"/>
          <w:color w:val="000000"/>
          <w:sz w:val="24"/>
        </w:rPr>
        <w:t>ireção na entidade mantenedora e na mantida.</w:t>
      </w:r>
    </w:p>
    <w:p w:rsidR="009720DE" w:rsidRPr="004313BA" w:rsidRDefault="009720DE" w:rsidP="00BE4313">
      <w:pPr>
        <w:pStyle w:val="Recuodecorpodetexto"/>
        <w:ind w:firstLine="2835"/>
        <w:rPr>
          <w:szCs w:val="24"/>
        </w:rPr>
      </w:pPr>
      <w:r w:rsidRPr="004313BA">
        <w:rPr>
          <w:szCs w:val="24"/>
        </w:rPr>
        <w:t>A Assistência Técnica, em Diligência baixada</w:t>
      </w:r>
      <w:proofErr w:type="gramStart"/>
      <w:r w:rsidRPr="004313BA">
        <w:rPr>
          <w:szCs w:val="24"/>
        </w:rPr>
        <w:t xml:space="preserve">  </w:t>
      </w:r>
      <w:proofErr w:type="gramEnd"/>
      <w:r w:rsidRPr="004313BA">
        <w:rPr>
          <w:szCs w:val="24"/>
        </w:rPr>
        <w:t>por meio do Ofício AT nº 60/2010 (fls. 725), solicitou o envio das informações relativas ao curso, nos termos da Deliberação CEE nº</w:t>
      </w:r>
      <w:r>
        <w:rPr>
          <w:szCs w:val="24"/>
        </w:rPr>
        <w:t xml:space="preserve"> </w:t>
      </w:r>
      <w:r w:rsidRPr="004313BA">
        <w:rPr>
          <w:szCs w:val="24"/>
        </w:rPr>
        <w:t xml:space="preserve">102/2010,  com informações disponibilizadas em meio eletrônico. A documentação pertinente encontra-se </w:t>
      </w:r>
      <w:r w:rsidR="001A3092">
        <w:rPr>
          <w:szCs w:val="24"/>
        </w:rPr>
        <w:t>de</w:t>
      </w:r>
      <w:r w:rsidRPr="004313BA">
        <w:rPr>
          <w:szCs w:val="24"/>
        </w:rPr>
        <w:t xml:space="preserve"> fls. 535</w:t>
      </w:r>
      <w:r w:rsidR="001A3092">
        <w:rPr>
          <w:szCs w:val="24"/>
        </w:rPr>
        <w:t xml:space="preserve"> a</w:t>
      </w:r>
      <w:r w:rsidRPr="004313BA">
        <w:rPr>
          <w:szCs w:val="24"/>
        </w:rPr>
        <w:t xml:space="preserve"> 723 e a manifestação da AT</w:t>
      </w:r>
      <w:proofErr w:type="gramStart"/>
      <w:r w:rsidRPr="004313BA">
        <w:rPr>
          <w:szCs w:val="24"/>
        </w:rPr>
        <w:t xml:space="preserve"> </w:t>
      </w:r>
      <w:r w:rsidR="001A3092">
        <w:rPr>
          <w:szCs w:val="24"/>
        </w:rPr>
        <w:t xml:space="preserve"> </w:t>
      </w:r>
      <w:proofErr w:type="gramEnd"/>
      <w:r w:rsidR="001A3092">
        <w:rPr>
          <w:szCs w:val="24"/>
        </w:rPr>
        <w:t>de</w:t>
      </w:r>
      <w:r w:rsidRPr="004313BA">
        <w:rPr>
          <w:szCs w:val="24"/>
        </w:rPr>
        <w:t xml:space="preserve"> fls.</w:t>
      </w:r>
      <w:r w:rsidR="00B5582A">
        <w:rPr>
          <w:szCs w:val="24"/>
        </w:rPr>
        <w:t xml:space="preserve"> 727</w:t>
      </w:r>
      <w:r w:rsidR="001A3092">
        <w:rPr>
          <w:szCs w:val="24"/>
        </w:rPr>
        <w:t xml:space="preserve"> a </w:t>
      </w:r>
      <w:r w:rsidR="00B5582A">
        <w:rPr>
          <w:szCs w:val="24"/>
        </w:rPr>
        <w:t>737.</w:t>
      </w:r>
    </w:p>
    <w:p w:rsidR="009720DE" w:rsidRDefault="009720DE" w:rsidP="00BE4313">
      <w:pPr>
        <w:tabs>
          <w:tab w:val="left" w:pos="2552"/>
        </w:tabs>
        <w:ind w:firstLine="2342"/>
        <w:jc w:val="both"/>
        <w:rPr>
          <w:rFonts w:ascii="Arial" w:hAnsi="Arial" w:cs="Arial"/>
          <w:szCs w:val="20"/>
        </w:rPr>
      </w:pPr>
    </w:p>
    <w:p w:rsidR="009720DE" w:rsidRDefault="009720DE" w:rsidP="00BE4313">
      <w:pPr>
        <w:pStyle w:val="Ttulo1"/>
      </w:pPr>
      <w:r>
        <w:t xml:space="preserve">1.2 </w:t>
      </w:r>
      <w:r w:rsidR="00107D53">
        <w:t>APRECIAÇÃO</w:t>
      </w:r>
      <w:r>
        <w:t xml:space="preserve"> </w:t>
      </w:r>
    </w:p>
    <w:p w:rsidR="009720DE" w:rsidRDefault="009720DE" w:rsidP="00BE4313">
      <w:pPr>
        <w:pStyle w:val="Ttulo1"/>
        <w:ind w:firstLine="2835"/>
      </w:pPr>
      <w:r>
        <w:t>I. Da Instituição de Ensino</w:t>
      </w:r>
    </w:p>
    <w:p w:rsidR="009720DE" w:rsidRDefault="009720DE" w:rsidP="00BE4313">
      <w:pPr>
        <w:pStyle w:val="Ttulo2"/>
        <w:ind w:firstLine="2835"/>
        <w:jc w:val="both"/>
        <w:rPr>
          <w:sz w:val="24"/>
        </w:rPr>
      </w:pPr>
      <w:r>
        <w:rPr>
          <w:sz w:val="24"/>
        </w:rPr>
        <w:t>Caracterização da infraestrutura disponível para o curso</w:t>
      </w:r>
      <w:r w:rsidR="001A3092">
        <w:rPr>
          <w:sz w:val="24"/>
        </w:rPr>
        <w:t>:</w:t>
      </w:r>
    </w:p>
    <w:p w:rsidR="009720DE" w:rsidRDefault="009720DE" w:rsidP="00BE4313">
      <w:pPr>
        <w:spacing w:line="360" w:lineRule="auto"/>
        <w:ind w:firstLine="2835"/>
        <w:jc w:val="both"/>
        <w:rPr>
          <w:rFonts w:ascii="Arial" w:hAnsi="Arial" w:cs="Arial"/>
        </w:rPr>
      </w:pPr>
      <w:r>
        <w:rPr>
          <w:rFonts w:ascii="Arial" w:hAnsi="Arial" w:cs="Arial"/>
        </w:rPr>
        <w:t>O Curso de Ciência da Computação</w:t>
      </w:r>
      <w:r w:rsidR="001A3092">
        <w:rPr>
          <w:rFonts w:ascii="Arial" w:hAnsi="Arial" w:cs="Arial"/>
        </w:rPr>
        <w:t>,</w:t>
      </w:r>
      <w:r>
        <w:rPr>
          <w:rFonts w:ascii="Arial" w:hAnsi="Arial" w:cs="Arial"/>
        </w:rPr>
        <w:t xml:space="preserve"> da Faculdade Municipal “Professor Franco Montoro”</w:t>
      </w:r>
      <w:r w:rsidR="001A3092">
        <w:rPr>
          <w:rFonts w:ascii="Arial" w:hAnsi="Arial" w:cs="Arial"/>
        </w:rPr>
        <w:t>,</w:t>
      </w:r>
      <w:r>
        <w:rPr>
          <w:rFonts w:ascii="Arial" w:hAnsi="Arial" w:cs="Arial"/>
        </w:rPr>
        <w:t xml:space="preserve"> iniciou suas atividades em 2008. Atualmente, o curso tem à sua disposição três salas de aula, dois laboratórios de computação e um laboratório de física e eletricidade, acesso </w:t>
      </w:r>
      <w:r w:rsidR="001A3092">
        <w:rPr>
          <w:rFonts w:ascii="Arial" w:hAnsi="Arial" w:cs="Arial"/>
        </w:rPr>
        <w:t>à</w:t>
      </w:r>
      <w:r>
        <w:rPr>
          <w:rFonts w:ascii="Arial" w:hAnsi="Arial" w:cs="Arial"/>
        </w:rPr>
        <w:t xml:space="preserve"> biblioteca e a </w:t>
      </w:r>
      <w:r>
        <w:rPr>
          <w:rFonts w:ascii="Arial" w:hAnsi="Arial" w:cs="Arial"/>
        </w:rPr>
        <w:lastRenderedPageBreak/>
        <w:t xml:space="preserve">anfiteatro, além de outros ambientes de apoio ao desenvolvimento das atividades acadêmicas. Os alunos do curso dispõem de acesso à internet. </w:t>
      </w:r>
    </w:p>
    <w:p w:rsidR="009720DE" w:rsidRDefault="009720DE" w:rsidP="00BE4313">
      <w:pPr>
        <w:pStyle w:val="Ttulo2"/>
        <w:ind w:firstLine="2835"/>
        <w:jc w:val="both"/>
        <w:rPr>
          <w:sz w:val="24"/>
        </w:rPr>
      </w:pPr>
      <w:r>
        <w:rPr>
          <w:sz w:val="24"/>
        </w:rPr>
        <w:t>Caracterização da Biblioteca</w:t>
      </w:r>
    </w:p>
    <w:p w:rsidR="009720DE" w:rsidRDefault="009720DE" w:rsidP="00BE4313">
      <w:pPr>
        <w:spacing w:line="360" w:lineRule="auto"/>
        <w:ind w:firstLine="2835"/>
        <w:jc w:val="both"/>
        <w:rPr>
          <w:rFonts w:ascii="Arial" w:hAnsi="Arial" w:cs="Arial"/>
        </w:rPr>
      </w:pPr>
      <w:r>
        <w:rPr>
          <w:rFonts w:ascii="Arial" w:hAnsi="Arial" w:cs="Arial"/>
        </w:rPr>
        <w:t>A Biblioteca da Faculdade Municipal “Professor Franco Montoro”, que atende ao Curso de Ciência da Computação, possui atualmente a seguinte estrutura:</w:t>
      </w:r>
    </w:p>
    <w:p w:rsidR="009720DE" w:rsidRDefault="009720DE" w:rsidP="00C42852">
      <w:pPr>
        <w:jc w:val="both"/>
        <w:rPr>
          <w:rFonts w:ascii="Arial" w:hAnsi="Arial" w:cs="Arial"/>
        </w:rPr>
      </w:pPr>
      <w:r>
        <w:rPr>
          <w:rFonts w:ascii="Arial" w:hAnsi="Arial" w:cs="Arial"/>
        </w:rPr>
        <w:t>1. Caracterização física</w:t>
      </w:r>
    </w:p>
    <w:p w:rsidR="009720DE" w:rsidRDefault="001A3092" w:rsidP="00C42852">
      <w:pPr>
        <w:ind w:firstLine="708"/>
        <w:jc w:val="both"/>
        <w:rPr>
          <w:rFonts w:ascii="Arial" w:hAnsi="Arial" w:cs="Arial"/>
          <w:vertAlign w:val="superscript"/>
        </w:rPr>
      </w:pPr>
      <w:r>
        <w:rPr>
          <w:rFonts w:ascii="Arial" w:hAnsi="Arial" w:cs="Arial"/>
        </w:rPr>
        <w:t>a)</w:t>
      </w:r>
      <w:r w:rsidR="009720DE">
        <w:rPr>
          <w:rFonts w:ascii="Arial" w:hAnsi="Arial" w:cs="Arial"/>
        </w:rPr>
        <w:t xml:space="preserve"> área total: </w:t>
      </w:r>
      <w:smartTag w:uri="urn:schemas-microsoft-com:office:smarttags" w:element="metricconverter">
        <w:smartTagPr>
          <w:attr w:name="ProductID" w:val="184 m2"/>
        </w:smartTagPr>
        <w:r w:rsidR="009720DE">
          <w:rPr>
            <w:rFonts w:ascii="Arial" w:hAnsi="Arial" w:cs="Arial"/>
          </w:rPr>
          <w:t>184 m</w:t>
        </w:r>
        <w:r w:rsidR="009720DE">
          <w:rPr>
            <w:rFonts w:ascii="Arial" w:hAnsi="Arial" w:cs="Arial"/>
            <w:vertAlign w:val="superscript"/>
          </w:rPr>
          <w:t>2</w:t>
        </w:r>
      </w:smartTag>
    </w:p>
    <w:p w:rsidR="009720DE" w:rsidRDefault="009720DE" w:rsidP="00C42852">
      <w:pPr>
        <w:ind w:firstLine="708"/>
        <w:jc w:val="both"/>
        <w:rPr>
          <w:rFonts w:ascii="Arial" w:hAnsi="Arial" w:cs="Arial"/>
        </w:rPr>
      </w:pPr>
      <w:r>
        <w:rPr>
          <w:rFonts w:ascii="Arial" w:hAnsi="Arial" w:cs="Arial"/>
        </w:rPr>
        <w:t>b</w:t>
      </w:r>
      <w:r w:rsidR="001A3092">
        <w:rPr>
          <w:rFonts w:ascii="Arial" w:hAnsi="Arial" w:cs="Arial"/>
        </w:rPr>
        <w:t>)</w:t>
      </w:r>
      <w:r>
        <w:rPr>
          <w:rFonts w:ascii="Arial" w:hAnsi="Arial" w:cs="Arial"/>
        </w:rPr>
        <w:t xml:space="preserve"> área dedicada ao acervo: </w:t>
      </w:r>
      <w:smartTag w:uri="urn:schemas-microsoft-com:office:smarttags" w:element="metricconverter">
        <w:smartTagPr>
          <w:attr w:name="ProductID" w:val="66 m2"/>
        </w:smartTagPr>
        <w:r>
          <w:rPr>
            <w:rFonts w:ascii="Arial" w:hAnsi="Arial" w:cs="Arial"/>
          </w:rPr>
          <w:t>66 m</w:t>
        </w:r>
        <w:r>
          <w:rPr>
            <w:rFonts w:ascii="Arial" w:hAnsi="Arial" w:cs="Arial"/>
            <w:vertAlign w:val="superscript"/>
          </w:rPr>
          <w:t>2</w:t>
        </w:r>
      </w:smartTag>
    </w:p>
    <w:p w:rsidR="009720DE" w:rsidRDefault="009720DE" w:rsidP="00C42852">
      <w:pPr>
        <w:ind w:firstLine="708"/>
        <w:jc w:val="both"/>
        <w:rPr>
          <w:rFonts w:ascii="Arial" w:hAnsi="Arial" w:cs="Arial"/>
        </w:rPr>
      </w:pPr>
      <w:r>
        <w:rPr>
          <w:rFonts w:ascii="Arial" w:hAnsi="Arial" w:cs="Arial"/>
        </w:rPr>
        <w:t>c</w:t>
      </w:r>
      <w:r w:rsidR="001A3092">
        <w:rPr>
          <w:rFonts w:ascii="Arial" w:hAnsi="Arial" w:cs="Arial"/>
        </w:rPr>
        <w:t>)</w:t>
      </w:r>
      <w:r>
        <w:rPr>
          <w:rFonts w:ascii="Arial" w:hAnsi="Arial" w:cs="Arial"/>
        </w:rPr>
        <w:t xml:space="preserve"> área administrativa: </w:t>
      </w:r>
      <w:smartTag w:uri="urn:schemas-microsoft-com:office:smarttags" w:element="metricconverter">
        <w:smartTagPr>
          <w:attr w:name="ProductID" w:val="21 m2"/>
        </w:smartTagPr>
        <w:r>
          <w:rPr>
            <w:rFonts w:ascii="Arial" w:hAnsi="Arial" w:cs="Arial"/>
          </w:rPr>
          <w:t>21 m</w:t>
        </w:r>
        <w:r>
          <w:rPr>
            <w:rFonts w:ascii="Arial" w:hAnsi="Arial" w:cs="Arial"/>
            <w:vertAlign w:val="superscript"/>
          </w:rPr>
          <w:t>2</w:t>
        </w:r>
      </w:smartTag>
    </w:p>
    <w:p w:rsidR="009720DE" w:rsidRDefault="009720DE" w:rsidP="00C42852">
      <w:pPr>
        <w:ind w:firstLine="708"/>
        <w:jc w:val="both"/>
        <w:rPr>
          <w:rFonts w:ascii="Arial" w:hAnsi="Arial" w:cs="Arial"/>
        </w:rPr>
      </w:pPr>
      <w:r>
        <w:rPr>
          <w:rFonts w:ascii="Arial" w:hAnsi="Arial" w:cs="Arial"/>
        </w:rPr>
        <w:t>d</w:t>
      </w:r>
      <w:r w:rsidR="001A3092">
        <w:rPr>
          <w:rFonts w:ascii="Arial" w:hAnsi="Arial" w:cs="Arial"/>
        </w:rPr>
        <w:t>)</w:t>
      </w:r>
      <w:r>
        <w:rPr>
          <w:rFonts w:ascii="Arial" w:hAnsi="Arial" w:cs="Arial"/>
        </w:rPr>
        <w:t xml:space="preserve"> área de consulta e leitura: </w:t>
      </w:r>
      <w:smartTag w:uri="urn:schemas-microsoft-com:office:smarttags" w:element="metricconverter">
        <w:smartTagPr>
          <w:attr w:name="ProductID" w:val="64 m2"/>
        </w:smartTagPr>
        <w:r>
          <w:rPr>
            <w:rFonts w:ascii="Arial" w:hAnsi="Arial" w:cs="Arial"/>
          </w:rPr>
          <w:t>64 m</w:t>
        </w:r>
        <w:r>
          <w:rPr>
            <w:rFonts w:ascii="Arial" w:hAnsi="Arial" w:cs="Arial"/>
            <w:vertAlign w:val="superscript"/>
          </w:rPr>
          <w:t>2</w:t>
        </w:r>
      </w:smartTag>
    </w:p>
    <w:p w:rsidR="009720DE" w:rsidRDefault="001A3092" w:rsidP="00C42852">
      <w:pPr>
        <w:ind w:firstLine="708"/>
        <w:jc w:val="both"/>
        <w:rPr>
          <w:rFonts w:ascii="Arial" w:hAnsi="Arial" w:cs="Arial"/>
        </w:rPr>
      </w:pPr>
      <w:r>
        <w:rPr>
          <w:rFonts w:ascii="Arial" w:hAnsi="Arial" w:cs="Arial"/>
        </w:rPr>
        <w:t>e)</w:t>
      </w:r>
      <w:r w:rsidR="009720DE">
        <w:rPr>
          <w:rFonts w:ascii="Arial" w:hAnsi="Arial" w:cs="Arial"/>
        </w:rPr>
        <w:t xml:space="preserve"> demais ambientes: </w:t>
      </w:r>
      <w:smartTag w:uri="urn:schemas-microsoft-com:office:smarttags" w:element="metricconverter">
        <w:smartTagPr>
          <w:attr w:name="ProductID" w:val="33 m2"/>
        </w:smartTagPr>
        <w:r w:rsidR="009720DE">
          <w:rPr>
            <w:rFonts w:ascii="Arial" w:hAnsi="Arial" w:cs="Arial"/>
          </w:rPr>
          <w:t>33 m</w:t>
        </w:r>
        <w:r w:rsidR="009720DE">
          <w:rPr>
            <w:rFonts w:ascii="Arial" w:hAnsi="Arial" w:cs="Arial"/>
            <w:vertAlign w:val="superscript"/>
          </w:rPr>
          <w:t>2</w:t>
        </w:r>
      </w:smartTag>
    </w:p>
    <w:p w:rsidR="009720DE" w:rsidRDefault="009720DE" w:rsidP="00C42852">
      <w:pPr>
        <w:jc w:val="both"/>
        <w:rPr>
          <w:rFonts w:ascii="Arial" w:hAnsi="Arial" w:cs="Arial"/>
        </w:rPr>
      </w:pPr>
      <w:r>
        <w:rPr>
          <w:rFonts w:ascii="Arial" w:hAnsi="Arial" w:cs="Arial"/>
        </w:rPr>
        <w:t>2. Infraestrutura administrativa</w:t>
      </w:r>
    </w:p>
    <w:p w:rsidR="009720DE" w:rsidRDefault="009720DE" w:rsidP="00C42852">
      <w:pPr>
        <w:jc w:val="both"/>
        <w:rPr>
          <w:rFonts w:ascii="Arial" w:hAnsi="Arial" w:cs="Arial"/>
        </w:rPr>
      </w:pPr>
      <w:r>
        <w:rPr>
          <w:rFonts w:ascii="Arial" w:hAnsi="Arial" w:cs="Arial"/>
        </w:rPr>
        <w:tab/>
        <w:t>a</w:t>
      </w:r>
      <w:r w:rsidR="001A3092">
        <w:rPr>
          <w:rFonts w:ascii="Arial" w:hAnsi="Arial" w:cs="Arial"/>
        </w:rPr>
        <w:t>)</w:t>
      </w:r>
      <w:r>
        <w:rPr>
          <w:rFonts w:ascii="Arial" w:hAnsi="Arial" w:cs="Arial"/>
        </w:rPr>
        <w:t xml:space="preserve"> Número de computadores: </w:t>
      </w:r>
      <w:proofErr w:type="gramStart"/>
      <w:r>
        <w:rPr>
          <w:rFonts w:ascii="Arial" w:hAnsi="Arial" w:cs="Arial"/>
        </w:rPr>
        <w:t>5</w:t>
      </w:r>
      <w:proofErr w:type="gramEnd"/>
    </w:p>
    <w:p w:rsidR="009720DE" w:rsidRDefault="009720DE" w:rsidP="00C42852">
      <w:pPr>
        <w:jc w:val="both"/>
        <w:rPr>
          <w:rFonts w:ascii="Arial" w:hAnsi="Arial" w:cs="Arial"/>
        </w:rPr>
      </w:pPr>
      <w:r>
        <w:rPr>
          <w:rFonts w:ascii="Arial" w:hAnsi="Arial" w:cs="Arial"/>
        </w:rPr>
        <w:tab/>
        <w:t>b</w:t>
      </w:r>
      <w:r w:rsidR="001A3092">
        <w:rPr>
          <w:rFonts w:ascii="Arial" w:hAnsi="Arial" w:cs="Arial"/>
        </w:rPr>
        <w:t>)</w:t>
      </w:r>
      <w:r>
        <w:rPr>
          <w:rFonts w:ascii="Arial" w:hAnsi="Arial" w:cs="Arial"/>
        </w:rPr>
        <w:t xml:space="preserve"> Número de impressoras: </w:t>
      </w:r>
      <w:proofErr w:type="gramStart"/>
      <w:r>
        <w:rPr>
          <w:rFonts w:ascii="Arial" w:hAnsi="Arial" w:cs="Arial"/>
        </w:rPr>
        <w:t>1</w:t>
      </w:r>
      <w:proofErr w:type="gramEnd"/>
    </w:p>
    <w:p w:rsidR="009720DE" w:rsidRDefault="009720DE" w:rsidP="00C42852">
      <w:pPr>
        <w:jc w:val="both"/>
        <w:rPr>
          <w:rFonts w:ascii="Arial" w:hAnsi="Arial" w:cs="Arial"/>
        </w:rPr>
      </w:pPr>
      <w:r>
        <w:rPr>
          <w:rFonts w:ascii="Arial" w:hAnsi="Arial" w:cs="Arial"/>
        </w:rPr>
        <w:tab/>
        <w:t>c</w:t>
      </w:r>
      <w:r w:rsidR="001A3092">
        <w:rPr>
          <w:rFonts w:ascii="Arial" w:hAnsi="Arial" w:cs="Arial"/>
        </w:rPr>
        <w:t>)</w:t>
      </w:r>
      <w:r>
        <w:rPr>
          <w:rFonts w:ascii="Arial" w:hAnsi="Arial" w:cs="Arial"/>
        </w:rPr>
        <w:t xml:space="preserve"> Máquina Xerox: </w:t>
      </w:r>
      <w:proofErr w:type="gramStart"/>
      <w:r>
        <w:rPr>
          <w:rFonts w:ascii="Arial" w:hAnsi="Arial" w:cs="Arial"/>
        </w:rPr>
        <w:t>2</w:t>
      </w:r>
      <w:proofErr w:type="gramEnd"/>
    </w:p>
    <w:p w:rsidR="009720DE" w:rsidRDefault="009720DE" w:rsidP="00C42852">
      <w:pPr>
        <w:jc w:val="both"/>
        <w:rPr>
          <w:rFonts w:ascii="Arial" w:hAnsi="Arial" w:cs="Arial"/>
        </w:rPr>
      </w:pPr>
      <w:r>
        <w:rPr>
          <w:rFonts w:ascii="Arial" w:hAnsi="Arial" w:cs="Arial"/>
        </w:rPr>
        <w:tab/>
        <w:t>d</w:t>
      </w:r>
      <w:r w:rsidR="001A3092">
        <w:rPr>
          <w:rFonts w:ascii="Arial" w:hAnsi="Arial" w:cs="Arial"/>
        </w:rPr>
        <w:t>)</w:t>
      </w:r>
      <w:r>
        <w:rPr>
          <w:rFonts w:ascii="Arial" w:hAnsi="Arial" w:cs="Arial"/>
        </w:rPr>
        <w:t xml:space="preserve"> Ramal telefônico: </w:t>
      </w:r>
      <w:proofErr w:type="gramStart"/>
      <w:r>
        <w:rPr>
          <w:rFonts w:ascii="Arial" w:hAnsi="Arial" w:cs="Arial"/>
        </w:rPr>
        <w:t>1</w:t>
      </w:r>
      <w:proofErr w:type="gramEnd"/>
    </w:p>
    <w:p w:rsidR="009720DE" w:rsidRDefault="009720DE" w:rsidP="00C42852">
      <w:pPr>
        <w:jc w:val="both"/>
        <w:rPr>
          <w:rFonts w:ascii="Arial" w:hAnsi="Arial" w:cs="Arial"/>
        </w:rPr>
      </w:pPr>
      <w:r>
        <w:rPr>
          <w:rFonts w:ascii="Arial" w:hAnsi="Arial" w:cs="Arial"/>
        </w:rPr>
        <w:tab/>
        <w:t>f</w:t>
      </w:r>
      <w:r w:rsidR="001A3092">
        <w:rPr>
          <w:rFonts w:ascii="Arial" w:hAnsi="Arial" w:cs="Arial"/>
        </w:rPr>
        <w:t>)</w:t>
      </w:r>
      <w:r>
        <w:rPr>
          <w:rFonts w:ascii="Arial" w:hAnsi="Arial" w:cs="Arial"/>
        </w:rPr>
        <w:t xml:space="preserve"> Conexão com internet: Sim</w:t>
      </w:r>
    </w:p>
    <w:p w:rsidR="009720DE" w:rsidRDefault="009720DE" w:rsidP="00C42852">
      <w:pPr>
        <w:jc w:val="both"/>
        <w:rPr>
          <w:rFonts w:ascii="Arial" w:hAnsi="Arial" w:cs="Arial"/>
        </w:rPr>
      </w:pPr>
      <w:r>
        <w:rPr>
          <w:rFonts w:ascii="Arial" w:hAnsi="Arial" w:cs="Arial"/>
        </w:rPr>
        <w:t>3. Infraestrutura para consulta e pesquisa</w:t>
      </w:r>
    </w:p>
    <w:p w:rsidR="009720DE" w:rsidRDefault="009720DE" w:rsidP="00C42852">
      <w:pPr>
        <w:jc w:val="both"/>
        <w:rPr>
          <w:rFonts w:ascii="Arial" w:hAnsi="Arial" w:cs="Arial"/>
        </w:rPr>
      </w:pPr>
      <w:r>
        <w:rPr>
          <w:rFonts w:ascii="Arial" w:hAnsi="Arial" w:cs="Arial"/>
        </w:rPr>
        <w:tab/>
        <w:t>a</w:t>
      </w:r>
      <w:r w:rsidR="001A3092">
        <w:rPr>
          <w:rFonts w:ascii="Arial" w:hAnsi="Arial" w:cs="Arial"/>
        </w:rPr>
        <w:t>)</w:t>
      </w:r>
      <w:r>
        <w:rPr>
          <w:rFonts w:ascii="Arial" w:hAnsi="Arial" w:cs="Arial"/>
        </w:rPr>
        <w:t xml:space="preserve"> Número de computadores: </w:t>
      </w:r>
      <w:proofErr w:type="gramStart"/>
      <w:r>
        <w:rPr>
          <w:rFonts w:ascii="Arial" w:hAnsi="Arial" w:cs="Arial"/>
        </w:rPr>
        <w:t>5</w:t>
      </w:r>
      <w:proofErr w:type="gramEnd"/>
    </w:p>
    <w:p w:rsidR="009720DE" w:rsidRDefault="009720DE" w:rsidP="00C42852">
      <w:pPr>
        <w:jc w:val="both"/>
        <w:rPr>
          <w:rFonts w:ascii="Arial" w:hAnsi="Arial" w:cs="Arial"/>
        </w:rPr>
      </w:pPr>
      <w:r>
        <w:rPr>
          <w:rFonts w:ascii="Arial" w:hAnsi="Arial" w:cs="Arial"/>
        </w:rPr>
        <w:tab/>
        <w:t>b</w:t>
      </w:r>
      <w:r w:rsidR="001A3092">
        <w:rPr>
          <w:rFonts w:ascii="Arial" w:hAnsi="Arial" w:cs="Arial"/>
        </w:rPr>
        <w:t xml:space="preserve">) </w:t>
      </w:r>
      <w:r>
        <w:rPr>
          <w:rFonts w:ascii="Arial" w:hAnsi="Arial" w:cs="Arial"/>
        </w:rPr>
        <w:t>Conexão com internet: Sim</w:t>
      </w:r>
    </w:p>
    <w:p w:rsidR="009720DE" w:rsidRDefault="001A3092" w:rsidP="00C42852">
      <w:pPr>
        <w:ind w:firstLine="708"/>
        <w:jc w:val="both"/>
        <w:rPr>
          <w:rFonts w:ascii="Arial" w:hAnsi="Arial" w:cs="Arial"/>
        </w:rPr>
      </w:pPr>
      <w:r>
        <w:rPr>
          <w:rFonts w:ascii="Arial" w:hAnsi="Arial" w:cs="Arial"/>
        </w:rPr>
        <w:t>c)</w:t>
      </w:r>
      <w:r w:rsidR="009720DE">
        <w:rPr>
          <w:rFonts w:ascii="Arial" w:hAnsi="Arial" w:cs="Arial"/>
        </w:rPr>
        <w:t xml:space="preserve"> Número de mesas para consulta e leitura: 15 (com </w:t>
      </w:r>
      <w:proofErr w:type="gramStart"/>
      <w:r w:rsidR="009720DE">
        <w:rPr>
          <w:rFonts w:ascii="Arial" w:hAnsi="Arial" w:cs="Arial"/>
        </w:rPr>
        <w:t>4</w:t>
      </w:r>
      <w:proofErr w:type="gramEnd"/>
      <w:r w:rsidR="009720DE">
        <w:rPr>
          <w:rFonts w:ascii="Arial" w:hAnsi="Arial" w:cs="Arial"/>
        </w:rPr>
        <w:t xml:space="preserve"> cadeiras cada)</w:t>
      </w:r>
    </w:p>
    <w:p w:rsidR="009720DE" w:rsidRDefault="009720DE" w:rsidP="00C42852">
      <w:pPr>
        <w:tabs>
          <w:tab w:val="left" w:pos="708"/>
          <w:tab w:val="left" w:pos="2640"/>
        </w:tabs>
        <w:jc w:val="both"/>
        <w:rPr>
          <w:rFonts w:ascii="Arial" w:hAnsi="Arial" w:cs="Arial"/>
        </w:rPr>
      </w:pPr>
      <w:r>
        <w:rPr>
          <w:rFonts w:ascii="Arial" w:hAnsi="Arial" w:cs="Arial"/>
        </w:rPr>
        <w:t>4. Recursos humanos</w:t>
      </w:r>
    </w:p>
    <w:p w:rsidR="009720DE" w:rsidRDefault="009720DE" w:rsidP="00C42852">
      <w:pPr>
        <w:tabs>
          <w:tab w:val="left" w:pos="708"/>
          <w:tab w:val="left" w:pos="2640"/>
        </w:tabs>
        <w:jc w:val="both"/>
        <w:rPr>
          <w:rFonts w:ascii="Arial" w:hAnsi="Arial" w:cs="Arial"/>
        </w:rPr>
      </w:pPr>
      <w:r>
        <w:rPr>
          <w:rFonts w:ascii="Arial" w:hAnsi="Arial" w:cs="Arial"/>
        </w:rPr>
        <w:tab/>
        <w:t>a</w:t>
      </w:r>
      <w:r w:rsidR="001A3092">
        <w:rPr>
          <w:rFonts w:ascii="Arial" w:hAnsi="Arial" w:cs="Arial"/>
        </w:rPr>
        <w:t>)</w:t>
      </w:r>
      <w:r>
        <w:rPr>
          <w:rFonts w:ascii="Arial" w:hAnsi="Arial" w:cs="Arial"/>
        </w:rPr>
        <w:t xml:space="preserve"> Bibliotecário responsável: Adriano </w:t>
      </w:r>
      <w:proofErr w:type="spellStart"/>
      <w:r>
        <w:rPr>
          <w:rFonts w:ascii="Arial" w:hAnsi="Arial" w:cs="Arial"/>
        </w:rPr>
        <w:t>Madaleno</w:t>
      </w:r>
      <w:proofErr w:type="spellEnd"/>
      <w:r>
        <w:rPr>
          <w:rFonts w:ascii="Arial" w:hAnsi="Arial" w:cs="Arial"/>
        </w:rPr>
        <w:t xml:space="preserve"> </w:t>
      </w:r>
      <w:proofErr w:type="spellStart"/>
      <w:r>
        <w:rPr>
          <w:rFonts w:ascii="Arial" w:hAnsi="Arial" w:cs="Arial"/>
        </w:rPr>
        <w:t>Miossi</w:t>
      </w:r>
      <w:proofErr w:type="spellEnd"/>
      <w:r>
        <w:rPr>
          <w:rFonts w:ascii="Arial" w:hAnsi="Arial" w:cs="Arial"/>
        </w:rPr>
        <w:t xml:space="preserve"> (CRB8: 6981)</w:t>
      </w:r>
    </w:p>
    <w:p w:rsidR="009720DE" w:rsidRDefault="009720DE" w:rsidP="00C42852">
      <w:pPr>
        <w:tabs>
          <w:tab w:val="left" w:pos="708"/>
          <w:tab w:val="left" w:pos="2640"/>
        </w:tabs>
        <w:jc w:val="both"/>
        <w:rPr>
          <w:rFonts w:ascii="Arial" w:hAnsi="Arial" w:cs="Arial"/>
        </w:rPr>
      </w:pPr>
      <w:r>
        <w:rPr>
          <w:rFonts w:ascii="Arial" w:hAnsi="Arial" w:cs="Arial"/>
        </w:rPr>
        <w:tab/>
        <w:t>b</w:t>
      </w:r>
      <w:r w:rsidR="001A3092">
        <w:rPr>
          <w:rFonts w:ascii="Arial" w:hAnsi="Arial" w:cs="Arial"/>
        </w:rPr>
        <w:t>)</w:t>
      </w:r>
      <w:r>
        <w:rPr>
          <w:rFonts w:ascii="Arial" w:hAnsi="Arial" w:cs="Arial"/>
        </w:rPr>
        <w:t xml:space="preserve"> Auxiliares de biblioteca:</w:t>
      </w:r>
      <w:proofErr w:type="gramStart"/>
      <w:r>
        <w:rPr>
          <w:rFonts w:ascii="Arial" w:hAnsi="Arial" w:cs="Arial"/>
        </w:rPr>
        <w:t xml:space="preserve"> </w:t>
      </w:r>
      <w:r w:rsidR="00107D53">
        <w:rPr>
          <w:rFonts w:ascii="Arial" w:hAnsi="Arial" w:cs="Arial"/>
        </w:rPr>
        <w:t xml:space="preserve">   </w:t>
      </w:r>
      <w:proofErr w:type="gramEnd"/>
      <w:r>
        <w:rPr>
          <w:rFonts w:ascii="Arial" w:hAnsi="Arial" w:cs="Arial"/>
        </w:rPr>
        <w:t xml:space="preserve">Marcos Cesar </w:t>
      </w:r>
      <w:proofErr w:type="spellStart"/>
      <w:r>
        <w:rPr>
          <w:rFonts w:ascii="Arial" w:hAnsi="Arial" w:cs="Arial"/>
        </w:rPr>
        <w:t>Mantoan</w:t>
      </w:r>
      <w:proofErr w:type="spellEnd"/>
    </w:p>
    <w:p w:rsidR="009720DE" w:rsidRDefault="009720DE" w:rsidP="00C42852">
      <w:pPr>
        <w:tabs>
          <w:tab w:val="left" w:pos="708"/>
          <w:tab w:val="left" w:pos="264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A3092">
        <w:rPr>
          <w:rFonts w:ascii="Arial" w:hAnsi="Arial" w:cs="Arial"/>
        </w:rPr>
        <w:t xml:space="preserve">   </w:t>
      </w:r>
      <w:r>
        <w:rPr>
          <w:rFonts w:ascii="Arial" w:hAnsi="Arial" w:cs="Arial"/>
        </w:rPr>
        <w:t xml:space="preserve">Vânia </w:t>
      </w:r>
      <w:proofErr w:type="spellStart"/>
      <w:r>
        <w:rPr>
          <w:rFonts w:ascii="Arial" w:hAnsi="Arial" w:cs="Arial"/>
        </w:rPr>
        <w:t>Felipette</w:t>
      </w:r>
      <w:proofErr w:type="spellEnd"/>
      <w:r>
        <w:rPr>
          <w:rFonts w:ascii="Arial" w:hAnsi="Arial" w:cs="Arial"/>
        </w:rPr>
        <w:t xml:space="preserve"> </w:t>
      </w:r>
      <w:proofErr w:type="spellStart"/>
      <w:r>
        <w:rPr>
          <w:rFonts w:ascii="Arial" w:hAnsi="Arial" w:cs="Arial"/>
        </w:rPr>
        <w:t>Zan</w:t>
      </w:r>
      <w:proofErr w:type="spellEnd"/>
    </w:p>
    <w:p w:rsidR="009720DE" w:rsidRDefault="009720DE" w:rsidP="00C42852">
      <w:pPr>
        <w:jc w:val="both"/>
        <w:rPr>
          <w:rFonts w:ascii="Arial" w:hAnsi="Arial" w:cs="Arial"/>
        </w:rPr>
      </w:pPr>
      <w:r>
        <w:rPr>
          <w:rFonts w:ascii="Arial" w:hAnsi="Arial" w:cs="Arial"/>
        </w:rPr>
        <w:t>5. Acervo</w:t>
      </w:r>
    </w:p>
    <w:p w:rsidR="009720DE" w:rsidRDefault="009720DE" w:rsidP="00C42852">
      <w:pPr>
        <w:jc w:val="both"/>
        <w:rPr>
          <w:rFonts w:ascii="Arial" w:hAnsi="Arial" w:cs="Arial"/>
        </w:rPr>
      </w:pPr>
      <w:r>
        <w:rPr>
          <w:rFonts w:ascii="Arial" w:hAnsi="Arial" w:cs="Arial"/>
        </w:rPr>
        <w:tab/>
      </w:r>
      <w:proofErr w:type="gramStart"/>
      <w:r>
        <w:rPr>
          <w:rFonts w:ascii="Arial" w:hAnsi="Arial" w:cs="Arial"/>
        </w:rPr>
        <w:t>a</w:t>
      </w:r>
      <w:proofErr w:type="gramEnd"/>
      <w:r w:rsidR="001A3092">
        <w:rPr>
          <w:rFonts w:ascii="Arial" w:hAnsi="Arial" w:cs="Arial"/>
        </w:rPr>
        <w:t>)</w:t>
      </w:r>
      <w:r>
        <w:rPr>
          <w:rFonts w:ascii="Arial" w:hAnsi="Arial" w:cs="Arial"/>
        </w:rPr>
        <w:t>. Número total de títulos disponíveis: 3.084</w:t>
      </w:r>
    </w:p>
    <w:p w:rsidR="009720DE" w:rsidRDefault="001A3092" w:rsidP="00C42852">
      <w:pPr>
        <w:jc w:val="both"/>
        <w:rPr>
          <w:rFonts w:ascii="Arial" w:hAnsi="Arial" w:cs="Arial"/>
        </w:rPr>
      </w:pPr>
      <w:r>
        <w:rPr>
          <w:rFonts w:ascii="Arial" w:hAnsi="Arial" w:cs="Arial"/>
        </w:rPr>
        <w:tab/>
        <w:t>b)</w:t>
      </w:r>
      <w:r w:rsidR="009720DE">
        <w:rPr>
          <w:rFonts w:ascii="Arial" w:hAnsi="Arial" w:cs="Arial"/>
        </w:rPr>
        <w:t xml:space="preserve"> Número total de volumes disponíveis: 5.558</w:t>
      </w:r>
    </w:p>
    <w:p w:rsidR="009720DE" w:rsidRDefault="001A3092" w:rsidP="00C42852">
      <w:pPr>
        <w:jc w:val="both"/>
        <w:rPr>
          <w:rFonts w:ascii="Arial" w:hAnsi="Arial" w:cs="Arial"/>
        </w:rPr>
      </w:pPr>
      <w:r>
        <w:rPr>
          <w:rFonts w:ascii="Arial" w:hAnsi="Arial" w:cs="Arial"/>
        </w:rPr>
        <w:tab/>
        <w:t xml:space="preserve">c) </w:t>
      </w:r>
      <w:r w:rsidR="009720DE">
        <w:rPr>
          <w:rFonts w:ascii="Arial" w:hAnsi="Arial" w:cs="Arial"/>
        </w:rPr>
        <w:t>Número de títulos na área de computação: 151</w:t>
      </w:r>
    </w:p>
    <w:p w:rsidR="009720DE" w:rsidRDefault="009720DE" w:rsidP="00C42852">
      <w:pPr>
        <w:jc w:val="both"/>
        <w:rPr>
          <w:rFonts w:ascii="Arial" w:hAnsi="Arial" w:cs="Arial"/>
        </w:rPr>
      </w:pPr>
      <w:r>
        <w:rPr>
          <w:rFonts w:ascii="Arial" w:hAnsi="Arial" w:cs="Arial"/>
        </w:rPr>
        <w:tab/>
        <w:t>d</w:t>
      </w:r>
      <w:r w:rsidR="001A3092">
        <w:rPr>
          <w:rFonts w:ascii="Arial" w:hAnsi="Arial" w:cs="Arial"/>
        </w:rPr>
        <w:t>)</w:t>
      </w:r>
      <w:r>
        <w:rPr>
          <w:rFonts w:ascii="Arial" w:hAnsi="Arial" w:cs="Arial"/>
        </w:rPr>
        <w:t xml:space="preserve"> Número de títulos na área de matemática e estatística: 71</w:t>
      </w:r>
    </w:p>
    <w:p w:rsidR="009720DE" w:rsidRDefault="001A3092" w:rsidP="00C42852">
      <w:pPr>
        <w:jc w:val="both"/>
        <w:rPr>
          <w:rFonts w:ascii="Arial" w:hAnsi="Arial" w:cs="Arial"/>
        </w:rPr>
      </w:pPr>
      <w:r>
        <w:rPr>
          <w:rFonts w:ascii="Arial" w:hAnsi="Arial" w:cs="Arial"/>
        </w:rPr>
        <w:tab/>
        <w:t>e)</w:t>
      </w:r>
      <w:r w:rsidR="009720DE">
        <w:rPr>
          <w:rFonts w:ascii="Arial" w:hAnsi="Arial" w:cs="Arial"/>
        </w:rPr>
        <w:t xml:space="preserve"> Número de títulos na área de física (eletricidade, eletrônica, óptica, mecânica, etc.): 71</w:t>
      </w:r>
    </w:p>
    <w:p w:rsidR="009720DE" w:rsidRDefault="001A3092" w:rsidP="00C42852">
      <w:pPr>
        <w:jc w:val="both"/>
        <w:rPr>
          <w:rFonts w:ascii="Arial" w:hAnsi="Arial" w:cs="Arial"/>
        </w:rPr>
      </w:pPr>
      <w:r>
        <w:rPr>
          <w:rFonts w:ascii="Arial" w:hAnsi="Arial" w:cs="Arial"/>
        </w:rPr>
        <w:tab/>
        <w:t>f)</w:t>
      </w:r>
      <w:r w:rsidR="009720DE">
        <w:rPr>
          <w:rFonts w:ascii="Arial" w:hAnsi="Arial" w:cs="Arial"/>
        </w:rPr>
        <w:t xml:space="preserve"> Número de títulos na área de gestão: 288</w:t>
      </w:r>
    </w:p>
    <w:p w:rsidR="009720DE" w:rsidRDefault="001A3092" w:rsidP="00C42852">
      <w:pPr>
        <w:jc w:val="both"/>
        <w:rPr>
          <w:rFonts w:ascii="Arial" w:hAnsi="Arial" w:cs="Arial"/>
        </w:rPr>
      </w:pPr>
      <w:r>
        <w:rPr>
          <w:rFonts w:ascii="Arial" w:hAnsi="Arial" w:cs="Arial"/>
        </w:rPr>
        <w:tab/>
        <w:t>g)</w:t>
      </w:r>
      <w:r w:rsidR="009720DE">
        <w:rPr>
          <w:rFonts w:ascii="Arial" w:hAnsi="Arial" w:cs="Arial"/>
        </w:rPr>
        <w:t xml:space="preserve"> Periódicos na área de computação: </w:t>
      </w:r>
      <w:proofErr w:type="gramStart"/>
      <w:r w:rsidR="009720DE">
        <w:rPr>
          <w:rFonts w:ascii="Arial" w:hAnsi="Arial" w:cs="Arial"/>
        </w:rPr>
        <w:t>1</w:t>
      </w:r>
      <w:proofErr w:type="gramEnd"/>
    </w:p>
    <w:p w:rsidR="009720DE" w:rsidRDefault="009720DE" w:rsidP="00BE4313">
      <w:pPr>
        <w:pStyle w:val="Ttulo1"/>
        <w:ind w:firstLine="2835"/>
        <w:rPr>
          <w:szCs w:val="24"/>
        </w:rPr>
      </w:pPr>
      <w:r>
        <w:rPr>
          <w:szCs w:val="24"/>
        </w:rPr>
        <w:t>II. Do Projeto Pedagógico</w:t>
      </w:r>
    </w:p>
    <w:p w:rsidR="009720DE" w:rsidRDefault="009720DE" w:rsidP="00BE4313">
      <w:pPr>
        <w:pStyle w:val="Ttulo2"/>
        <w:ind w:firstLine="2835"/>
        <w:jc w:val="both"/>
        <w:rPr>
          <w:sz w:val="24"/>
        </w:rPr>
      </w:pPr>
      <w:r>
        <w:rPr>
          <w:sz w:val="24"/>
        </w:rPr>
        <w:t>Objetivos gerais do Curso</w:t>
      </w:r>
    </w:p>
    <w:p w:rsidR="009720DE" w:rsidRDefault="009720DE" w:rsidP="00BE4313">
      <w:pPr>
        <w:spacing w:line="360" w:lineRule="auto"/>
        <w:ind w:firstLine="2835"/>
        <w:jc w:val="both"/>
        <w:rPr>
          <w:rFonts w:ascii="Arial" w:hAnsi="Arial" w:cs="Arial"/>
        </w:rPr>
      </w:pPr>
      <w:r>
        <w:rPr>
          <w:rFonts w:ascii="Arial" w:hAnsi="Arial" w:cs="Arial"/>
        </w:rPr>
        <w:t>O Curso de Ciência da Computação tem por objetivo</w:t>
      </w:r>
      <w:r w:rsidR="00107D53">
        <w:rPr>
          <w:rFonts w:ascii="Arial" w:hAnsi="Arial" w:cs="Arial"/>
        </w:rPr>
        <w:t xml:space="preserve"> </w:t>
      </w:r>
      <w:r>
        <w:rPr>
          <w:rFonts w:ascii="Arial" w:hAnsi="Arial" w:cs="Arial"/>
        </w:rPr>
        <w:t>dar ao ensino uma dinâmica compatível com a realidade brasileira, promovendo uma formação específica, sólida, valorizando a produção de conhecimentos, a aquisição de hábitos e habilidades e o cultivo de atitudes por parte do acadêmico;</w:t>
      </w:r>
    </w:p>
    <w:p w:rsidR="009720DE" w:rsidRDefault="009720DE" w:rsidP="00BE4313">
      <w:pPr>
        <w:numPr>
          <w:ilvl w:val="0"/>
          <w:numId w:val="1"/>
        </w:numPr>
        <w:tabs>
          <w:tab w:val="left" w:pos="3119"/>
        </w:tabs>
        <w:spacing w:line="360" w:lineRule="auto"/>
        <w:ind w:left="0" w:firstLine="2835"/>
        <w:jc w:val="both"/>
        <w:rPr>
          <w:rFonts w:ascii="Arial" w:hAnsi="Arial" w:cs="Arial"/>
        </w:rPr>
      </w:pPr>
      <w:proofErr w:type="gramStart"/>
      <w:r>
        <w:rPr>
          <w:rFonts w:ascii="Arial" w:hAnsi="Arial" w:cs="Arial"/>
        </w:rPr>
        <w:t>disseminar</w:t>
      </w:r>
      <w:proofErr w:type="gramEnd"/>
      <w:r>
        <w:rPr>
          <w:rFonts w:ascii="Arial" w:hAnsi="Arial" w:cs="Arial"/>
        </w:rPr>
        <w:t xml:space="preserve"> estímulos ao desenvolvimento da mentalidade científica, incentivando a pesquisa, as experiências de iniciação </w:t>
      </w:r>
      <w:r>
        <w:rPr>
          <w:rFonts w:ascii="Arial" w:hAnsi="Arial" w:cs="Arial"/>
        </w:rPr>
        <w:lastRenderedPageBreak/>
        <w:t>científica, seminários e projetos de extensão com o intuito de oferecer ao aluno a oportunidade de contribuir para que as mudanças ocorram não só na difusão da Computação, como também na sociedade;</w:t>
      </w:r>
    </w:p>
    <w:p w:rsidR="009720DE" w:rsidRDefault="009720DE" w:rsidP="00BE4313">
      <w:pPr>
        <w:numPr>
          <w:ilvl w:val="0"/>
          <w:numId w:val="1"/>
        </w:numPr>
        <w:tabs>
          <w:tab w:val="left" w:pos="3119"/>
        </w:tabs>
        <w:spacing w:line="360" w:lineRule="auto"/>
        <w:ind w:left="0" w:firstLine="2835"/>
        <w:jc w:val="both"/>
        <w:rPr>
          <w:rFonts w:ascii="Arial" w:hAnsi="Arial" w:cs="Arial"/>
        </w:rPr>
      </w:pPr>
      <w:proofErr w:type="gramStart"/>
      <w:r>
        <w:rPr>
          <w:rFonts w:ascii="Arial" w:hAnsi="Arial" w:cs="Arial"/>
        </w:rPr>
        <w:t>instaurar</w:t>
      </w:r>
      <w:proofErr w:type="gramEnd"/>
      <w:r>
        <w:rPr>
          <w:rFonts w:ascii="Arial" w:hAnsi="Arial" w:cs="Arial"/>
        </w:rPr>
        <w:t xml:space="preserve"> a prática de elaboração, execução e avaliação de projetos de extensão e de aplicação que visem à busca de soluções sociais (como, por exemplo, o ensino de aplicativos de informática para pessoas carentes) e que atendam às aspirações da sociedade;</w:t>
      </w:r>
    </w:p>
    <w:p w:rsidR="009720DE" w:rsidRDefault="009720DE" w:rsidP="00BE4313">
      <w:pPr>
        <w:numPr>
          <w:ilvl w:val="0"/>
          <w:numId w:val="1"/>
        </w:numPr>
        <w:tabs>
          <w:tab w:val="left" w:pos="3119"/>
        </w:tabs>
        <w:spacing w:line="360" w:lineRule="auto"/>
        <w:ind w:left="0" w:firstLine="2835"/>
        <w:jc w:val="both"/>
        <w:rPr>
          <w:rFonts w:ascii="Arial" w:hAnsi="Arial" w:cs="Arial"/>
        </w:rPr>
      </w:pPr>
      <w:proofErr w:type="gramStart"/>
      <w:r>
        <w:rPr>
          <w:rFonts w:ascii="Arial" w:hAnsi="Arial" w:cs="Arial"/>
        </w:rPr>
        <w:t>proporcionar</w:t>
      </w:r>
      <w:proofErr w:type="gramEnd"/>
      <w:r>
        <w:rPr>
          <w:rFonts w:ascii="Arial" w:hAnsi="Arial" w:cs="Arial"/>
        </w:rPr>
        <w:t xml:space="preserve"> aos alunos uma formação capaz de permitir o acompanhamento da evolução da computação e da informática, tanto do ponto de vista acadêmico quanto prático;</w:t>
      </w:r>
    </w:p>
    <w:p w:rsidR="009720DE" w:rsidRDefault="009720DE" w:rsidP="00BE4313">
      <w:pPr>
        <w:numPr>
          <w:ilvl w:val="0"/>
          <w:numId w:val="1"/>
        </w:numPr>
        <w:tabs>
          <w:tab w:val="left" w:pos="3119"/>
        </w:tabs>
        <w:spacing w:line="360" w:lineRule="auto"/>
        <w:ind w:left="0" w:firstLine="2835"/>
        <w:jc w:val="both"/>
        <w:rPr>
          <w:rFonts w:ascii="Arial" w:hAnsi="Arial" w:cs="Arial"/>
        </w:rPr>
      </w:pPr>
      <w:proofErr w:type="gramStart"/>
      <w:r>
        <w:rPr>
          <w:rFonts w:ascii="Arial" w:hAnsi="Arial" w:cs="Arial"/>
        </w:rPr>
        <w:t>fomentar</w:t>
      </w:r>
      <w:proofErr w:type="gramEnd"/>
      <w:r>
        <w:rPr>
          <w:rFonts w:ascii="Arial" w:hAnsi="Arial" w:cs="Arial"/>
        </w:rPr>
        <w:t xml:space="preserve"> o desenvolvimento de um perfil empreendedor para o profissional a ser formado.</w:t>
      </w:r>
    </w:p>
    <w:p w:rsidR="009720DE" w:rsidRDefault="009720DE" w:rsidP="00107D53">
      <w:pPr>
        <w:spacing w:line="360" w:lineRule="auto"/>
        <w:ind w:left="708" w:firstLine="2127"/>
        <w:jc w:val="both"/>
        <w:rPr>
          <w:rFonts w:ascii="Arial (W1)" w:hAnsi="Arial (W1)"/>
          <w:b/>
        </w:rPr>
      </w:pPr>
      <w:r>
        <w:rPr>
          <w:rFonts w:ascii="Arial (W1)" w:hAnsi="Arial (W1)"/>
          <w:b/>
        </w:rPr>
        <w:t>Perfil do profissional a ser formado</w:t>
      </w:r>
    </w:p>
    <w:p w:rsidR="009720DE" w:rsidRDefault="009720DE" w:rsidP="00C42852">
      <w:pPr>
        <w:spacing w:line="360" w:lineRule="auto"/>
        <w:ind w:firstLine="2835"/>
        <w:jc w:val="both"/>
        <w:rPr>
          <w:rFonts w:ascii="Arial" w:hAnsi="Arial" w:cs="Arial"/>
        </w:rPr>
      </w:pPr>
      <w:r>
        <w:rPr>
          <w:rFonts w:ascii="Arial" w:hAnsi="Arial" w:cs="Arial"/>
        </w:rPr>
        <w:t>O perfil do graduando do Curso de Ciência da Computação da FMPFM deverá incluir:</w:t>
      </w:r>
    </w:p>
    <w:p w:rsidR="009720DE" w:rsidRDefault="009720DE" w:rsidP="00107D53">
      <w:pPr>
        <w:numPr>
          <w:ilvl w:val="0"/>
          <w:numId w:val="2"/>
        </w:numPr>
        <w:tabs>
          <w:tab w:val="left" w:pos="3119"/>
        </w:tabs>
        <w:autoSpaceDE w:val="0"/>
        <w:autoSpaceDN w:val="0"/>
        <w:spacing w:before="40" w:after="40" w:line="360" w:lineRule="auto"/>
        <w:ind w:left="0" w:firstLine="2835"/>
        <w:jc w:val="both"/>
        <w:rPr>
          <w:rFonts w:ascii="Arial" w:hAnsi="Arial" w:cs="Arial"/>
          <w:noProof/>
        </w:rPr>
      </w:pPr>
      <w:r>
        <w:rPr>
          <w:rFonts w:ascii="Arial" w:hAnsi="Arial" w:cs="Arial"/>
          <w:b/>
          <w:noProof/>
          <w:u w:val="single"/>
        </w:rPr>
        <w:t>a formação básica</w:t>
      </w:r>
      <w:r>
        <w:rPr>
          <w:rFonts w:ascii="Arial" w:hAnsi="Arial" w:cs="Arial"/>
          <w:noProof/>
        </w:rPr>
        <w:t xml:space="preserve"> que compreende os princípios básicos da área de computação, a ciência da computação, a matemática necessária para defini-los formalmente, a física e eletricidade necessária para permitir o entendimento; o projeto de computadores viáveis tecnicamente e a formação pedagógica que introduz os conhecimentos básicos da construção do conhecimento, necessários ao desenvolvimento da prática do ensino de computação. </w:t>
      </w:r>
    </w:p>
    <w:p w:rsidR="009720DE" w:rsidRDefault="009720DE" w:rsidP="00107D53">
      <w:pPr>
        <w:numPr>
          <w:ilvl w:val="0"/>
          <w:numId w:val="2"/>
        </w:numPr>
        <w:tabs>
          <w:tab w:val="left" w:pos="3119"/>
        </w:tabs>
        <w:autoSpaceDE w:val="0"/>
        <w:autoSpaceDN w:val="0"/>
        <w:spacing w:before="40" w:after="40" w:line="360" w:lineRule="auto"/>
        <w:ind w:left="0" w:firstLine="2835"/>
        <w:jc w:val="both"/>
        <w:rPr>
          <w:rFonts w:ascii="Arial" w:hAnsi="Arial" w:cs="Arial"/>
          <w:noProof/>
        </w:rPr>
      </w:pPr>
      <w:r>
        <w:rPr>
          <w:rFonts w:ascii="Arial" w:hAnsi="Arial" w:cs="Arial"/>
          <w:b/>
          <w:noProof/>
          <w:u w:val="single"/>
        </w:rPr>
        <w:t>a formação tecnológica</w:t>
      </w:r>
      <w:r>
        <w:rPr>
          <w:rFonts w:ascii="Arial" w:hAnsi="Arial" w:cs="Arial"/>
          <w:noProof/>
        </w:rPr>
        <w:t xml:space="preserve"> (também chamada de aplicada ou profissional) que aplica os conhecimentos básicos no desenvolvimento tecnológico da computação </w:t>
      </w:r>
    </w:p>
    <w:p w:rsidR="009720DE" w:rsidRDefault="009720DE" w:rsidP="00107D53">
      <w:pPr>
        <w:numPr>
          <w:ilvl w:val="0"/>
          <w:numId w:val="2"/>
        </w:numPr>
        <w:tabs>
          <w:tab w:val="left" w:pos="3119"/>
        </w:tabs>
        <w:autoSpaceDE w:val="0"/>
        <w:autoSpaceDN w:val="0"/>
        <w:spacing w:before="40" w:after="40" w:line="360" w:lineRule="auto"/>
        <w:ind w:left="0" w:firstLine="2835"/>
        <w:jc w:val="both"/>
        <w:rPr>
          <w:rFonts w:ascii="Arial" w:hAnsi="Arial" w:cs="Arial"/>
          <w:noProof/>
        </w:rPr>
      </w:pPr>
      <w:r>
        <w:rPr>
          <w:rFonts w:ascii="Arial" w:hAnsi="Arial" w:cs="Arial"/>
          <w:b/>
          <w:noProof/>
          <w:u w:val="single"/>
        </w:rPr>
        <w:t>a formação complementar</w:t>
      </w:r>
      <w:r>
        <w:rPr>
          <w:rFonts w:ascii="Arial" w:hAnsi="Arial" w:cs="Arial"/>
          <w:noProof/>
        </w:rPr>
        <w:t xml:space="preserve"> que permite uma interação dos graduandos do curso com outras profissões e </w:t>
      </w:r>
    </w:p>
    <w:p w:rsidR="009720DE" w:rsidRDefault="009720DE" w:rsidP="00107D53">
      <w:pPr>
        <w:numPr>
          <w:ilvl w:val="0"/>
          <w:numId w:val="3"/>
        </w:numPr>
        <w:tabs>
          <w:tab w:val="left" w:pos="3119"/>
        </w:tabs>
        <w:spacing w:line="360" w:lineRule="auto"/>
        <w:ind w:left="0" w:firstLine="2835"/>
        <w:jc w:val="both"/>
        <w:rPr>
          <w:rFonts w:ascii="Arial" w:hAnsi="Arial" w:cs="Arial"/>
        </w:rPr>
      </w:pPr>
      <w:r>
        <w:rPr>
          <w:rFonts w:ascii="Arial" w:hAnsi="Arial" w:cs="Arial"/>
          <w:b/>
          <w:noProof/>
          <w:u w:val="single"/>
        </w:rPr>
        <w:t>a formação humanística</w:t>
      </w:r>
      <w:r>
        <w:rPr>
          <w:rFonts w:ascii="Arial" w:hAnsi="Arial" w:cs="Arial"/>
          <w:noProof/>
        </w:rPr>
        <w:t xml:space="preserve"> que dá ao graduando uma dimensão social e humana.</w:t>
      </w:r>
    </w:p>
    <w:p w:rsidR="009720DE" w:rsidRPr="00107D53" w:rsidRDefault="009720DE" w:rsidP="00C42852">
      <w:pPr>
        <w:pStyle w:val="Ttulo3"/>
        <w:spacing w:line="360" w:lineRule="auto"/>
        <w:ind w:firstLine="2835"/>
        <w:jc w:val="both"/>
        <w:rPr>
          <w:sz w:val="24"/>
          <w:szCs w:val="24"/>
        </w:rPr>
      </w:pPr>
      <w:bookmarkStart w:id="0" w:name="_Toc248586746"/>
      <w:bookmarkStart w:id="1" w:name="_Toc247359000"/>
      <w:bookmarkStart w:id="2" w:name="_Toc132103611"/>
      <w:r w:rsidRPr="00107D53">
        <w:rPr>
          <w:sz w:val="24"/>
          <w:szCs w:val="24"/>
        </w:rPr>
        <w:t>Perfil do egresso</w:t>
      </w:r>
      <w:bookmarkEnd w:id="0"/>
      <w:bookmarkEnd w:id="1"/>
      <w:bookmarkEnd w:id="2"/>
    </w:p>
    <w:p w:rsidR="009720DE" w:rsidRDefault="009720DE" w:rsidP="00C42852">
      <w:pPr>
        <w:spacing w:line="360" w:lineRule="auto"/>
        <w:ind w:firstLine="2835"/>
        <w:jc w:val="both"/>
        <w:rPr>
          <w:rFonts w:ascii="Arial" w:hAnsi="Arial" w:cs="Arial"/>
        </w:rPr>
      </w:pPr>
      <w:r>
        <w:rPr>
          <w:rFonts w:ascii="Arial" w:hAnsi="Arial" w:cs="Arial"/>
        </w:rPr>
        <w:t xml:space="preserve">As características fundamentais dos egressos dos </w:t>
      </w:r>
      <w:r w:rsidR="00FA3888">
        <w:rPr>
          <w:rFonts w:ascii="Arial" w:hAnsi="Arial" w:cs="Arial"/>
        </w:rPr>
        <w:t>Cursos de G</w:t>
      </w:r>
      <w:r>
        <w:rPr>
          <w:rFonts w:ascii="Arial" w:hAnsi="Arial" w:cs="Arial"/>
        </w:rPr>
        <w:t xml:space="preserve">raduação da </w:t>
      </w:r>
      <w:r w:rsidR="00FA3888">
        <w:rPr>
          <w:rFonts w:ascii="Arial" w:hAnsi="Arial" w:cs="Arial"/>
        </w:rPr>
        <w:t>Á</w:t>
      </w:r>
      <w:r>
        <w:rPr>
          <w:rFonts w:ascii="Arial" w:hAnsi="Arial" w:cs="Arial"/>
        </w:rPr>
        <w:t xml:space="preserve">rea de </w:t>
      </w:r>
      <w:r w:rsidR="00FA3888">
        <w:rPr>
          <w:rFonts w:ascii="Arial" w:hAnsi="Arial" w:cs="Arial"/>
        </w:rPr>
        <w:t>C</w:t>
      </w:r>
      <w:r>
        <w:rPr>
          <w:rFonts w:ascii="Arial" w:hAnsi="Arial" w:cs="Arial"/>
        </w:rPr>
        <w:t xml:space="preserve">omputação podem ser divididas em três </w:t>
      </w:r>
      <w:r>
        <w:rPr>
          <w:rFonts w:ascii="Arial" w:hAnsi="Arial" w:cs="Arial"/>
        </w:rPr>
        <w:lastRenderedPageBreak/>
        <w:t xml:space="preserve">componentes, englobando aspectos gerais, técnicos e ético-sociais, pormenorizadamente estudados pela Instituição, numa série de desdobramentos e especificidades que poderão ser </w:t>
      </w:r>
      <w:proofErr w:type="gramStart"/>
      <w:r>
        <w:rPr>
          <w:rFonts w:ascii="Arial" w:hAnsi="Arial" w:cs="Arial"/>
        </w:rPr>
        <w:t>melhor</w:t>
      </w:r>
      <w:proofErr w:type="gramEnd"/>
      <w:r>
        <w:rPr>
          <w:rFonts w:ascii="Arial" w:hAnsi="Arial" w:cs="Arial"/>
        </w:rPr>
        <w:t xml:space="preserve"> consultadas no CD anexo.</w:t>
      </w:r>
    </w:p>
    <w:p w:rsidR="009720DE" w:rsidRDefault="009720DE" w:rsidP="00573637">
      <w:pPr>
        <w:pStyle w:val="Ttulo2"/>
        <w:ind w:firstLine="2835"/>
        <w:jc w:val="both"/>
        <w:rPr>
          <w:sz w:val="24"/>
        </w:rPr>
      </w:pPr>
      <w:r>
        <w:rPr>
          <w:sz w:val="24"/>
        </w:rPr>
        <w:t>Descrição do currículo pleno</w:t>
      </w:r>
    </w:p>
    <w:p w:rsidR="009720DE" w:rsidRPr="00573637" w:rsidRDefault="009720DE" w:rsidP="00573637">
      <w:pPr>
        <w:pStyle w:val="Ttulo3"/>
        <w:spacing w:before="0" w:after="0" w:line="360" w:lineRule="auto"/>
        <w:ind w:firstLine="2835"/>
        <w:jc w:val="both"/>
        <w:rPr>
          <w:sz w:val="24"/>
          <w:szCs w:val="24"/>
        </w:rPr>
      </w:pPr>
      <w:r w:rsidRPr="00573637">
        <w:rPr>
          <w:sz w:val="24"/>
          <w:szCs w:val="24"/>
        </w:rPr>
        <w:t>Estrutura curricular</w:t>
      </w:r>
    </w:p>
    <w:p w:rsidR="009720DE" w:rsidRDefault="009720DE" w:rsidP="00573637">
      <w:pPr>
        <w:pStyle w:val="NormalWeb"/>
        <w:spacing w:before="0" w:beforeAutospacing="0" w:after="0" w:afterAutospacing="0" w:line="360" w:lineRule="auto"/>
        <w:ind w:firstLine="2835"/>
        <w:jc w:val="both"/>
        <w:rPr>
          <w:rFonts w:ascii="Arial (W1)" w:hAnsi="Arial (W1)"/>
        </w:rPr>
      </w:pPr>
      <w:r>
        <w:rPr>
          <w:rFonts w:ascii="Arial (W1)" w:hAnsi="Arial (W1)" w:cs="Arial"/>
        </w:rPr>
        <w:t xml:space="preserve">A estrutura curricular obedece a Resolução CNE nº 2 de18/06/2007, que </w:t>
      </w:r>
      <w:r w:rsidRPr="00EB732D">
        <w:rPr>
          <w:rFonts w:ascii="Arial (W1)" w:hAnsi="Arial (W1)" w:cs="Arial"/>
        </w:rPr>
        <w:t>d</w:t>
      </w:r>
      <w:r w:rsidRPr="00EB732D">
        <w:rPr>
          <w:rFonts w:ascii="Arial (W1)" w:hAnsi="Arial (W1)" w:cs="Arial"/>
          <w:iCs/>
          <w:color w:val="000000"/>
          <w:sz w:val="22"/>
          <w:szCs w:val="22"/>
        </w:rPr>
        <w:t xml:space="preserve">ispõe sobre carga horária mínima </w:t>
      </w:r>
      <w:r w:rsidRPr="00EB732D">
        <w:rPr>
          <w:rFonts w:ascii="Arial (W1)" w:hAnsi="Arial (W1)" w:cs="Arial"/>
          <w:bCs/>
          <w:iCs/>
          <w:color w:val="000000"/>
          <w:sz w:val="22"/>
          <w:szCs w:val="22"/>
        </w:rPr>
        <w:t>e</w:t>
      </w:r>
      <w:r w:rsidRPr="00EB732D">
        <w:rPr>
          <w:rFonts w:ascii="Arial (W1)" w:hAnsi="Arial (W1)" w:cs="Arial"/>
          <w:b/>
          <w:bCs/>
          <w:iCs/>
          <w:color w:val="000000"/>
          <w:sz w:val="22"/>
          <w:szCs w:val="22"/>
        </w:rPr>
        <w:t xml:space="preserve"> </w:t>
      </w:r>
      <w:r w:rsidRPr="00EB732D">
        <w:rPr>
          <w:rFonts w:ascii="Arial (W1)" w:hAnsi="Arial (W1)" w:cs="Arial"/>
          <w:iCs/>
          <w:color w:val="000000"/>
          <w:sz w:val="22"/>
          <w:szCs w:val="22"/>
        </w:rPr>
        <w:t>procedimentos relativos à integralização e duração dos cursos de graduação, bacharelados, na modalidade presencial</w:t>
      </w:r>
      <w:r>
        <w:rPr>
          <w:rFonts w:ascii="Arial (W1)" w:hAnsi="Arial (W1)" w:cs="Arial"/>
          <w:iCs/>
          <w:color w:val="000000"/>
          <w:sz w:val="22"/>
          <w:szCs w:val="22"/>
        </w:rPr>
        <w:t xml:space="preserve">; </w:t>
      </w:r>
      <w:r>
        <w:rPr>
          <w:rFonts w:ascii="Arial (W1)" w:hAnsi="Arial (W1)" w:cs="Arial"/>
          <w:iCs/>
          <w:color w:val="000000"/>
        </w:rPr>
        <w:t xml:space="preserve">a </w:t>
      </w:r>
      <w:r>
        <w:rPr>
          <w:rFonts w:ascii="Arial (W1)" w:hAnsi="Arial (W1)" w:cs="Arial"/>
          <w:lang w:val="pt-PT"/>
        </w:rPr>
        <w:t>Resolução CNE nº 3 de 02/07/2007, que dispõe sobre o critério de hora-aula; a L</w:t>
      </w:r>
      <w:r>
        <w:rPr>
          <w:rFonts w:ascii="Arial (W1)" w:hAnsi="Arial (W1)"/>
        </w:rPr>
        <w:t>ei nº 10.436, de 24 de abril de 2002, e o Decreto nº 5626, de 2005,</w:t>
      </w:r>
      <w:proofErr w:type="gramStart"/>
      <w:r>
        <w:rPr>
          <w:rFonts w:ascii="Arial (W1)" w:hAnsi="Arial (W1)"/>
        </w:rPr>
        <w:t xml:space="preserve">  </w:t>
      </w:r>
      <w:proofErr w:type="gramEnd"/>
      <w:r>
        <w:rPr>
          <w:rFonts w:ascii="Arial (W1)" w:hAnsi="Arial (W1)"/>
        </w:rPr>
        <w:t xml:space="preserve">que </w:t>
      </w:r>
      <w:r w:rsidRPr="00EB732D">
        <w:rPr>
          <w:rFonts w:ascii="Arial (W1)" w:hAnsi="Arial (W1)"/>
        </w:rPr>
        <w:t xml:space="preserve">dispõe sobre a Língua Brasileira de Sinais </w:t>
      </w:r>
      <w:r>
        <w:rPr>
          <w:rFonts w:ascii="Arial (W1)" w:hAnsi="Arial (W1)"/>
        </w:rPr>
        <w:t>–</w:t>
      </w:r>
      <w:r w:rsidRPr="00EB732D">
        <w:rPr>
          <w:rFonts w:ascii="Arial (W1)" w:hAnsi="Arial (W1)"/>
        </w:rPr>
        <w:t xml:space="preserve"> Libras</w:t>
      </w:r>
      <w:r>
        <w:rPr>
          <w:rFonts w:ascii="Arial (W1)" w:hAnsi="Arial (W1)"/>
        </w:rPr>
        <w:t>.</w:t>
      </w:r>
    </w:p>
    <w:p w:rsidR="00151091" w:rsidRDefault="00151091" w:rsidP="00573637">
      <w:pPr>
        <w:pStyle w:val="NormalWeb"/>
        <w:spacing w:before="0" w:beforeAutospacing="0" w:after="0" w:afterAutospacing="0" w:line="360" w:lineRule="auto"/>
        <w:ind w:firstLine="2835"/>
        <w:jc w:val="both"/>
        <w:rPr>
          <w:rFonts w:ascii="Arial (W1)" w:hAnsi="Arial (W1)"/>
        </w:rPr>
      </w:pPr>
    </w:p>
    <w:p w:rsidR="009720DE" w:rsidRDefault="009720DE" w:rsidP="00573637">
      <w:pPr>
        <w:pStyle w:val="NormalWeb"/>
        <w:spacing w:before="0" w:beforeAutospacing="0" w:after="0" w:afterAutospacing="0" w:line="360" w:lineRule="auto"/>
        <w:ind w:firstLine="2835"/>
        <w:jc w:val="both"/>
        <w:rPr>
          <w:rFonts w:ascii="Arial (W1)" w:hAnsi="Arial (W1)"/>
        </w:rPr>
      </w:pPr>
      <w:r>
        <w:rPr>
          <w:rFonts w:ascii="Arial (W1)" w:hAnsi="Arial (W1)"/>
        </w:rPr>
        <w:t>A seguir, transcreve-se o quadro de disciplinas e respectiva carga horária:</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9"/>
        <w:gridCol w:w="20"/>
        <w:gridCol w:w="1781"/>
        <w:gridCol w:w="20"/>
        <w:gridCol w:w="2260"/>
      </w:tblGrid>
      <w:tr w:rsidR="009720DE" w:rsidTr="00573637">
        <w:tc>
          <w:tcPr>
            <w:tcW w:w="5689"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DISCIPLINAS</w:t>
            </w:r>
          </w:p>
        </w:tc>
        <w:tc>
          <w:tcPr>
            <w:tcW w:w="4061" w:type="dxa"/>
            <w:gridSpan w:val="3"/>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 xml:space="preserve">CARGA HORÁRIA </w:t>
            </w:r>
          </w:p>
        </w:tc>
      </w:tr>
      <w:tr w:rsidR="009720DE" w:rsidTr="00573637">
        <w:tc>
          <w:tcPr>
            <w:tcW w:w="5689"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1º Semestre</w:t>
            </w:r>
          </w:p>
        </w:tc>
        <w:tc>
          <w:tcPr>
            <w:tcW w:w="1801"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60"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Algoritmos e Lógica para Programação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Circuitos Elétricos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Computação e Sociedade</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Comunicação e Expressão 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Fundamentos da Lógica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Geometria Analítica, Vetores e Matrizes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60"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89"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60"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Álgebra Linear</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Cálculo 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Comunicação e Expressão II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Introdução à Eletrônica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Inglês Instrumental</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Programação de Computadores 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60"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89"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60"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Cálculo II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lastRenderedPageBreak/>
              <w:t>Estruturas de Dados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Métodos e Técnicas de Pesquisa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Organização e Métodos Empresariais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Programação de Computadores II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Sistemas Digitais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60"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89"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4º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60"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Direito e Cidadania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Empreendedorismo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Matemática Discreta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Organização e Arquitetura de Computadores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Organização, Segurança e Recuperação da Informação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Borders>
              <w:bottom w:val="thinThickSmallGap" w:sz="24" w:space="0" w:color="auto"/>
            </w:tcBorders>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Paradigmas de Programação</w:t>
            </w:r>
          </w:p>
        </w:tc>
        <w:tc>
          <w:tcPr>
            <w:tcW w:w="1801" w:type="dxa"/>
            <w:gridSpan w:val="2"/>
            <w:tcBorders>
              <w:bottom w:val="thinThickSmallGap" w:sz="24" w:space="0" w:color="auto"/>
            </w:tcBorders>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60" w:type="dxa"/>
            <w:tcBorders>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89"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60"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69"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5º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80"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Aspectos Teóricos da Computação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Bancos de Dados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 xml:space="preserve">Microprocessadores e </w:t>
            </w:r>
            <w:proofErr w:type="spellStart"/>
            <w:r>
              <w:rPr>
                <w:rFonts w:ascii="Arial (W1)" w:hAnsi="Arial (W1)" w:cs="Arial"/>
                <w:sz w:val="20"/>
                <w:szCs w:val="20"/>
                <w:lang w:eastAsia="en-US"/>
              </w:rPr>
              <w:t>Microcontroladores</w:t>
            </w:r>
            <w:proofErr w:type="spellEnd"/>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Multimídia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Probabilidade e Estatística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rPr>
          <w:trHeight w:val="257"/>
        </w:trPr>
        <w:tc>
          <w:tcPr>
            <w:tcW w:w="5669"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80"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rPr>
          <w:trHeight w:val="282"/>
        </w:trPr>
        <w:tc>
          <w:tcPr>
            <w:tcW w:w="5669"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6º Semestre</w:t>
            </w:r>
          </w:p>
        </w:tc>
        <w:tc>
          <w:tcPr>
            <w:tcW w:w="1801"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tc>
        <w:tc>
          <w:tcPr>
            <w:tcW w:w="2280"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Cálculo Numérico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rPr>
          <w:trHeight w:val="187"/>
        </w:trPr>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Computação Gráfica e Processamento Digital de Imagens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Interface Homem-Máquina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 xml:space="preserve">Métodos de </w:t>
            </w:r>
            <w:proofErr w:type="gramStart"/>
            <w:r>
              <w:rPr>
                <w:rFonts w:ascii="Arial (W1)" w:hAnsi="Arial (W1)" w:cs="Arial"/>
                <w:sz w:val="20"/>
                <w:szCs w:val="20"/>
                <w:lang w:eastAsia="en-US"/>
              </w:rPr>
              <w:t>Otimização</w:t>
            </w:r>
            <w:proofErr w:type="gramEnd"/>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Sistemas Operacionais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rPr>
          <w:trHeight w:val="257"/>
        </w:trPr>
        <w:tc>
          <w:tcPr>
            <w:tcW w:w="5669"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80"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69"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7º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tc>
        <w:tc>
          <w:tcPr>
            <w:tcW w:w="2280"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Engenharia de Software</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Compiladores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Programação Paralela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Redes de Computadores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Tópicos Avançados em Computação I</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rPr>
          <w:trHeight w:val="257"/>
        </w:trPr>
        <w:tc>
          <w:tcPr>
            <w:tcW w:w="5669"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80"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69" w:type="dxa"/>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lastRenderedPageBreak/>
              <w:t>8º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tc>
        <w:tc>
          <w:tcPr>
            <w:tcW w:w="2280"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Ciências do Ambiente</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Fundamentos da Economia</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2</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36</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Gerenciamento de Sistemas de Informação</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Inteligência Artificial</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Sistemas Distribuídos</w:t>
            </w:r>
          </w:p>
        </w:tc>
        <w:tc>
          <w:tcPr>
            <w:tcW w:w="1801" w:type="dxa"/>
            <w:gridSpan w:val="2"/>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Borders>
              <w:bottom w:val="thinThickSmallGap" w:sz="24" w:space="0" w:color="auto"/>
            </w:tcBorders>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Tópicos Avançados em Computação II</w:t>
            </w:r>
          </w:p>
        </w:tc>
        <w:tc>
          <w:tcPr>
            <w:tcW w:w="1801" w:type="dxa"/>
            <w:gridSpan w:val="2"/>
            <w:tcBorders>
              <w:bottom w:val="thinThickSmallGap" w:sz="24" w:space="0" w:color="auto"/>
            </w:tcBorders>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80" w:type="dxa"/>
            <w:gridSpan w:val="2"/>
            <w:tcBorders>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Borders>
              <w:top w:val="thinThickSmallGap" w:sz="24" w:space="0" w:color="auto"/>
            </w:tcBorders>
          </w:tcPr>
          <w:p w:rsidR="009720DE" w:rsidRDefault="009720DE">
            <w:pPr>
              <w:spacing w:line="360" w:lineRule="auto"/>
              <w:jc w:val="both"/>
              <w:rPr>
                <w:rFonts w:ascii="Arial (W1)" w:hAnsi="Arial (W1)" w:cs="Arial"/>
                <w:b/>
                <w:sz w:val="20"/>
                <w:szCs w:val="20"/>
                <w:lang w:eastAsia="en-US"/>
              </w:rPr>
            </w:pPr>
            <w:r>
              <w:rPr>
                <w:rFonts w:ascii="Arial (W1)" w:hAnsi="Arial (W1)" w:cs="Arial"/>
                <w:b/>
                <w:sz w:val="20"/>
                <w:szCs w:val="20"/>
                <w:lang w:eastAsia="en-US"/>
              </w:rPr>
              <w:t>Sub – Total do Semestre</w:t>
            </w:r>
          </w:p>
        </w:tc>
        <w:tc>
          <w:tcPr>
            <w:tcW w:w="1801"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80" w:type="dxa"/>
            <w:gridSpan w:val="2"/>
            <w:tcBorders>
              <w:top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p>
        </w:tc>
        <w:tc>
          <w:tcPr>
            <w:tcW w:w="1801" w:type="dxa"/>
            <w:gridSpan w:val="2"/>
          </w:tcPr>
          <w:p w:rsidR="009720DE" w:rsidRDefault="009720DE">
            <w:pPr>
              <w:spacing w:line="360" w:lineRule="auto"/>
              <w:jc w:val="center"/>
              <w:rPr>
                <w:rFonts w:ascii="Arial (W1)" w:hAnsi="Arial (W1)" w:cs="Arial"/>
                <w:sz w:val="20"/>
                <w:szCs w:val="20"/>
                <w:lang w:eastAsia="en-US"/>
              </w:rPr>
            </w:pPr>
          </w:p>
        </w:tc>
        <w:tc>
          <w:tcPr>
            <w:tcW w:w="2280" w:type="dxa"/>
            <w:gridSpan w:val="2"/>
          </w:tcPr>
          <w:p w:rsidR="009720DE" w:rsidRDefault="009720DE">
            <w:pPr>
              <w:spacing w:line="360" w:lineRule="auto"/>
              <w:jc w:val="center"/>
              <w:rPr>
                <w:rFonts w:ascii="Arial (W1)" w:hAnsi="Arial (W1)" w:cs="Arial"/>
                <w:sz w:val="20"/>
                <w:szCs w:val="20"/>
                <w:lang w:eastAsia="en-US"/>
              </w:rPr>
            </w:pP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Estágio Supervisionado</w:t>
            </w:r>
          </w:p>
        </w:tc>
        <w:tc>
          <w:tcPr>
            <w:tcW w:w="1801"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w:t>
            </w:r>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216</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Trabalho de Conclusão de Curso</w:t>
            </w:r>
          </w:p>
        </w:tc>
        <w:tc>
          <w:tcPr>
            <w:tcW w:w="1801"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w:t>
            </w:r>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c>
          <w:tcPr>
            <w:tcW w:w="5669"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Atividades Complementares</w:t>
            </w:r>
          </w:p>
        </w:tc>
        <w:tc>
          <w:tcPr>
            <w:tcW w:w="1801"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w:t>
            </w:r>
          </w:p>
        </w:tc>
        <w:tc>
          <w:tcPr>
            <w:tcW w:w="2280" w:type="dxa"/>
            <w:gridSpan w:val="2"/>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573637">
        <w:trPr>
          <w:trHeight w:val="257"/>
        </w:trPr>
        <w:tc>
          <w:tcPr>
            <w:tcW w:w="5669"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sz w:val="20"/>
                <w:szCs w:val="20"/>
                <w:lang w:eastAsia="en-US"/>
              </w:rPr>
            </w:pPr>
            <w:r>
              <w:rPr>
                <w:rFonts w:ascii="Arial (W1)" w:hAnsi="Arial (W1)" w:cs="Arial"/>
                <w:b/>
                <w:sz w:val="20"/>
                <w:szCs w:val="20"/>
                <w:lang w:eastAsia="en-US"/>
              </w:rPr>
              <w:t>Total do Semestre</w:t>
            </w:r>
          </w:p>
        </w:tc>
        <w:tc>
          <w:tcPr>
            <w:tcW w:w="1801"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20</w:t>
            </w:r>
          </w:p>
        </w:tc>
        <w:tc>
          <w:tcPr>
            <w:tcW w:w="2280" w:type="dxa"/>
            <w:gridSpan w:val="2"/>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720</w:t>
            </w:r>
          </w:p>
        </w:tc>
      </w:tr>
    </w:tbl>
    <w:p w:rsidR="009720DE" w:rsidRDefault="009720DE" w:rsidP="00C42852">
      <w:pPr>
        <w:rPr>
          <w:rFonts w:ascii="Arial (W1)" w:hAnsi="Arial (W1)"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1800"/>
        <w:gridCol w:w="2279"/>
      </w:tblGrid>
      <w:tr w:rsidR="009720DE" w:rsidTr="00C42852">
        <w:tc>
          <w:tcPr>
            <w:tcW w:w="5668"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DISCIPLINA OPTATIVA</w:t>
            </w:r>
          </w:p>
        </w:tc>
        <w:tc>
          <w:tcPr>
            <w:tcW w:w="4079" w:type="dxa"/>
            <w:gridSpan w:val="2"/>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 xml:space="preserve">CARGA HORÁRIA </w:t>
            </w:r>
          </w:p>
        </w:tc>
      </w:tr>
      <w:tr w:rsidR="009720DE" w:rsidTr="00C42852">
        <w:tc>
          <w:tcPr>
            <w:tcW w:w="5668" w:type="dxa"/>
          </w:tcPr>
          <w:p w:rsidR="009720DE" w:rsidRDefault="009720DE">
            <w:pPr>
              <w:spacing w:line="360" w:lineRule="auto"/>
              <w:jc w:val="center"/>
              <w:rPr>
                <w:rFonts w:ascii="Arial (W1)" w:hAnsi="Arial (W1)" w:cs="Arial"/>
                <w:b/>
                <w:sz w:val="20"/>
                <w:szCs w:val="20"/>
                <w:lang w:eastAsia="en-US"/>
              </w:rPr>
            </w:pPr>
          </w:p>
        </w:tc>
        <w:tc>
          <w:tcPr>
            <w:tcW w:w="1800"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Semanal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(aulas)</w:t>
            </w:r>
          </w:p>
        </w:tc>
        <w:tc>
          <w:tcPr>
            <w:tcW w:w="2279"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Semestral</w:t>
            </w: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(horas)</w:t>
            </w:r>
          </w:p>
        </w:tc>
      </w:tr>
      <w:tr w:rsidR="009720DE" w:rsidTr="00C42852">
        <w:tc>
          <w:tcPr>
            <w:tcW w:w="5668" w:type="dxa"/>
          </w:tcPr>
          <w:p w:rsidR="009720DE" w:rsidRDefault="009720DE">
            <w:pPr>
              <w:spacing w:line="360" w:lineRule="auto"/>
              <w:jc w:val="both"/>
              <w:rPr>
                <w:rFonts w:ascii="Arial (W1)" w:hAnsi="Arial (W1)" w:cs="Arial"/>
                <w:sz w:val="20"/>
                <w:szCs w:val="20"/>
                <w:lang w:eastAsia="en-US"/>
              </w:rPr>
            </w:pPr>
            <w:r>
              <w:rPr>
                <w:rFonts w:ascii="Arial (W1)" w:hAnsi="Arial (W1)" w:cs="Arial"/>
                <w:sz w:val="20"/>
                <w:szCs w:val="20"/>
                <w:lang w:eastAsia="en-US"/>
              </w:rPr>
              <w:t>LIBRAS – Linguagem Brasileira de Sinais</w:t>
            </w:r>
          </w:p>
        </w:tc>
        <w:tc>
          <w:tcPr>
            <w:tcW w:w="1800" w:type="dxa"/>
          </w:tcPr>
          <w:p w:rsidR="009720DE" w:rsidRDefault="009720DE">
            <w:pPr>
              <w:spacing w:line="360" w:lineRule="auto"/>
              <w:jc w:val="center"/>
              <w:rPr>
                <w:rFonts w:ascii="Arial (W1)" w:hAnsi="Arial (W1)" w:cs="Arial"/>
                <w:sz w:val="20"/>
                <w:szCs w:val="20"/>
                <w:lang w:eastAsia="en-US"/>
              </w:rPr>
            </w:pPr>
            <w:proofErr w:type="gramStart"/>
            <w:r>
              <w:rPr>
                <w:rFonts w:ascii="Arial (W1)" w:hAnsi="Arial (W1)" w:cs="Arial"/>
                <w:sz w:val="20"/>
                <w:szCs w:val="20"/>
                <w:lang w:eastAsia="en-US"/>
              </w:rPr>
              <w:t>4</w:t>
            </w:r>
            <w:proofErr w:type="gramEnd"/>
          </w:p>
        </w:tc>
        <w:tc>
          <w:tcPr>
            <w:tcW w:w="2279" w:type="dxa"/>
          </w:tcPr>
          <w:p w:rsidR="009720DE" w:rsidRDefault="009720DE">
            <w:pPr>
              <w:spacing w:line="360" w:lineRule="auto"/>
              <w:jc w:val="center"/>
              <w:rPr>
                <w:rFonts w:ascii="Arial (W1)" w:hAnsi="Arial (W1)" w:cs="Arial"/>
                <w:sz w:val="20"/>
                <w:szCs w:val="20"/>
                <w:lang w:eastAsia="en-US"/>
              </w:rPr>
            </w:pPr>
            <w:r>
              <w:rPr>
                <w:rFonts w:ascii="Arial (W1)" w:hAnsi="Arial (W1)" w:cs="Arial"/>
                <w:sz w:val="20"/>
                <w:szCs w:val="20"/>
                <w:lang w:eastAsia="en-US"/>
              </w:rPr>
              <w:t>72</w:t>
            </w:r>
          </w:p>
        </w:tc>
      </w:tr>
      <w:tr w:rsidR="009720DE" w:rsidTr="00C42852">
        <w:tc>
          <w:tcPr>
            <w:tcW w:w="5668"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Total</w:t>
            </w:r>
          </w:p>
        </w:tc>
        <w:tc>
          <w:tcPr>
            <w:tcW w:w="1800"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proofErr w:type="gramStart"/>
            <w:r>
              <w:rPr>
                <w:rFonts w:ascii="Arial (W1)" w:hAnsi="Arial (W1)" w:cs="Arial"/>
                <w:b/>
                <w:sz w:val="20"/>
                <w:szCs w:val="20"/>
                <w:lang w:eastAsia="en-US"/>
              </w:rPr>
              <w:t>4</w:t>
            </w:r>
            <w:proofErr w:type="gramEnd"/>
          </w:p>
        </w:tc>
        <w:tc>
          <w:tcPr>
            <w:tcW w:w="2279" w:type="dxa"/>
            <w:tcBorders>
              <w:top w:val="thinThickSmallGap" w:sz="24" w:space="0" w:color="auto"/>
              <w:bottom w:val="thinThickSmallGap" w:sz="2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72</w:t>
            </w:r>
          </w:p>
        </w:tc>
      </w:tr>
    </w:tbl>
    <w:p w:rsidR="009720DE" w:rsidRDefault="009720DE" w:rsidP="00C42852">
      <w:pPr>
        <w:rPr>
          <w:rFonts w:ascii="Arial (W1)" w:hAnsi="Arial (W1)"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8"/>
        <w:gridCol w:w="1800"/>
        <w:gridCol w:w="2279"/>
      </w:tblGrid>
      <w:tr w:rsidR="009720DE" w:rsidTr="00C42852">
        <w:tc>
          <w:tcPr>
            <w:tcW w:w="9747" w:type="dxa"/>
            <w:gridSpan w:val="3"/>
            <w:tcBorders>
              <w:top w:val="triple" w:sz="4" w:space="0" w:color="auto"/>
              <w:left w:val="triple" w:sz="4" w:space="0" w:color="auto"/>
              <w:right w:val="triple" w:sz="4" w:space="0" w:color="auto"/>
            </w:tcBorders>
          </w:tcPr>
          <w:p w:rsidR="00151091" w:rsidRPr="00151091" w:rsidRDefault="00151091">
            <w:pPr>
              <w:spacing w:line="360" w:lineRule="auto"/>
              <w:jc w:val="center"/>
              <w:rPr>
                <w:rFonts w:ascii="Arial (W1)" w:hAnsi="Arial (W1)" w:cs="Arial"/>
                <w:b/>
                <w:sz w:val="10"/>
                <w:szCs w:val="10"/>
                <w:lang w:eastAsia="en-US"/>
              </w:rPr>
            </w:pPr>
          </w:p>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RESUMO GERAL</w:t>
            </w:r>
          </w:p>
        </w:tc>
      </w:tr>
      <w:tr w:rsidR="009720DE" w:rsidTr="00C42852">
        <w:tc>
          <w:tcPr>
            <w:tcW w:w="5668" w:type="dxa"/>
            <w:tcBorders>
              <w:left w:val="triple" w:sz="4" w:space="0" w:color="auto"/>
            </w:tcBorders>
          </w:tcPr>
          <w:p w:rsidR="009720DE" w:rsidRDefault="009720DE">
            <w:pPr>
              <w:spacing w:line="360" w:lineRule="auto"/>
              <w:jc w:val="both"/>
              <w:rPr>
                <w:rFonts w:ascii="Arial (W1)" w:hAnsi="Arial (W1)" w:cs="Arial"/>
                <w:b/>
                <w:sz w:val="20"/>
                <w:szCs w:val="20"/>
                <w:lang w:eastAsia="en-US"/>
              </w:rPr>
            </w:pPr>
            <w:r>
              <w:rPr>
                <w:rFonts w:ascii="Arial (W1)" w:hAnsi="Arial (W1)" w:cs="Arial"/>
                <w:b/>
                <w:sz w:val="20"/>
                <w:szCs w:val="20"/>
                <w:lang w:eastAsia="en-US"/>
              </w:rPr>
              <w:t>TOTAL do Estágio Supervisionado</w:t>
            </w:r>
            <w:proofErr w:type="gramStart"/>
            <w:r>
              <w:rPr>
                <w:rFonts w:ascii="Arial (W1)" w:hAnsi="Arial (W1)" w:cs="Arial"/>
                <w:b/>
                <w:sz w:val="20"/>
                <w:szCs w:val="20"/>
                <w:lang w:eastAsia="en-US"/>
              </w:rPr>
              <w:t>, Trabalho</w:t>
            </w:r>
            <w:proofErr w:type="gramEnd"/>
            <w:r>
              <w:rPr>
                <w:rFonts w:ascii="Arial (W1)" w:hAnsi="Arial (W1)" w:cs="Arial"/>
                <w:b/>
                <w:sz w:val="20"/>
                <w:szCs w:val="20"/>
                <w:lang w:eastAsia="en-US"/>
              </w:rPr>
              <w:t xml:space="preserve"> de Conclusão de Curso e Atividades Complementares</w:t>
            </w:r>
          </w:p>
        </w:tc>
        <w:tc>
          <w:tcPr>
            <w:tcW w:w="1800" w:type="dxa"/>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w:t>
            </w:r>
          </w:p>
        </w:tc>
        <w:tc>
          <w:tcPr>
            <w:tcW w:w="2279" w:type="dxa"/>
            <w:tcBorders>
              <w:right w:val="triple" w:sz="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360</w:t>
            </w:r>
          </w:p>
        </w:tc>
      </w:tr>
      <w:tr w:rsidR="009720DE" w:rsidTr="00C42852">
        <w:tc>
          <w:tcPr>
            <w:tcW w:w="5668" w:type="dxa"/>
            <w:tcBorders>
              <w:left w:val="triple" w:sz="4" w:space="0" w:color="auto"/>
            </w:tcBorders>
          </w:tcPr>
          <w:p w:rsidR="009720DE" w:rsidRDefault="009720DE">
            <w:pPr>
              <w:spacing w:line="360" w:lineRule="auto"/>
              <w:jc w:val="both"/>
              <w:rPr>
                <w:rFonts w:ascii="Arial (W1)" w:hAnsi="Arial (W1)" w:cs="Arial"/>
                <w:b/>
                <w:sz w:val="20"/>
                <w:szCs w:val="20"/>
                <w:lang w:eastAsia="en-US"/>
              </w:rPr>
            </w:pPr>
            <w:r>
              <w:rPr>
                <w:rFonts w:ascii="Arial (W1)" w:hAnsi="Arial (W1)" w:cs="Arial"/>
                <w:b/>
                <w:sz w:val="20"/>
                <w:szCs w:val="20"/>
                <w:lang w:eastAsia="en-US"/>
              </w:rPr>
              <w:t>TOTAL das Disciplinas</w:t>
            </w:r>
          </w:p>
        </w:tc>
        <w:tc>
          <w:tcPr>
            <w:tcW w:w="1800" w:type="dxa"/>
          </w:tcPr>
          <w:p w:rsidR="009720DE" w:rsidRDefault="009720DE">
            <w:pPr>
              <w:spacing w:line="360" w:lineRule="auto"/>
              <w:jc w:val="center"/>
              <w:rPr>
                <w:rFonts w:ascii="Arial (W1)" w:hAnsi="Arial (W1)" w:cs="Arial"/>
                <w:b/>
                <w:sz w:val="20"/>
                <w:szCs w:val="20"/>
                <w:lang w:eastAsia="en-US"/>
              </w:rPr>
            </w:pPr>
          </w:p>
        </w:tc>
        <w:tc>
          <w:tcPr>
            <w:tcW w:w="2279" w:type="dxa"/>
            <w:tcBorders>
              <w:right w:val="triple" w:sz="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2.880</w:t>
            </w:r>
          </w:p>
        </w:tc>
      </w:tr>
      <w:tr w:rsidR="009720DE" w:rsidTr="00C42852">
        <w:tc>
          <w:tcPr>
            <w:tcW w:w="5668" w:type="dxa"/>
            <w:tcBorders>
              <w:left w:val="triple" w:sz="4" w:space="0" w:color="auto"/>
              <w:bottom w:val="triple" w:sz="4" w:space="0" w:color="auto"/>
            </w:tcBorders>
          </w:tcPr>
          <w:p w:rsidR="009720DE" w:rsidRDefault="009720DE">
            <w:pPr>
              <w:spacing w:line="360" w:lineRule="auto"/>
              <w:jc w:val="both"/>
              <w:rPr>
                <w:rFonts w:ascii="Arial (W1)" w:hAnsi="Arial (W1)" w:cs="Arial"/>
                <w:b/>
                <w:sz w:val="20"/>
                <w:szCs w:val="20"/>
                <w:lang w:eastAsia="en-US"/>
              </w:rPr>
            </w:pPr>
            <w:r>
              <w:rPr>
                <w:rFonts w:ascii="Arial (W1)" w:hAnsi="Arial (W1)" w:cs="Arial"/>
                <w:b/>
                <w:sz w:val="20"/>
                <w:szCs w:val="20"/>
                <w:lang w:eastAsia="en-US"/>
              </w:rPr>
              <w:t>TOTAL GERAL DO CURSO</w:t>
            </w:r>
          </w:p>
        </w:tc>
        <w:tc>
          <w:tcPr>
            <w:tcW w:w="1800" w:type="dxa"/>
            <w:tcBorders>
              <w:bottom w:val="triple" w:sz="4" w:space="0" w:color="auto"/>
            </w:tcBorders>
          </w:tcPr>
          <w:p w:rsidR="009720DE" w:rsidRDefault="009720DE">
            <w:pPr>
              <w:spacing w:line="360" w:lineRule="auto"/>
              <w:jc w:val="center"/>
              <w:rPr>
                <w:rFonts w:ascii="Arial (W1)" w:hAnsi="Arial (W1)" w:cs="Arial"/>
                <w:b/>
                <w:sz w:val="20"/>
                <w:szCs w:val="20"/>
                <w:lang w:eastAsia="en-US"/>
              </w:rPr>
            </w:pPr>
          </w:p>
        </w:tc>
        <w:tc>
          <w:tcPr>
            <w:tcW w:w="2279" w:type="dxa"/>
            <w:tcBorders>
              <w:bottom w:val="triple" w:sz="4" w:space="0" w:color="auto"/>
              <w:right w:val="triple" w:sz="4" w:space="0" w:color="auto"/>
            </w:tcBorders>
          </w:tcPr>
          <w:p w:rsidR="009720DE" w:rsidRDefault="009720DE">
            <w:pPr>
              <w:spacing w:line="360" w:lineRule="auto"/>
              <w:jc w:val="center"/>
              <w:rPr>
                <w:rFonts w:ascii="Arial (W1)" w:hAnsi="Arial (W1)" w:cs="Arial"/>
                <w:b/>
                <w:sz w:val="20"/>
                <w:szCs w:val="20"/>
                <w:lang w:eastAsia="en-US"/>
              </w:rPr>
            </w:pPr>
            <w:r>
              <w:rPr>
                <w:rFonts w:ascii="Arial (W1)" w:hAnsi="Arial (W1)" w:cs="Arial"/>
                <w:b/>
                <w:sz w:val="20"/>
                <w:szCs w:val="20"/>
                <w:lang w:eastAsia="en-US"/>
              </w:rPr>
              <w:t>3.240</w:t>
            </w:r>
          </w:p>
        </w:tc>
      </w:tr>
    </w:tbl>
    <w:p w:rsidR="009720DE" w:rsidRDefault="009720DE" w:rsidP="00C42852">
      <w:pPr>
        <w:rPr>
          <w:rFonts w:ascii="Arial (W1)" w:hAnsi="Arial (W1)" w:cs="Arial"/>
          <w:sz w:val="20"/>
          <w:szCs w:val="20"/>
        </w:rPr>
      </w:pPr>
    </w:p>
    <w:p w:rsidR="009720DE" w:rsidRDefault="009720DE" w:rsidP="00573637">
      <w:pPr>
        <w:pStyle w:val="Ttulo2"/>
        <w:ind w:firstLine="2835"/>
        <w:jc w:val="both"/>
        <w:rPr>
          <w:sz w:val="24"/>
        </w:rPr>
      </w:pPr>
      <w:r>
        <w:rPr>
          <w:sz w:val="24"/>
        </w:rPr>
        <w:t>Número de vagas iniciais e turnos de funcionamento</w:t>
      </w:r>
    </w:p>
    <w:tbl>
      <w:tblPr>
        <w:tblW w:w="0" w:type="auto"/>
        <w:tblInd w:w="70"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thinThickThinSmallGap" w:sz="24" w:space="0" w:color="auto"/>
        </w:tblBorders>
        <w:tblLayout w:type="fixed"/>
        <w:tblCellMar>
          <w:left w:w="70" w:type="dxa"/>
          <w:right w:w="70" w:type="dxa"/>
        </w:tblCellMar>
        <w:tblLook w:val="00A0"/>
      </w:tblPr>
      <w:tblGrid>
        <w:gridCol w:w="3828"/>
        <w:gridCol w:w="3061"/>
      </w:tblGrid>
      <w:tr w:rsidR="009720DE" w:rsidTr="00151091">
        <w:trPr>
          <w:cantSplit/>
          <w:trHeight w:val="398"/>
        </w:trPr>
        <w:tc>
          <w:tcPr>
            <w:tcW w:w="3828" w:type="dxa"/>
            <w:tcBorders>
              <w:top w:val="thinThickSmallGap" w:sz="24" w:space="0" w:color="auto"/>
            </w:tcBorders>
            <w:vAlign w:val="center"/>
          </w:tcPr>
          <w:p w:rsidR="009720DE" w:rsidRDefault="009720DE">
            <w:pPr>
              <w:pStyle w:val="Corpodetexto"/>
              <w:jc w:val="center"/>
              <w:rPr>
                <w:rFonts w:cs="Arial"/>
                <w:b/>
                <w:sz w:val="20"/>
                <w:szCs w:val="20"/>
                <w:lang w:eastAsia="en-US"/>
              </w:rPr>
            </w:pPr>
            <w:r>
              <w:rPr>
                <w:rFonts w:cs="Arial"/>
                <w:b/>
                <w:sz w:val="20"/>
                <w:szCs w:val="20"/>
                <w:lang w:eastAsia="en-US"/>
              </w:rPr>
              <w:t>Nome do Curso</w:t>
            </w:r>
          </w:p>
        </w:tc>
        <w:tc>
          <w:tcPr>
            <w:tcW w:w="3061" w:type="dxa"/>
            <w:tcBorders>
              <w:top w:val="thinThickSmallGap" w:sz="24" w:space="0" w:color="auto"/>
            </w:tcBorders>
            <w:vAlign w:val="center"/>
          </w:tcPr>
          <w:p w:rsidR="009720DE" w:rsidRDefault="009720DE">
            <w:pPr>
              <w:pStyle w:val="Corpodetexto"/>
              <w:jc w:val="center"/>
              <w:rPr>
                <w:rFonts w:cs="Arial"/>
                <w:b/>
                <w:sz w:val="20"/>
                <w:szCs w:val="20"/>
                <w:lang w:eastAsia="en-US"/>
              </w:rPr>
            </w:pPr>
            <w:r>
              <w:rPr>
                <w:rFonts w:cs="Arial"/>
                <w:b/>
                <w:sz w:val="20"/>
                <w:szCs w:val="20"/>
                <w:lang w:eastAsia="en-US"/>
              </w:rPr>
              <w:t>Ciência da Computação</w:t>
            </w:r>
          </w:p>
        </w:tc>
      </w:tr>
      <w:tr w:rsidR="009720DE" w:rsidTr="00151091">
        <w:trPr>
          <w:cantSplit/>
          <w:trHeight w:val="394"/>
        </w:trPr>
        <w:tc>
          <w:tcPr>
            <w:tcW w:w="3828" w:type="dxa"/>
            <w:vAlign w:val="center"/>
          </w:tcPr>
          <w:p w:rsidR="009720DE" w:rsidRDefault="009720DE">
            <w:pPr>
              <w:pStyle w:val="Corpodetexto"/>
              <w:jc w:val="center"/>
              <w:rPr>
                <w:rFonts w:cs="Arial"/>
                <w:b/>
                <w:sz w:val="20"/>
                <w:szCs w:val="20"/>
                <w:lang w:eastAsia="en-US"/>
              </w:rPr>
            </w:pPr>
            <w:r>
              <w:rPr>
                <w:rFonts w:cs="Arial"/>
                <w:b/>
                <w:sz w:val="20"/>
                <w:szCs w:val="20"/>
                <w:lang w:eastAsia="en-US"/>
              </w:rPr>
              <w:t>Número de vagas:</w:t>
            </w:r>
          </w:p>
        </w:tc>
        <w:tc>
          <w:tcPr>
            <w:tcW w:w="3061" w:type="dxa"/>
            <w:vAlign w:val="center"/>
          </w:tcPr>
          <w:p w:rsidR="009720DE" w:rsidRDefault="009720DE">
            <w:pPr>
              <w:pStyle w:val="Corpodetexto"/>
              <w:jc w:val="center"/>
              <w:rPr>
                <w:rFonts w:cs="Arial"/>
                <w:b/>
                <w:sz w:val="20"/>
                <w:szCs w:val="20"/>
                <w:lang w:eastAsia="en-US"/>
              </w:rPr>
            </w:pPr>
            <w:r>
              <w:rPr>
                <w:rFonts w:cs="Arial"/>
                <w:b/>
                <w:sz w:val="20"/>
                <w:szCs w:val="20"/>
                <w:lang w:eastAsia="en-US"/>
              </w:rPr>
              <w:t>60</w:t>
            </w:r>
          </w:p>
        </w:tc>
      </w:tr>
      <w:tr w:rsidR="009720DE" w:rsidTr="00151091">
        <w:trPr>
          <w:cantSplit/>
          <w:trHeight w:val="399"/>
        </w:trPr>
        <w:tc>
          <w:tcPr>
            <w:tcW w:w="3828" w:type="dxa"/>
            <w:vAlign w:val="center"/>
          </w:tcPr>
          <w:p w:rsidR="009720DE" w:rsidRDefault="009720DE">
            <w:pPr>
              <w:pStyle w:val="Corpodetexto"/>
              <w:jc w:val="center"/>
              <w:rPr>
                <w:rFonts w:cs="Arial"/>
                <w:b/>
                <w:sz w:val="20"/>
                <w:szCs w:val="20"/>
                <w:lang w:eastAsia="en-US"/>
              </w:rPr>
            </w:pPr>
            <w:r>
              <w:rPr>
                <w:rFonts w:cs="Arial"/>
                <w:b/>
                <w:sz w:val="20"/>
                <w:szCs w:val="20"/>
                <w:lang w:eastAsia="en-US"/>
              </w:rPr>
              <w:t>Regime de Matrícula:</w:t>
            </w:r>
          </w:p>
        </w:tc>
        <w:tc>
          <w:tcPr>
            <w:tcW w:w="3061" w:type="dxa"/>
            <w:vAlign w:val="center"/>
          </w:tcPr>
          <w:p w:rsidR="009720DE" w:rsidRDefault="009720DE">
            <w:pPr>
              <w:pStyle w:val="Corpodetexto"/>
              <w:jc w:val="center"/>
              <w:rPr>
                <w:rFonts w:cs="Arial"/>
                <w:b/>
                <w:sz w:val="20"/>
                <w:szCs w:val="20"/>
                <w:lang w:eastAsia="en-US"/>
              </w:rPr>
            </w:pPr>
            <w:r>
              <w:rPr>
                <w:rFonts w:cs="Arial"/>
                <w:b/>
                <w:sz w:val="20"/>
                <w:szCs w:val="20"/>
                <w:lang w:eastAsia="en-US"/>
              </w:rPr>
              <w:t>Semestral</w:t>
            </w:r>
          </w:p>
        </w:tc>
      </w:tr>
      <w:tr w:rsidR="009720DE" w:rsidTr="00C42852">
        <w:trPr>
          <w:cantSplit/>
          <w:trHeight w:val="405"/>
        </w:trPr>
        <w:tc>
          <w:tcPr>
            <w:tcW w:w="3828" w:type="dxa"/>
            <w:vAlign w:val="center"/>
          </w:tcPr>
          <w:p w:rsidR="009720DE" w:rsidRDefault="009720DE">
            <w:pPr>
              <w:pStyle w:val="Corpodetexto"/>
              <w:rPr>
                <w:rFonts w:cs="Arial"/>
                <w:b/>
                <w:lang w:eastAsia="en-US"/>
              </w:rPr>
            </w:pPr>
            <w:r>
              <w:rPr>
                <w:rFonts w:cs="Arial"/>
                <w:b/>
                <w:lang w:eastAsia="en-US"/>
              </w:rPr>
              <w:t>Turno de Funcionamento:</w:t>
            </w:r>
          </w:p>
        </w:tc>
        <w:tc>
          <w:tcPr>
            <w:tcW w:w="3061" w:type="dxa"/>
            <w:vAlign w:val="center"/>
          </w:tcPr>
          <w:p w:rsidR="009720DE" w:rsidRDefault="009720DE">
            <w:pPr>
              <w:pStyle w:val="Corpodetexto"/>
              <w:rPr>
                <w:rFonts w:cs="Arial"/>
                <w:b/>
                <w:lang w:eastAsia="en-US"/>
              </w:rPr>
            </w:pPr>
            <w:r>
              <w:rPr>
                <w:rFonts w:cs="Arial"/>
                <w:b/>
                <w:lang w:eastAsia="en-US"/>
              </w:rPr>
              <w:t xml:space="preserve"> Noturno </w:t>
            </w:r>
          </w:p>
        </w:tc>
      </w:tr>
      <w:tr w:rsidR="009720DE" w:rsidTr="00C42852">
        <w:trPr>
          <w:cantSplit/>
          <w:trHeight w:val="240"/>
        </w:trPr>
        <w:tc>
          <w:tcPr>
            <w:tcW w:w="3828" w:type="dxa"/>
            <w:vMerge w:val="restart"/>
            <w:tcBorders>
              <w:bottom w:val="thickThinSmallGap" w:sz="24" w:space="0" w:color="auto"/>
            </w:tcBorders>
            <w:vAlign w:val="center"/>
          </w:tcPr>
          <w:p w:rsidR="009720DE" w:rsidRDefault="009720DE">
            <w:pPr>
              <w:pStyle w:val="Corpodetexto"/>
              <w:rPr>
                <w:rFonts w:cs="Arial"/>
                <w:b/>
                <w:lang w:eastAsia="en-US"/>
              </w:rPr>
            </w:pPr>
            <w:r>
              <w:rPr>
                <w:rFonts w:cs="Arial"/>
                <w:b/>
                <w:lang w:eastAsia="en-US"/>
              </w:rPr>
              <w:t>Integralização:</w:t>
            </w:r>
          </w:p>
        </w:tc>
        <w:tc>
          <w:tcPr>
            <w:tcW w:w="3061" w:type="dxa"/>
            <w:vAlign w:val="center"/>
          </w:tcPr>
          <w:p w:rsidR="009720DE" w:rsidRDefault="009720DE">
            <w:pPr>
              <w:pStyle w:val="Corpodetexto"/>
              <w:rPr>
                <w:rFonts w:cs="Arial"/>
                <w:b/>
                <w:lang w:eastAsia="en-US"/>
              </w:rPr>
            </w:pPr>
            <w:r>
              <w:rPr>
                <w:rFonts w:cs="Arial"/>
                <w:b/>
                <w:lang w:eastAsia="en-US"/>
              </w:rPr>
              <w:t xml:space="preserve"> Mínimo: </w:t>
            </w:r>
            <w:proofErr w:type="gramStart"/>
            <w:r>
              <w:rPr>
                <w:rFonts w:cs="Arial"/>
                <w:b/>
                <w:lang w:eastAsia="en-US"/>
              </w:rPr>
              <w:t>8</w:t>
            </w:r>
            <w:proofErr w:type="gramEnd"/>
            <w:r>
              <w:rPr>
                <w:rFonts w:cs="Arial"/>
                <w:b/>
                <w:lang w:eastAsia="en-US"/>
              </w:rPr>
              <w:t xml:space="preserve"> semestres</w:t>
            </w:r>
          </w:p>
        </w:tc>
      </w:tr>
      <w:tr w:rsidR="009720DE" w:rsidTr="00C42852">
        <w:trPr>
          <w:cantSplit/>
          <w:trHeight w:val="90"/>
        </w:trPr>
        <w:tc>
          <w:tcPr>
            <w:tcW w:w="3828" w:type="dxa"/>
            <w:vMerge/>
            <w:tcBorders>
              <w:bottom w:val="thickThinSmallGap" w:sz="24" w:space="0" w:color="auto"/>
            </w:tcBorders>
            <w:vAlign w:val="center"/>
          </w:tcPr>
          <w:p w:rsidR="009720DE" w:rsidRDefault="009720DE">
            <w:pPr>
              <w:rPr>
                <w:rFonts w:ascii="Arial" w:hAnsi="Arial" w:cs="Arial"/>
                <w:b/>
                <w:lang w:eastAsia="en-US"/>
              </w:rPr>
            </w:pPr>
          </w:p>
        </w:tc>
        <w:tc>
          <w:tcPr>
            <w:tcW w:w="3061" w:type="dxa"/>
            <w:tcBorders>
              <w:bottom w:val="thickThinSmallGap" w:sz="24" w:space="0" w:color="auto"/>
            </w:tcBorders>
            <w:vAlign w:val="center"/>
          </w:tcPr>
          <w:p w:rsidR="009720DE" w:rsidRDefault="009720DE">
            <w:pPr>
              <w:pStyle w:val="Corpodetexto"/>
              <w:rPr>
                <w:rFonts w:cs="Arial"/>
                <w:b/>
                <w:lang w:eastAsia="en-US"/>
              </w:rPr>
            </w:pPr>
            <w:r>
              <w:rPr>
                <w:rFonts w:cs="Arial"/>
                <w:b/>
                <w:lang w:eastAsia="en-US"/>
              </w:rPr>
              <w:t xml:space="preserve"> Máximo: 14 semestres</w:t>
            </w:r>
          </w:p>
        </w:tc>
      </w:tr>
    </w:tbl>
    <w:p w:rsidR="009720DE" w:rsidRDefault="009720DE" w:rsidP="00C42852">
      <w:pPr>
        <w:pStyle w:val="Ttulo2"/>
        <w:rPr>
          <w:sz w:val="24"/>
        </w:rPr>
      </w:pPr>
    </w:p>
    <w:p w:rsidR="00573637" w:rsidRDefault="00573637">
      <w:pPr>
        <w:rPr>
          <w:rFonts w:ascii="Arial" w:hAnsi="Arial"/>
          <w:b/>
          <w:bCs/>
        </w:rPr>
      </w:pPr>
    </w:p>
    <w:p w:rsidR="009720DE" w:rsidRDefault="009720DE" w:rsidP="00573637">
      <w:pPr>
        <w:pStyle w:val="Ttulo2"/>
        <w:ind w:firstLine="2835"/>
        <w:jc w:val="both"/>
        <w:rPr>
          <w:sz w:val="24"/>
        </w:rPr>
      </w:pPr>
      <w:r>
        <w:rPr>
          <w:sz w:val="24"/>
        </w:rPr>
        <w:lastRenderedPageBreak/>
        <w:t>Relação dos docentes do curso</w:t>
      </w:r>
    </w:p>
    <w:p w:rsidR="009720DE" w:rsidRDefault="009720DE" w:rsidP="00C42852">
      <w:pPr>
        <w:spacing w:line="360" w:lineRule="auto"/>
        <w:ind w:firstLine="2835"/>
        <w:jc w:val="both"/>
        <w:rPr>
          <w:rFonts w:ascii="Arial" w:hAnsi="Arial" w:cs="Arial"/>
        </w:rPr>
      </w:pPr>
      <w:r>
        <w:rPr>
          <w:rFonts w:ascii="Arial" w:hAnsi="Arial" w:cs="Arial"/>
        </w:rPr>
        <w:t xml:space="preserve">O corpo docente atende à Deliberação CEE nº 55/2006, no que diz respeito à titulação. </w:t>
      </w:r>
    </w:p>
    <w:p w:rsidR="009720DE" w:rsidRDefault="009720DE" w:rsidP="00C42852">
      <w:pPr>
        <w:jc w:val="both"/>
        <w:rPr>
          <w:rFonts w:ascii="Arial" w:hAnsi="Arial" w:cs="Arial"/>
        </w:rPr>
      </w:pPr>
    </w:p>
    <w:p w:rsidR="009720DE" w:rsidRDefault="009720DE" w:rsidP="00573637">
      <w:pPr>
        <w:pStyle w:val="Ttulo2"/>
        <w:ind w:firstLine="2835"/>
        <w:jc w:val="both"/>
        <w:rPr>
          <w:sz w:val="24"/>
        </w:rPr>
      </w:pPr>
      <w:r>
        <w:rPr>
          <w:sz w:val="24"/>
        </w:rPr>
        <w:t>Funcionários administrativos do curso</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93"/>
        <w:gridCol w:w="4293"/>
      </w:tblGrid>
      <w:tr w:rsidR="009720DE" w:rsidTr="00151091">
        <w:trPr>
          <w:jc w:val="center"/>
        </w:trPr>
        <w:tc>
          <w:tcPr>
            <w:tcW w:w="4293" w:type="dxa"/>
          </w:tcPr>
          <w:p w:rsidR="009720DE" w:rsidRDefault="009720DE">
            <w:pPr>
              <w:spacing w:line="360" w:lineRule="auto"/>
              <w:jc w:val="center"/>
              <w:rPr>
                <w:rFonts w:ascii="Arial" w:hAnsi="Arial" w:cs="Arial"/>
                <w:b/>
                <w:sz w:val="20"/>
                <w:szCs w:val="20"/>
                <w:lang w:eastAsia="en-US"/>
              </w:rPr>
            </w:pPr>
            <w:r>
              <w:rPr>
                <w:rFonts w:ascii="Arial" w:hAnsi="Arial" w:cs="Arial"/>
                <w:b/>
                <w:sz w:val="20"/>
                <w:szCs w:val="20"/>
                <w:lang w:eastAsia="en-US"/>
              </w:rPr>
              <w:t>Tipo</w:t>
            </w:r>
          </w:p>
        </w:tc>
        <w:tc>
          <w:tcPr>
            <w:tcW w:w="4293" w:type="dxa"/>
          </w:tcPr>
          <w:p w:rsidR="009720DE" w:rsidRDefault="009720DE">
            <w:pPr>
              <w:spacing w:line="360" w:lineRule="auto"/>
              <w:jc w:val="center"/>
              <w:rPr>
                <w:rFonts w:ascii="Arial" w:hAnsi="Arial" w:cs="Arial"/>
                <w:b/>
                <w:sz w:val="20"/>
                <w:szCs w:val="20"/>
                <w:lang w:eastAsia="en-US"/>
              </w:rPr>
            </w:pPr>
            <w:r>
              <w:rPr>
                <w:rFonts w:ascii="Arial" w:hAnsi="Arial" w:cs="Arial"/>
                <w:b/>
                <w:sz w:val="20"/>
                <w:szCs w:val="20"/>
                <w:lang w:eastAsia="en-US"/>
              </w:rPr>
              <w:t>Quantidade</w:t>
            </w:r>
          </w:p>
        </w:tc>
      </w:tr>
      <w:tr w:rsidR="009720DE" w:rsidTr="00151091">
        <w:trPr>
          <w:jc w:val="center"/>
        </w:trPr>
        <w:tc>
          <w:tcPr>
            <w:tcW w:w="4293" w:type="dxa"/>
          </w:tcPr>
          <w:p w:rsidR="009720DE" w:rsidRDefault="009720DE">
            <w:pPr>
              <w:spacing w:line="360" w:lineRule="auto"/>
              <w:jc w:val="both"/>
              <w:rPr>
                <w:rFonts w:ascii="Arial" w:hAnsi="Arial" w:cs="Arial"/>
                <w:sz w:val="20"/>
                <w:szCs w:val="20"/>
                <w:lang w:eastAsia="en-US"/>
              </w:rPr>
            </w:pPr>
            <w:r>
              <w:rPr>
                <w:rFonts w:ascii="Arial" w:hAnsi="Arial" w:cs="Arial"/>
                <w:sz w:val="20"/>
                <w:szCs w:val="20"/>
                <w:lang w:eastAsia="en-US"/>
              </w:rPr>
              <w:t>Assessoria Jurídica</w:t>
            </w:r>
          </w:p>
        </w:tc>
        <w:tc>
          <w:tcPr>
            <w:tcW w:w="4293" w:type="dxa"/>
          </w:tcPr>
          <w:p w:rsidR="009720DE" w:rsidRDefault="009720DE">
            <w:pPr>
              <w:spacing w:line="360" w:lineRule="auto"/>
              <w:jc w:val="center"/>
              <w:rPr>
                <w:rFonts w:ascii="Arial" w:hAnsi="Arial" w:cs="Arial"/>
                <w:sz w:val="20"/>
                <w:szCs w:val="20"/>
                <w:lang w:eastAsia="en-US"/>
              </w:rPr>
            </w:pPr>
            <w:proofErr w:type="gramStart"/>
            <w:r>
              <w:rPr>
                <w:rFonts w:ascii="Arial" w:hAnsi="Arial" w:cs="Arial"/>
                <w:sz w:val="20"/>
                <w:szCs w:val="20"/>
                <w:lang w:eastAsia="en-US"/>
              </w:rPr>
              <w:t>1</w:t>
            </w:r>
            <w:proofErr w:type="gramEnd"/>
          </w:p>
        </w:tc>
      </w:tr>
      <w:tr w:rsidR="009720DE" w:rsidTr="00151091">
        <w:trPr>
          <w:jc w:val="center"/>
        </w:trPr>
        <w:tc>
          <w:tcPr>
            <w:tcW w:w="4293" w:type="dxa"/>
          </w:tcPr>
          <w:p w:rsidR="009720DE" w:rsidRDefault="009720DE">
            <w:pPr>
              <w:spacing w:line="360" w:lineRule="auto"/>
              <w:jc w:val="both"/>
              <w:rPr>
                <w:rFonts w:ascii="Arial" w:hAnsi="Arial" w:cs="Arial"/>
                <w:sz w:val="20"/>
                <w:szCs w:val="20"/>
                <w:lang w:eastAsia="en-US"/>
              </w:rPr>
            </w:pPr>
            <w:r>
              <w:rPr>
                <w:rFonts w:ascii="Arial" w:hAnsi="Arial" w:cs="Arial"/>
                <w:sz w:val="20"/>
                <w:szCs w:val="20"/>
                <w:lang w:eastAsia="en-US"/>
              </w:rPr>
              <w:t>Secretária Geral</w:t>
            </w:r>
          </w:p>
        </w:tc>
        <w:tc>
          <w:tcPr>
            <w:tcW w:w="4293" w:type="dxa"/>
          </w:tcPr>
          <w:p w:rsidR="009720DE" w:rsidRDefault="009720DE">
            <w:pPr>
              <w:spacing w:line="360" w:lineRule="auto"/>
              <w:jc w:val="center"/>
              <w:rPr>
                <w:rFonts w:ascii="Arial" w:hAnsi="Arial" w:cs="Arial"/>
                <w:sz w:val="20"/>
                <w:szCs w:val="20"/>
                <w:lang w:eastAsia="en-US"/>
              </w:rPr>
            </w:pPr>
            <w:proofErr w:type="gramStart"/>
            <w:r>
              <w:rPr>
                <w:rFonts w:ascii="Arial" w:hAnsi="Arial" w:cs="Arial"/>
                <w:sz w:val="20"/>
                <w:szCs w:val="20"/>
                <w:lang w:eastAsia="en-US"/>
              </w:rPr>
              <w:t>1</w:t>
            </w:r>
            <w:proofErr w:type="gramEnd"/>
          </w:p>
        </w:tc>
      </w:tr>
      <w:tr w:rsidR="009720DE" w:rsidTr="00151091">
        <w:trPr>
          <w:jc w:val="center"/>
        </w:trPr>
        <w:tc>
          <w:tcPr>
            <w:tcW w:w="4293" w:type="dxa"/>
          </w:tcPr>
          <w:p w:rsidR="009720DE" w:rsidRDefault="009720DE">
            <w:pPr>
              <w:spacing w:line="360" w:lineRule="auto"/>
              <w:jc w:val="both"/>
              <w:rPr>
                <w:rFonts w:ascii="Arial" w:hAnsi="Arial" w:cs="Arial"/>
                <w:sz w:val="20"/>
                <w:szCs w:val="20"/>
                <w:lang w:eastAsia="en-US"/>
              </w:rPr>
            </w:pPr>
            <w:r>
              <w:rPr>
                <w:rFonts w:ascii="Arial" w:hAnsi="Arial" w:cs="Arial"/>
                <w:sz w:val="20"/>
                <w:szCs w:val="20"/>
                <w:lang w:eastAsia="en-US"/>
              </w:rPr>
              <w:t>Auxiliares da Secretaria</w:t>
            </w:r>
          </w:p>
        </w:tc>
        <w:tc>
          <w:tcPr>
            <w:tcW w:w="4293" w:type="dxa"/>
          </w:tcPr>
          <w:p w:rsidR="009720DE" w:rsidRDefault="009720DE">
            <w:pPr>
              <w:spacing w:line="360" w:lineRule="auto"/>
              <w:jc w:val="center"/>
              <w:rPr>
                <w:rFonts w:ascii="Arial" w:hAnsi="Arial" w:cs="Arial"/>
                <w:sz w:val="20"/>
                <w:szCs w:val="20"/>
                <w:lang w:eastAsia="en-US"/>
              </w:rPr>
            </w:pPr>
            <w:proofErr w:type="gramStart"/>
            <w:r>
              <w:rPr>
                <w:rFonts w:ascii="Arial" w:hAnsi="Arial" w:cs="Arial"/>
                <w:sz w:val="20"/>
                <w:szCs w:val="20"/>
                <w:lang w:eastAsia="en-US"/>
              </w:rPr>
              <w:t>7</w:t>
            </w:r>
            <w:proofErr w:type="gramEnd"/>
          </w:p>
        </w:tc>
      </w:tr>
      <w:tr w:rsidR="009720DE" w:rsidTr="00151091">
        <w:trPr>
          <w:jc w:val="center"/>
        </w:trPr>
        <w:tc>
          <w:tcPr>
            <w:tcW w:w="4293" w:type="dxa"/>
          </w:tcPr>
          <w:p w:rsidR="009720DE" w:rsidRDefault="009720DE">
            <w:pPr>
              <w:spacing w:line="360" w:lineRule="auto"/>
              <w:jc w:val="both"/>
              <w:rPr>
                <w:rFonts w:ascii="Arial" w:hAnsi="Arial" w:cs="Arial"/>
                <w:sz w:val="20"/>
                <w:szCs w:val="20"/>
                <w:lang w:eastAsia="en-US"/>
              </w:rPr>
            </w:pPr>
            <w:r>
              <w:rPr>
                <w:rFonts w:ascii="Arial" w:hAnsi="Arial" w:cs="Arial"/>
                <w:sz w:val="20"/>
                <w:szCs w:val="20"/>
                <w:lang w:eastAsia="en-US"/>
              </w:rPr>
              <w:t>Bibliotecário</w:t>
            </w:r>
          </w:p>
        </w:tc>
        <w:tc>
          <w:tcPr>
            <w:tcW w:w="4293" w:type="dxa"/>
          </w:tcPr>
          <w:p w:rsidR="009720DE" w:rsidRDefault="009720DE">
            <w:pPr>
              <w:spacing w:line="360" w:lineRule="auto"/>
              <w:jc w:val="center"/>
              <w:rPr>
                <w:rFonts w:ascii="Arial" w:hAnsi="Arial" w:cs="Arial"/>
                <w:sz w:val="20"/>
                <w:szCs w:val="20"/>
                <w:lang w:eastAsia="en-US"/>
              </w:rPr>
            </w:pPr>
            <w:proofErr w:type="gramStart"/>
            <w:r>
              <w:rPr>
                <w:rFonts w:ascii="Arial" w:hAnsi="Arial" w:cs="Arial"/>
                <w:sz w:val="20"/>
                <w:szCs w:val="20"/>
                <w:lang w:eastAsia="en-US"/>
              </w:rPr>
              <w:t>1</w:t>
            </w:r>
            <w:proofErr w:type="gramEnd"/>
          </w:p>
        </w:tc>
      </w:tr>
      <w:tr w:rsidR="009720DE" w:rsidTr="00151091">
        <w:trPr>
          <w:jc w:val="center"/>
        </w:trPr>
        <w:tc>
          <w:tcPr>
            <w:tcW w:w="4293" w:type="dxa"/>
          </w:tcPr>
          <w:p w:rsidR="009720DE" w:rsidRDefault="009720DE">
            <w:pPr>
              <w:spacing w:line="360" w:lineRule="auto"/>
              <w:jc w:val="both"/>
              <w:rPr>
                <w:rFonts w:ascii="Arial" w:hAnsi="Arial" w:cs="Arial"/>
                <w:sz w:val="20"/>
                <w:szCs w:val="20"/>
                <w:lang w:eastAsia="en-US"/>
              </w:rPr>
            </w:pPr>
            <w:r>
              <w:rPr>
                <w:rFonts w:ascii="Arial" w:hAnsi="Arial" w:cs="Arial"/>
                <w:sz w:val="20"/>
                <w:szCs w:val="20"/>
                <w:lang w:eastAsia="en-US"/>
              </w:rPr>
              <w:t>Auxiliares da Biblioteca</w:t>
            </w:r>
          </w:p>
        </w:tc>
        <w:tc>
          <w:tcPr>
            <w:tcW w:w="4293" w:type="dxa"/>
          </w:tcPr>
          <w:p w:rsidR="009720DE" w:rsidRDefault="009720DE">
            <w:pPr>
              <w:spacing w:line="360" w:lineRule="auto"/>
              <w:jc w:val="center"/>
              <w:rPr>
                <w:rFonts w:ascii="Arial" w:hAnsi="Arial" w:cs="Arial"/>
                <w:sz w:val="20"/>
                <w:szCs w:val="20"/>
                <w:lang w:eastAsia="en-US"/>
              </w:rPr>
            </w:pPr>
            <w:proofErr w:type="gramStart"/>
            <w:r>
              <w:rPr>
                <w:rFonts w:ascii="Arial" w:hAnsi="Arial" w:cs="Arial"/>
                <w:sz w:val="20"/>
                <w:szCs w:val="20"/>
                <w:lang w:eastAsia="en-US"/>
              </w:rPr>
              <w:t>3</w:t>
            </w:r>
            <w:proofErr w:type="gramEnd"/>
          </w:p>
        </w:tc>
      </w:tr>
    </w:tbl>
    <w:p w:rsidR="009720DE" w:rsidRDefault="009720DE" w:rsidP="00573637">
      <w:pPr>
        <w:pStyle w:val="Ttulo2"/>
        <w:ind w:firstLine="2835"/>
        <w:jc w:val="both"/>
        <w:rPr>
          <w:sz w:val="24"/>
        </w:rPr>
      </w:pPr>
      <w:r>
        <w:rPr>
          <w:sz w:val="24"/>
        </w:rPr>
        <w:t>Compromissos referentes às instalações do curso</w:t>
      </w:r>
    </w:p>
    <w:p w:rsidR="009720DE" w:rsidRDefault="009720DE" w:rsidP="00573637">
      <w:pPr>
        <w:pStyle w:val="Ttulo3"/>
        <w:spacing w:before="0" w:after="0" w:line="360" w:lineRule="auto"/>
        <w:ind w:firstLine="2835"/>
        <w:jc w:val="both"/>
        <w:rPr>
          <w:sz w:val="24"/>
          <w:szCs w:val="24"/>
        </w:rPr>
      </w:pPr>
      <w:r>
        <w:rPr>
          <w:sz w:val="24"/>
          <w:szCs w:val="24"/>
        </w:rPr>
        <w:t>Plano de ampliação e atualização permanente do acervo bibliográfico</w:t>
      </w:r>
    </w:p>
    <w:p w:rsidR="009720DE" w:rsidRDefault="009720DE" w:rsidP="00573637">
      <w:pPr>
        <w:spacing w:line="360" w:lineRule="auto"/>
        <w:ind w:firstLine="2835"/>
        <w:jc w:val="both"/>
        <w:rPr>
          <w:rFonts w:ascii="Arial" w:hAnsi="Arial" w:cs="Arial"/>
        </w:rPr>
      </w:pPr>
      <w:r>
        <w:rPr>
          <w:rFonts w:ascii="Arial" w:hAnsi="Arial" w:cs="Arial"/>
        </w:rPr>
        <w:t xml:space="preserve">Informa-se estar em processo de licitação </w:t>
      </w:r>
      <w:proofErr w:type="gramStart"/>
      <w:r>
        <w:rPr>
          <w:rFonts w:ascii="Arial" w:hAnsi="Arial" w:cs="Arial"/>
        </w:rPr>
        <w:t>a</w:t>
      </w:r>
      <w:proofErr w:type="gramEnd"/>
      <w:r>
        <w:rPr>
          <w:rFonts w:ascii="Arial" w:hAnsi="Arial" w:cs="Arial"/>
        </w:rPr>
        <w:t xml:space="preserve"> compra da bibliografia necessária para o curso, até o seu oitavo semestre (cf. relatório de compras presente no Anexo I). Os títulos indicados refletem as bibliografias básicas e complementares (não esgotadas em fornecedores), de todas as disciplinas do curso, suprindo a necessidade atual e a prevista para o ano letivo de 2011.   A Direção da Instituição de ensino compromete-se com processo de atualização permanente da bibliografia, por solicitação dos docentes do curso, com antecedência de pelo menos seis meses da utilização das mesmas. As indicações para novas aquisições deverão ser apresentadas ao coordenador do curso que, por sua vez, irá encaminhar semestralmente uma requisição de compra.</w:t>
      </w:r>
    </w:p>
    <w:p w:rsidR="009720DE" w:rsidRDefault="009720DE" w:rsidP="00573637">
      <w:pPr>
        <w:pStyle w:val="Ttulo2"/>
        <w:ind w:firstLine="2835"/>
        <w:jc w:val="both"/>
        <w:rPr>
          <w:sz w:val="24"/>
        </w:rPr>
      </w:pPr>
      <w:r>
        <w:rPr>
          <w:sz w:val="24"/>
        </w:rPr>
        <w:t>Novas edificações e instalações para o curso</w:t>
      </w:r>
    </w:p>
    <w:p w:rsidR="009720DE" w:rsidRDefault="009720DE" w:rsidP="00BE4313">
      <w:pPr>
        <w:spacing w:line="360" w:lineRule="auto"/>
        <w:ind w:firstLine="2835"/>
        <w:jc w:val="both"/>
        <w:rPr>
          <w:rFonts w:ascii="Arial" w:hAnsi="Arial" w:cs="Arial"/>
        </w:rPr>
      </w:pPr>
      <w:r>
        <w:rPr>
          <w:rFonts w:ascii="Arial" w:hAnsi="Arial" w:cs="Arial"/>
        </w:rPr>
        <w:t xml:space="preserve">Encontra-se em fase de conclusão um novo edifício no Campus da Instituição, para suprir a demanda por salas de aula e laboratórios dos cursos de Ciência da Computação, Nutrição e Psicologia. Estas novas instalações devem suprir as necessidades de acomodação das turmas de 4º. </w:t>
      </w:r>
      <w:proofErr w:type="gramStart"/>
      <w:r>
        <w:rPr>
          <w:rFonts w:ascii="Arial" w:hAnsi="Arial" w:cs="Arial"/>
        </w:rPr>
        <w:t>ano</w:t>
      </w:r>
      <w:proofErr w:type="gramEnd"/>
      <w:r>
        <w:rPr>
          <w:rFonts w:ascii="Arial" w:hAnsi="Arial" w:cs="Arial"/>
        </w:rPr>
        <w:t xml:space="preserve"> destes cursos em 2011. Este novo prédio também deverá acomodar o 2º. </w:t>
      </w:r>
      <w:proofErr w:type="gramStart"/>
      <w:r>
        <w:rPr>
          <w:rFonts w:ascii="Arial" w:hAnsi="Arial" w:cs="Arial"/>
        </w:rPr>
        <w:t>ano</w:t>
      </w:r>
      <w:proofErr w:type="gramEnd"/>
      <w:r>
        <w:rPr>
          <w:rFonts w:ascii="Arial" w:hAnsi="Arial" w:cs="Arial"/>
        </w:rPr>
        <w:t xml:space="preserve"> do Curso de Engenharia Química. </w:t>
      </w:r>
      <w:r>
        <w:rPr>
          <w:rFonts w:ascii="Arial" w:hAnsi="Arial" w:cs="Arial"/>
        </w:rPr>
        <w:tab/>
        <w:t>O Anexo II apresenta um conjunto de fotos do prédio em conclusão.</w:t>
      </w:r>
    </w:p>
    <w:p w:rsidR="009720DE" w:rsidRPr="00573637" w:rsidRDefault="009720DE" w:rsidP="00BE4313">
      <w:pPr>
        <w:pStyle w:val="Ttulo3"/>
        <w:spacing w:before="0" w:after="0" w:line="360" w:lineRule="auto"/>
        <w:ind w:firstLine="2835"/>
        <w:jc w:val="both"/>
        <w:rPr>
          <w:sz w:val="24"/>
          <w:szCs w:val="24"/>
        </w:rPr>
      </w:pPr>
      <w:r w:rsidRPr="00573637">
        <w:rPr>
          <w:sz w:val="24"/>
          <w:szCs w:val="24"/>
        </w:rPr>
        <w:lastRenderedPageBreak/>
        <w:t>Novos laboratórios e equipamentos para o curso</w:t>
      </w:r>
    </w:p>
    <w:p w:rsidR="009720DE" w:rsidRDefault="009720DE" w:rsidP="00BE4313">
      <w:pPr>
        <w:spacing w:line="360" w:lineRule="auto"/>
        <w:ind w:firstLine="2835"/>
        <w:jc w:val="both"/>
        <w:rPr>
          <w:rFonts w:ascii="Arial" w:hAnsi="Arial" w:cs="Arial"/>
        </w:rPr>
      </w:pPr>
      <w:r>
        <w:rPr>
          <w:rFonts w:ascii="Arial" w:hAnsi="Arial" w:cs="Arial"/>
        </w:rPr>
        <w:t xml:space="preserve">Encontra-se em fase de licitação a compra de equipamentos para a constituição de um novo laboratório de computação, com vistas ao atendimento das necessidades previstas para o 4º. </w:t>
      </w:r>
      <w:proofErr w:type="gramStart"/>
      <w:r>
        <w:rPr>
          <w:rFonts w:ascii="Arial" w:hAnsi="Arial" w:cs="Arial"/>
        </w:rPr>
        <w:t>ano</w:t>
      </w:r>
      <w:proofErr w:type="gramEnd"/>
      <w:r>
        <w:rPr>
          <w:rFonts w:ascii="Arial" w:hAnsi="Arial" w:cs="Arial"/>
        </w:rPr>
        <w:t xml:space="preserve"> do Curso de Ciência da Computação. Nesta mesma aquisição serão comprados equipamentos necessários para a reestruturação da rede de computadores que atende não só ao Curso de Ciência da Computação, mas a Instituição como um todo.  O Anexo III apresenta a relação de equipamentos que estão sendo adquiridos.</w:t>
      </w:r>
    </w:p>
    <w:p w:rsidR="009720DE" w:rsidRPr="00573637" w:rsidRDefault="009720DE" w:rsidP="00573637">
      <w:pPr>
        <w:pStyle w:val="Ttulo3"/>
        <w:spacing w:before="0" w:after="0" w:line="360" w:lineRule="auto"/>
        <w:ind w:firstLine="2835"/>
        <w:jc w:val="both"/>
        <w:rPr>
          <w:sz w:val="24"/>
          <w:szCs w:val="24"/>
        </w:rPr>
      </w:pPr>
      <w:r w:rsidRPr="00573637">
        <w:rPr>
          <w:sz w:val="24"/>
          <w:szCs w:val="24"/>
        </w:rPr>
        <w:t>Contratação de novos docentes para o curso</w:t>
      </w:r>
    </w:p>
    <w:p w:rsidR="009720DE" w:rsidRDefault="009720DE" w:rsidP="00C42852">
      <w:pPr>
        <w:spacing w:line="360" w:lineRule="auto"/>
        <w:ind w:firstLine="2835"/>
        <w:jc w:val="both"/>
        <w:rPr>
          <w:rFonts w:ascii="Arial" w:hAnsi="Arial" w:cs="Arial"/>
        </w:rPr>
      </w:pPr>
      <w:r>
        <w:rPr>
          <w:rFonts w:ascii="Arial" w:hAnsi="Arial" w:cs="Arial"/>
        </w:rPr>
        <w:t>Caso ao final do presente semestre letivo seja detectada a necessidade de contratação de novos docentes para o curso, deverá ser realizado um processo seletivo para contratação de novos docentes, previamente ao início do primeiro semestre letivo de 2011.</w:t>
      </w:r>
    </w:p>
    <w:p w:rsidR="009720DE" w:rsidRPr="00573637" w:rsidRDefault="009720DE" w:rsidP="00C42852">
      <w:pPr>
        <w:pStyle w:val="Ttulo3"/>
        <w:spacing w:line="360" w:lineRule="auto"/>
        <w:ind w:firstLine="2835"/>
        <w:jc w:val="both"/>
        <w:rPr>
          <w:sz w:val="24"/>
          <w:szCs w:val="24"/>
        </w:rPr>
      </w:pPr>
      <w:r w:rsidRPr="00573637">
        <w:rPr>
          <w:sz w:val="24"/>
          <w:szCs w:val="24"/>
        </w:rPr>
        <w:t>Alocação de recursos financeiros necessários</w:t>
      </w:r>
    </w:p>
    <w:p w:rsidR="009720DE" w:rsidRDefault="009720DE" w:rsidP="00C42852">
      <w:pPr>
        <w:spacing w:line="360" w:lineRule="auto"/>
        <w:ind w:firstLine="2835"/>
        <w:jc w:val="both"/>
        <w:rPr>
          <w:rFonts w:ascii="Arial" w:hAnsi="Arial" w:cs="Arial"/>
        </w:rPr>
      </w:pPr>
      <w:r>
        <w:rPr>
          <w:rFonts w:ascii="Arial" w:hAnsi="Arial" w:cs="Arial"/>
        </w:rPr>
        <w:t xml:space="preserve">Os recursos financeiros necessários à sustentabilidade do curso são oriundos da cobrança de matrículas e repasses realizados pela Prefeitura Municipal, por intermédio da Mantenedora desta Faculdade, a Fundação Educacional </w:t>
      </w:r>
      <w:proofErr w:type="spellStart"/>
      <w:r>
        <w:rPr>
          <w:rFonts w:ascii="Arial" w:hAnsi="Arial" w:cs="Arial"/>
        </w:rPr>
        <w:t>Guaçuana</w:t>
      </w:r>
      <w:proofErr w:type="spellEnd"/>
      <w:r>
        <w:rPr>
          <w:rFonts w:ascii="Arial" w:hAnsi="Arial" w:cs="Arial"/>
        </w:rPr>
        <w:t>. A Prefeitura Municipal de Mogi Guaçu assume a responsabilidade pela complementação orçamentária necessária para o devido funcionamento desta Faculdade Municipal. O atual demonstrativo de receitas e despesas da Instituição como um todo é apresentado no Anexo IV (no CD).</w:t>
      </w:r>
    </w:p>
    <w:p w:rsidR="009720DE" w:rsidRPr="003A0618" w:rsidRDefault="009720DE" w:rsidP="00C42852">
      <w:pPr>
        <w:spacing w:line="360" w:lineRule="auto"/>
        <w:ind w:firstLine="2835"/>
        <w:jc w:val="both"/>
        <w:rPr>
          <w:rFonts w:ascii="Arial" w:hAnsi="Arial"/>
          <w:b/>
        </w:rPr>
      </w:pPr>
      <w:r>
        <w:rPr>
          <w:rFonts w:ascii="Arial" w:hAnsi="Arial"/>
          <w:b/>
        </w:rPr>
        <w:t xml:space="preserve">III - </w:t>
      </w:r>
      <w:r w:rsidRPr="003A0618">
        <w:rPr>
          <w:rFonts w:ascii="Arial" w:hAnsi="Arial"/>
          <w:b/>
        </w:rPr>
        <w:t>Da Manifestação dos Especialistas</w:t>
      </w:r>
    </w:p>
    <w:p w:rsidR="009720DE" w:rsidRDefault="009720DE" w:rsidP="00C42852">
      <w:pPr>
        <w:spacing w:line="360" w:lineRule="auto"/>
        <w:ind w:firstLine="2835"/>
        <w:jc w:val="both"/>
        <w:rPr>
          <w:rFonts w:ascii="Arial" w:hAnsi="Arial"/>
        </w:rPr>
      </w:pPr>
      <w:r>
        <w:rPr>
          <w:rFonts w:ascii="Arial" w:hAnsi="Arial"/>
        </w:rPr>
        <w:t xml:space="preserve">O Relatório dos Especialistas (fls.743/749) é favoravelmente à autorização do Curso de Graduação em Ciência da Computação.  </w:t>
      </w:r>
    </w:p>
    <w:p w:rsidR="009720DE" w:rsidRDefault="009720DE" w:rsidP="00C42852">
      <w:pPr>
        <w:spacing w:line="360" w:lineRule="auto"/>
        <w:ind w:firstLine="2835"/>
        <w:jc w:val="both"/>
        <w:rPr>
          <w:rFonts w:ascii="Arial" w:hAnsi="Arial"/>
        </w:rPr>
      </w:pPr>
      <w:r>
        <w:rPr>
          <w:rFonts w:ascii="Arial" w:hAnsi="Arial"/>
        </w:rPr>
        <w:t>São apresenta</w:t>
      </w:r>
      <w:r w:rsidR="00FA3888">
        <w:rPr>
          <w:rFonts w:ascii="Arial" w:hAnsi="Arial"/>
        </w:rPr>
        <w:t>das</w:t>
      </w:r>
      <w:r>
        <w:rPr>
          <w:rFonts w:ascii="Arial" w:hAnsi="Arial"/>
        </w:rPr>
        <w:t>, contudo, as sugestões abaixo transcritas:</w:t>
      </w:r>
    </w:p>
    <w:p w:rsidR="009720DE" w:rsidRDefault="009720DE" w:rsidP="003C5D3A">
      <w:pPr>
        <w:jc w:val="both"/>
        <w:rPr>
          <w:rFonts w:ascii="Arial" w:hAnsi="Arial" w:cs="Arial"/>
          <w:i/>
          <w:color w:val="000000"/>
          <w:sz w:val="22"/>
          <w:szCs w:val="22"/>
        </w:rPr>
      </w:pPr>
      <w:r>
        <w:rPr>
          <w:rFonts w:ascii="Arial" w:hAnsi="Arial" w:cs="Arial"/>
          <w:i/>
          <w:color w:val="000000"/>
          <w:sz w:val="22"/>
          <w:szCs w:val="22"/>
        </w:rPr>
        <w:t xml:space="preserve">                        </w:t>
      </w:r>
    </w:p>
    <w:p w:rsidR="009720DE" w:rsidRDefault="009720DE" w:rsidP="003C5D3A">
      <w:pPr>
        <w:jc w:val="both"/>
        <w:rPr>
          <w:rFonts w:ascii="Arial" w:hAnsi="Arial" w:cs="Arial"/>
          <w:b/>
          <w:i/>
          <w:color w:val="000000"/>
          <w:sz w:val="22"/>
          <w:szCs w:val="22"/>
          <w:u w:val="single"/>
        </w:rPr>
      </w:pPr>
      <w:r w:rsidRPr="004313BA">
        <w:rPr>
          <w:rFonts w:ascii="Arial" w:hAnsi="Arial" w:cs="Arial"/>
          <w:i/>
          <w:color w:val="000000"/>
          <w:sz w:val="22"/>
          <w:szCs w:val="22"/>
        </w:rPr>
        <w:t xml:space="preserve">Considerando que o curso já se encontra no seu sexto período de funcionamento devido aos atrasos na solicitação dessa autorização definitiva é </w:t>
      </w:r>
      <w:r w:rsidRPr="004313BA">
        <w:rPr>
          <w:rFonts w:ascii="Arial" w:hAnsi="Arial" w:cs="Arial"/>
          <w:b/>
          <w:i/>
          <w:color w:val="000000"/>
          <w:sz w:val="22"/>
          <w:szCs w:val="22"/>
          <w:u w:val="single"/>
        </w:rPr>
        <w:t>parecer</w:t>
      </w:r>
      <w:r w:rsidRPr="004313BA">
        <w:rPr>
          <w:rFonts w:ascii="Arial" w:hAnsi="Arial" w:cs="Arial"/>
          <w:i/>
          <w:color w:val="000000"/>
          <w:sz w:val="22"/>
          <w:szCs w:val="22"/>
        </w:rPr>
        <w:t xml:space="preserve"> desta Comissão de Especialistas recomendar a</w:t>
      </w:r>
      <w:proofErr w:type="gramStart"/>
      <w:r w:rsidRPr="004313BA">
        <w:rPr>
          <w:rFonts w:ascii="Arial" w:hAnsi="Arial" w:cs="Arial"/>
          <w:i/>
          <w:color w:val="000000"/>
          <w:sz w:val="22"/>
          <w:szCs w:val="22"/>
        </w:rPr>
        <w:t xml:space="preserve">  </w:t>
      </w:r>
      <w:proofErr w:type="gramEnd"/>
      <w:r w:rsidRPr="004313BA">
        <w:rPr>
          <w:rFonts w:ascii="Arial" w:hAnsi="Arial" w:cs="Arial"/>
          <w:b/>
          <w:i/>
          <w:color w:val="000000"/>
          <w:sz w:val="22"/>
          <w:szCs w:val="22"/>
          <w:u w:val="single"/>
        </w:rPr>
        <w:t>aprovação</w:t>
      </w:r>
      <w:r w:rsidRPr="004313BA">
        <w:rPr>
          <w:rFonts w:ascii="Arial" w:hAnsi="Arial" w:cs="Arial"/>
          <w:i/>
          <w:color w:val="000000"/>
          <w:sz w:val="22"/>
          <w:szCs w:val="22"/>
        </w:rPr>
        <w:t xml:space="preserve"> do funcionamento do curso com a seguinte </w:t>
      </w:r>
      <w:r w:rsidRPr="004313BA">
        <w:rPr>
          <w:rFonts w:ascii="Arial" w:hAnsi="Arial" w:cs="Arial"/>
          <w:b/>
          <w:i/>
          <w:color w:val="000000"/>
          <w:sz w:val="22"/>
          <w:szCs w:val="22"/>
          <w:u w:val="single"/>
        </w:rPr>
        <w:t>condição, sem a qual o curso terá sérios problemas no processo de reconhecimento:</w:t>
      </w:r>
    </w:p>
    <w:p w:rsidR="009720DE" w:rsidRDefault="009720DE" w:rsidP="003C5D3A">
      <w:pPr>
        <w:numPr>
          <w:ilvl w:val="0"/>
          <w:numId w:val="5"/>
        </w:numPr>
        <w:jc w:val="both"/>
        <w:rPr>
          <w:rFonts w:ascii="Arial" w:hAnsi="Arial" w:cs="Arial"/>
          <w:i/>
          <w:color w:val="000000"/>
          <w:sz w:val="22"/>
          <w:szCs w:val="22"/>
        </w:rPr>
      </w:pPr>
      <w:r w:rsidRPr="004313BA">
        <w:rPr>
          <w:rFonts w:ascii="Arial" w:hAnsi="Arial" w:cs="Arial"/>
          <w:i/>
          <w:color w:val="000000"/>
          <w:sz w:val="22"/>
          <w:szCs w:val="22"/>
        </w:rPr>
        <w:lastRenderedPageBreak/>
        <w:t xml:space="preserve">Adequar </w:t>
      </w:r>
      <w:proofErr w:type="gramStart"/>
      <w:r w:rsidRPr="004313BA">
        <w:rPr>
          <w:rFonts w:ascii="Arial" w:hAnsi="Arial" w:cs="Arial"/>
          <w:i/>
          <w:color w:val="000000"/>
          <w:sz w:val="22"/>
          <w:szCs w:val="22"/>
        </w:rPr>
        <w:t>a</w:t>
      </w:r>
      <w:proofErr w:type="gramEnd"/>
      <w:r w:rsidRPr="004313BA">
        <w:rPr>
          <w:rFonts w:ascii="Arial" w:hAnsi="Arial" w:cs="Arial"/>
          <w:i/>
          <w:color w:val="000000"/>
          <w:sz w:val="22"/>
          <w:szCs w:val="22"/>
        </w:rPr>
        <w:t xml:space="preserve"> matriz curricular e/ou horário de funcionamento do curso de forma que o mesmo cumpra o mínino de 3000 horas, conforme detalhamento no item 8.5 desse relatório.</w:t>
      </w:r>
    </w:p>
    <w:p w:rsidR="009720DE" w:rsidRPr="004313BA" w:rsidRDefault="009720DE" w:rsidP="003C5D3A">
      <w:pPr>
        <w:numPr>
          <w:ilvl w:val="0"/>
          <w:numId w:val="5"/>
        </w:numPr>
        <w:jc w:val="both"/>
        <w:rPr>
          <w:rFonts w:ascii="Arial" w:hAnsi="Arial" w:cs="Arial"/>
          <w:i/>
          <w:color w:val="000000"/>
          <w:sz w:val="22"/>
          <w:szCs w:val="22"/>
        </w:rPr>
      </w:pPr>
      <w:r w:rsidRPr="004313BA">
        <w:rPr>
          <w:rFonts w:ascii="Arial" w:hAnsi="Arial" w:cs="Arial"/>
          <w:i/>
          <w:color w:val="000000"/>
          <w:sz w:val="22"/>
          <w:szCs w:val="22"/>
        </w:rPr>
        <w:t>Apresentar um planejamento para que os atuais alunos, que já se encontram em fase avançada no curso possam compensar essas horas durante ou curso ou após cursar o último período da matriz curricular. É importante, que no planejamento conste um “de acordo” dos alunos afetados por esse problema.</w:t>
      </w:r>
    </w:p>
    <w:p w:rsidR="009720DE" w:rsidRPr="004313BA" w:rsidRDefault="009720DE" w:rsidP="003C5D3A">
      <w:pPr>
        <w:rPr>
          <w:rFonts w:ascii="Arial" w:hAnsi="Arial" w:cs="Arial"/>
          <w:i/>
          <w:color w:val="000000"/>
          <w:sz w:val="22"/>
          <w:szCs w:val="22"/>
        </w:rPr>
      </w:pPr>
      <w:r w:rsidRPr="004313BA">
        <w:rPr>
          <w:rFonts w:ascii="Arial" w:hAnsi="Arial" w:cs="Arial"/>
          <w:i/>
          <w:color w:val="000000"/>
          <w:sz w:val="22"/>
          <w:szCs w:val="22"/>
        </w:rPr>
        <w:t>Além disso, acrescentam-se as seguintes recomendações:</w:t>
      </w: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Revisar o PPC como um todo, paginando-o de acordo com o índice. Apresentar uma única versão do PPC (a do CD está diferente do impresso no processo).</w:t>
      </w:r>
    </w:p>
    <w:p w:rsidR="009720DE" w:rsidRPr="004313BA" w:rsidRDefault="009720DE" w:rsidP="004313BA">
      <w:pPr>
        <w:pStyle w:val="PargrafodaLista"/>
        <w:ind w:left="360"/>
        <w:jc w:val="both"/>
        <w:rPr>
          <w:rFonts w:ascii="Arial" w:hAnsi="Arial" w:cs="Arial"/>
          <w:i/>
          <w:color w:val="000000"/>
          <w:sz w:val="22"/>
          <w:szCs w:val="22"/>
          <w:lang w:val="pt-BR"/>
        </w:rPr>
      </w:pP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 xml:space="preserve">Revisar a matriz curricular no que diz respeito </w:t>
      </w:r>
      <w:proofErr w:type="gramStart"/>
      <w:r w:rsidRPr="004313BA">
        <w:rPr>
          <w:rFonts w:ascii="Arial" w:hAnsi="Arial" w:cs="Arial"/>
          <w:i/>
          <w:color w:val="000000"/>
          <w:sz w:val="22"/>
          <w:szCs w:val="22"/>
          <w:lang w:val="pt-BR"/>
        </w:rPr>
        <w:t>a</w:t>
      </w:r>
      <w:proofErr w:type="gramEnd"/>
      <w:r w:rsidRPr="004313BA">
        <w:rPr>
          <w:rFonts w:ascii="Arial" w:hAnsi="Arial" w:cs="Arial"/>
          <w:i/>
          <w:color w:val="000000"/>
          <w:sz w:val="22"/>
          <w:szCs w:val="22"/>
          <w:lang w:val="pt-BR"/>
        </w:rPr>
        <w:t xml:space="preserve"> denominação de disciplinas, ementas, bibliografia, desmembramento e ou unificação de disciplinas conforme detalhado no item 8.6;</w:t>
      </w: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 xml:space="preserve">Em relação </w:t>
      </w:r>
      <w:proofErr w:type="gramStart"/>
      <w:r w:rsidRPr="004313BA">
        <w:rPr>
          <w:rFonts w:ascii="Arial" w:hAnsi="Arial" w:cs="Arial"/>
          <w:i/>
          <w:color w:val="000000"/>
          <w:sz w:val="22"/>
          <w:szCs w:val="22"/>
          <w:lang w:val="pt-BR"/>
        </w:rPr>
        <w:t>a</w:t>
      </w:r>
      <w:proofErr w:type="gramEnd"/>
      <w:r w:rsidRPr="004313BA">
        <w:rPr>
          <w:rFonts w:ascii="Arial" w:hAnsi="Arial" w:cs="Arial"/>
          <w:i/>
          <w:color w:val="000000"/>
          <w:sz w:val="22"/>
          <w:szCs w:val="22"/>
          <w:lang w:val="pt-BR"/>
        </w:rPr>
        <w:t xml:space="preserve"> biblioteca é essencial providenciar que os alunos tenham acesso aberto ao acervo e um espaço para estudos individuais e em grupo, conforme </w:t>
      </w:r>
      <w:r w:rsidRPr="004313BA">
        <w:rPr>
          <w:rFonts w:ascii="Arial" w:hAnsi="Arial" w:cs="Arial"/>
          <w:b/>
          <w:i/>
          <w:color w:val="000000"/>
          <w:sz w:val="22"/>
          <w:szCs w:val="22"/>
          <w:lang w:val="pt-BR"/>
        </w:rPr>
        <w:t>item 9.3</w:t>
      </w:r>
      <w:r w:rsidRPr="004313BA">
        <w:rPr>
          <w:rFonts w:ascii="Arial" w:hAnsi="Arial" w:cs="Arial"/>
          <w:i/>
          <w:color w:val="000000"/>
          <w:sz w:val="22"/>
          <w:szCs w:val="22"/>
          <w:lang w:val="pt-BR"/>
        </w:rPr>
        <w:t xml:space="preserve"> desse relatório. Além disso, deve-se providenciar acesso a periódicos especializados em computação, sejam eles impressos ou digitais. O acesso ao acervo é fechado aos alunos. Deve-se documentar a aquisição dos livros que constam do ANEXO I (página 70 do arquivo em CD) apresentando </w:t>
      </w:r>
      <w:proofErr w:type="gramStart"/>
      <w:r w:rsidRPr="004313BA">
        <w:rPr>
          <w:rFonts w:ascii="Arial" w:hAnsi="Arial" w:cs="Arial"/>
          <w:i/>
          <w:color w:val="000000"/>
          <w:sz w:val="22"/>
          <w:szCs w:val="22"/>
          <w:lang w:val="pt-BR"/>
        </w:rPr>
        <w:t>pedidos, notas de empenho, etc.</w:t>
      </w:r>
      <w:proofErr w:type="gramEnd"/>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Atualizar a configuração dos computadores conforme já está previsto no Anexo III do PPC (em CD)</w:t>
      </w:r>
      <w:proofErr w:type="gramStart"/>
      <w:r w:rsidRPr="004313BA">
        <w:rPr>
          <w:rFonts w:ascii="Arial" w:hAnsi="Arial" w:cs="Arial"/>
          <w:i/>
          <w:color w:val="000000"/>
          <w:sz w:val="22"/>
          <w:szCs w:val="22"/>
          <w:lang w:val="pt-BR"/>
        </w:rPr>
        <w:t xml:space="preserve">  </w:t>
      </w:r>
      <w:proofErr w:type="gramEnd"/>
      <w:r w:rsidRPr="004313BA">
        <w:rPr>
          <w:rFonts w:ascii="Arial" w:hAnsi="Arial" w:cs="Arial"/>
          <w:i/>
          <w:color w:val="000000"/>
          <w:sz w:val="22"/>
          <w:szCs w:val="22"/>
          <w:lang w:val="pt-BR"/>
        </w:rPr>
        <w:t xml:space="preserve">e transcrito para o item 9.2 desse relatório. Se for o caso, apresentar pedidos, notas de </w:t>
      </w:r>
      <w:proofErr w:type="gramStart"/>
      <w:r w:rsidRPr="004313BA">
        <w:rPr>
          <w:rFonts w:ascii="Arial" w:hAnsi="Arial" w:cs="Arial"/>
          <w:i/>
          <w:color w:val="000000"/>
          <w:sz w:val="22"/>
          <w:szCs w:val="22"/>
          <w:lang w:val="pt-BR"/>
        </w:rPr>
        <w:t>empenho,</w:t>
      </w:r>
      <w:proofErr w:type="gramEnd"/>
      <w:r w:rsidRPr="004313BA">
        <w:rPr>
          <w:rFonts w:ascii="Arial" w:hAnsi="Arial" w:cs="Arial"/>
          <w:i/>
          <w:color w:val="000000"/>
          <w:sz w:val="22"/>
          <w:szCs w:val="22"/>
          <w:lang w:val="pt-BR"/>
        </w:rPr>
        <w:t>etc.</w:t>
      </w: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Incluir no PPC detalhes sobre os Laboratórios que constituem (ou constituirão) a</w:t>
      </w:r>
      <w:proofErr w:type="gramStart"/>
      <w:r w:rsidRPr="004313BA">
        <w:rPr>
          <w:rFonts w:ascii="Arial" w:hAnsi="Arial" w:cs="Arial"/>
          <w:i/>
          <w:color w:val="000000"/>
          <w:sz w:val="22"/>
          <w:szCs w:val="22"/>
          <w:lang w:val="pt-BR"/>
        </w:rPr>
        <w:t xml:space="preserve">  </w:t>
      </w:r>
      <w:proofErr w:type="gramEnd"/>
      <w:r w:rsidRPr="004313BA">
        <w:rPr>
          <w:rFonts w:ascii="Arial" w:hAnsi="Arial" w:cs="Arial"/>
          <w:i/>
          <w:color w:val="000000"/>
          <w:sz w:val="22"/>
          <w:szCs w:val="22"/>
          <w:lang w:val="pt-BR"/>
        </w:rPr>
        <w:t>infra-estrutura do curso: Laboratório de arquitetura de computadores, Laboratório de informática com programas específicos e conectados a internet, Laboratório de infra-estrutura (eletrônica), Laboratório de redes de computadores);</w:t>
      </w: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 xml:space="preserve">Que a Franco Montoro de </w:t>
      </w:r>
      <w:proofErr w:type="spellStart"/>
      <w:r w:rsidRPr="004313BA">
        <w:rPr>
          <w:rFonts w:ascii="Arial" w:hAnsi="Arial" w:cs="Arial"/>
          <w:i/>
          <w:color w:val="000000"/>
          <w:sz w:val="22"/>
          <w:szCs w:val="22"/>
          <w:lang w:val="pt-BR"/>
        </w:rPr>
        <w:t>Mogi-Guaçu</w:t>
      </w:r>
      <w:proofErr w:type="spellEnd"/>
      <w:r w:rsidRPr="004313BA">
        <w:rPr>
          <w:rFonts w:ascii="Arial" w:hAnsi="Arial" w:cs="Arial"/>
          <w:i/>
          <w:color w:val="000000"/>
          <w:sz w:val="22"/>
          <w:szCs w:val="22"/>
          <w:lang w:val="pt-BR"/>
        </w:rPr>
        <w:t>, através de sua mantenedora e diretoria atentem especialmente para os seguintes problemas de infra-estrutura abordados nos itens 9.5 e 11 desse relatório: regulação de temperatura de laboratórios e salas de aulas e acesso para pessoas com deficiências, especialmente nas instalações sanitárias.</w:t>
      </w:r>
    </w:p>
    <w:p w:rsidR="009720DE" w:rsidRDefault="009720DE" w:rsidP="003C5D3A">
      <w:pPr>
        <w:pStyle w:val="PargrafodaLista"/>
        <w:numPr>
          <w:ilvl w:val="0"/>
          <w:numId w:val="4"/>
        </w:numPr>
        <w:jc w:val="both"/>
        <w:rPr>
          <w:rFonts w:ascii="Arial" w:hAnsi="Arial" w:cs="Arial"/>
          <w:i/>
          <w:color w:val="000000"/>
          <w:sz w:val="22"/>
          <w:szCs w:val="22"/>
          <w:lang w:val="pt-BR"/>
        </w:rPr>
      </w:pPr>
      <w:r w:rsidRPr="004313BA">
        <w:rPr>
          <w:rFonts w:ascii="Arial" w:hAnsi="Arial" w:cs="Arial"/>
          <w:i/>
          <w:color w:val="000000"/>
          <w:sz w:val="22"/>
          <w:szCs w:val="22"/>
          <w:lang w:val="pt-BR"/>
        </w:rPr>
        <w:t xml:space="preserve">Que a Franco Montoro de </w:t>
      </w:r>
      <w:proofErr w:type="spellStart"/>
      <w:r w:rsidRPr="004313BA">
        <w:rPr>
          <w:rFonts w:ascii="Arial" w:hAnsi="Arial" w:cs="Arial"/>
          <w:i/>
          <w:color w:val="000000"/>
          <w:sz w:val="22"/>
          <w:szCs w:val="22"/>
          <w:lang w:val="pt-BR"/>
        </w:rPr>
        <w:t>Mogi-Guaçu</w:t>
      </w:r>
      <w:proofErr w:type="spellEnd"/>
      <w:r w:rsidRPr="004313BA">
        <w:rPr>
          <w:rFonts w:ascii="Arial" w:hAnsi="Arial" w:cs="Arial"/>
          <w:i/>
          <w:color w:val="000000"/>
          <w:sz w:val="22"/>
          <w:szCs w:val="22"/>
          <w:lang w:val="pt-BR"/>
        </w:rPr>
        <w:t xml:space="preserve">, através de sua mantenedora, diretoria e coordenação de cursos </w:t>
      </w:r>
      <w:proofErr w:type="gramStart"/>
      <w:r w:rsidRPr="004313BA">
        <w:rPr>
          <w:rFonts w:ascii="Arial" w:hAnsi="Arial" w:cs="Arial"/>
          <w:i/>
          <w:color w:val="000000"/>
          <w:sz w:val="22"/>
          <w:szCs w:val="22"/>
          <w:lang w:val="pt-BR"/>
        </w:rPr>
        <w:t>estimule</w:t>
      </w:r>
      <w:proofErr w:type="gramEnd"/>
      <w:r w:rsidRPr="004313BA">
        <w:rPr>
          <w:rFonts w:ascii="Arial" w:hAnsi="Arial" w:cs="Arial"/>
          <w:i/>
          <w:color w:val="000000"/>
          <w:sz w:val="22"/>
          <w:szCs w:val="22"/>
          <w:lang w:val="pt-BR"/>
        </w:rPr>
        <w:t xml:space="preserve"> os professores, dentro das possibilidades, a deixar a condição de </w:t>
      </w:r>
      <w:proofErr w:type="spellStart"/>
      <w:r w:rsidRPr="004313BA">
        <w:rPr>
          <w:rFonts w:ascii="Arial" w:hAnsi="Arial" w:cs="Arial"/>
          <w:i/>
          <w:color w:val="000000"/>
          <w:sz w:val="22"/>
          <w:szCs w:val="22"/>
          <w:lang w:val="pt-BR"/>
        </w:rPr>
        <w:t>horista</w:t>
      </w:r>
      <w:proofErr w:type="spellEnd"/>
      <w:r w:rsidRPr="004313BA">
        <w:rPr>
          <w:rFonts w:ascii="Arial" w:hAnsi="Arial" w:cs="Arial"/>
          <w:i/>
          <w:color w:val="000000"/>
          <w:sz w:val="22"/>
          <w:szCs w:val="22"/>
          <w:lang w:val="pt-BR"/>
        </w:rPr>
        <w:t xml:space="preserve"> e a ter uma dedicação maior em outras atividades necessárias para o curso: orientação de projetos, </w:t>
      </w:r>
      <w:proofErr w:type="spellStart"/>
      <w:r w:rsidRPr="004313BA">
        <w:rPr>
          <w:rFonts w:ascii="Arial" w:hAnsi="Arial" w:cs="Arial"/>
          <w:i/>
          <w:color w:val="000000"/>
          <w:sz w:val="22"/>
          <w:szCs w:val="22"/>
          <w:lang w:val="pt-BR"/>
        </w:rPr>
        <w:t>etc</w:t>
      </w:r>
      <w:proofErr w:type="spellEnd"/>
      <w:r w:rsidRPr="004313BA">
        <w:rPr>
          <w:rFonts w:ascii="Arial" w:hAnsi="Arial" w:cs="Arial"/>
          <w:i/>
          <w:color w:val="000000"/>
          <w:sz w:val="22"/>
          <w:szCs w:val="22"/>
          <w:lang w:val="pt-BR"/>
        </w:rPr>
        <w:t>”.</w:t>
      </w:r>
    </w:p>
    <w:p w:rsidR="009720DE" w:rsidRDefault="009720DE" w:rsidP="003E1503">
      <w:pPr>
        <w:pStyle w:val="PargrafodaLista"/>
        <w:spacing w:before="120" w:after="120" w:line="360" w:lineRule="auto"/>
        <w:ind w:left="57" w:right="57" w:firstLine="2869"/>
        <w:jc w:val="both"/>
        <w:rPr>
          <w:rFonts w:ascii="Arial" w:hAnsi="Arial"/>
          <w:lang w:val="pt-BR"/>
        </w:rPr>
      </w:pPr>
      <w:r w:rsidRPr="00C772AA">
        <w:rPr>
          <w:rFonts w:ascii="Arial" w:hAnsi="Arial" w:cs="Arial"/>
          <w:color w:val="000000"/>
          <w:lang w:val="pt-BR"/>
        </w:rPr>
        <w:t xml:space="preserve">Consideradas as </w:t>
      </w:r>
      <w:r>
        <w:rPr>
          <w:rFonts w:ascii="Arial" w:hAnsi="Arial" w:cs="Arial"/>
          <w:color w:val="000000"/>
          <w:lang w:val="pt-BR"/>
        </w:rPr>
        <w:t>informações contidas nos autos, assim como as circunstancias de eleição municipal e alteração da direção da instituição mantida e da Fundação mantenedora que afetaram o andamento do curso, manifesto-me pela prorrogação da aprovação já concedida por este CEE por mais um ano,</w:t>
      </w:r>
      <w:proofErr w:type="gramStart"/>
      <w:r>
        <w:rPr>
          <w:rFonts w:ascii="Arial" w:hAnsi="Arial" w:cs="Arial"/>
          <w:color w:val="000000"/>
          <w:lang w:val="pt-BR"/>
        </w:rPr>
        <w:t xml:space="preserve">   </w:t>
      </w:r>
      <w:proofErr w:type="gramEnd"/>
      <w:r w:rsidRPr="005A14B9">
        <w:rPr>
          <w:rFonts w:ascii="Arial" w:hAnsi="Arial"/>
          <w:lang w:val="pt-BR"/>
        </w:rPr>
        <w:t>a contar da data da publicação d</w:t>
      </w:r>
      <w:r>
        <w:rPr>
          <w:rFonts w:ascii="Arial" w:hAnsi="Arial"/>
          <w:lang w:val="pt-BR"/>
        </w:rPr>
        <w:t>a homologação d</w:t>
      </w:r>
      <w:r w:rsidRPr="005A14B9">
        <w:rPr>
          <w:rFonts w:ascii="Arial" w:hAnsi="Arial"/>
          <w:lang w:val="pt-BR"/>
        </w:rPr>
        <w:t xml:space="preserve">este Parecer, na forma do art. 8º, </w:t>
      </w:r>
      <w:r w:rsidRPr="005A14B9">
        <w:rPr>
          <w:rFonts w:ascii="Arial" w:hAnsi="Arial" w:cs="Arial"/>
          <w:lang w:val="pt-BR"/>
        </w:rPr>
        <w:t>§</w:t>
      </w:r>
      <w:r w:rsidRPr="005A14B9">
        <w:rPr>
          <w:rFonts w:ascii="Arial" w:hAnsi="Arial"/>
          <w:lang w:val="pt-BR"/>
        </w:rPr>
        <w:t>2º da citada Deliberação CEE 102/2010</w:t>
      </w:r>
      <w:r>
        <w:rPr>
          <w:rFonts w:ascii="Arial" w:hAnsi="Arial"/>
          <w:lang w:val="pt-BR"/>
        </w:rPr>
        <w:t>, de forma que a Instituição possa promover o cumprimento dos compromissos firmados.</w:t>
      </w:r>
    </w:p>
    <w:p w:rsidR="009720DE" w:rsidRPr="00590EFB" w:rsidRDefault="009720DE" w:rsidP="00C772AA">
      <w:pPr>
        <w:pStyle w:val="PargrafodaLista"/>
        <w:spacing w:before="120" w:after="120" w:line="360" w:lineRule="auto"/>
        <w:ind w:left="57" w:right="57" w:firstLine="709"/>
        <w:jc w:val="both"/>
        <w:rPr>
          <w:rFonts w:ascii="Arial" w:hAnsi="Arial" w:cs="Arial"/>
          <w:color w:val="000000"/>
          <w:lang w:val="pt-BR"/>
        </w:rPr>
      </w:pPr>
      <w:r w:rsidRPr="00590EFB">
        <w:rPr>
          <w:rFonts w:ascii="Arial" w:hAnsi="Arial" w:cs="Arial"/>
          <w:color w:val="000000"/>
          <w:lang w:val="pt-BR"/>
        </w:rPr>
        <w:t>Para maior clareza, transcrevo o dispositivo legal citado</w:t>
      </w:r>
      <w:r w:rsidRPr="00590EFB">
        <w:rPr>
          <w:rFonts w:ascii="Arial" w:hAnsi="Arial"/>
          <w:lang w:val="pt-BR"/>
        </w:rPr>
        <w:t>:</w:t>
      </w:r>
    </w:p>
    <w:p w:rsidR="009720DE" w:rsidRDefault="009720DE" w:rsidP="00C772AA">
      <w:pPr>
        <w:pStyle w:val="p3"/>
        <w:spacing w:line="360" w:lineRule="auto"/>
        <w:jc w:val="both"/>
        <w:rPr>
          <w:rFonts w:ascii="Verdana" w:hAnsi="Verdana" w:cs="Arial"/>
          <w:sz w:val="20"/>
          <w:szCs w:val="20"/>
        </w:rPr>
      </w:pPr>
      <w:r>
        <w:rPr>
          <w:rFonts w:ascii="Verdana" w:hAnsi="Verdana" w:cs="Arial"/>
          <w:b/>
          <w:sz w:val="20"/>
          <w:szCs w:val="20"/>
        </w:rPr>
        <w:lastRenderedPageBreak/>
        <w:t>“Art. 8º</w:t>
      </w:r>
      <w:r>
        <w:rPr>
          <w:rFonts w:ascii="Verdana" w:hAnsi="Verdana" w:cs="Arial"/>
          <w:sz w:val="20"/>
          <w:szCs w:val="20"/>
        </w:rPr>
        <w:t xml:space="preserve"> - No caso de o Parecer homologado ser favorável, o Presidente do Conselho expedirá ato de aprovação do projeto do novo curso ou habilitação, para que a Instituição possa promover o cumprimento dos termos de compromisso firmados.</w:t>
      </w:r>
    </w:p>
    <w:p w:rsidR="009720DE" w:rsidRDefault="009720DE" w:rsidP="00C772AA">
      <w:pPr>
        <w:pStyle w:val="p3"/>
        <w:spacing w:line="360" w:lineRule="auto"/>
        <w:jc w:val="both"/>
        <w:rPr>
          <w:rFonts w:ascii="Verdana" w:hAnsi="Verdana" w:cs="Arial"/>
          <w:sz w:val="20"/>
          <w:szCs w:val="20"/>
        </w:rPr>
      </w:pPr>
      <w:r>
        <w:rPr>
          <w:rFonts w:ascii="Verdana" w:hAnsi="Verdana" w:cs="Arial"/>
          <w:sz w:val="20"/>
          <w:szCs w:val="20"/>
        </w:rPr>
        <w:t>§ 1º - A aprovação do projeto não confere direito à implantação do novo curso ou a realização de processo seletivo, mas assegura que a IES faça os investimentos necessários visando a sua autorização para início de funcionamento.</w:t>
      </w:r>
    </w:p>
    <w:p w:rsidR="009720DE" w:rsidRDefault="009720DE" w:rsidP="00C772AA">
      <w:pPr>
        <w:pStyle w:val="p3"/>
        <w:spacing w:line="360" w:lineRule="auto"/>
        <w:jc w:val="both"/>
        <w:rPr>
          <w:rFonts w:ascii="Verdana" w:hAnsi="Verdana" w:cs="Arial"/>
          <w:sz w:val="20"/>
          <w:szCs w:val="20"/>
        </w:rPr>
      </w:pPr>
      <w:r>
        <w:rPr>
          <w:rFonts w:ascii="Verdana" w:hAnsi="Verdana" w:cs="Arial"/>
          <w:sz w:val="20"/>
          <w:szCs w:val="20"/>
        </w:rPr>
        <w:t xml:space="preserve">§ </w:t>
      </w:r>
      <w:proofErr w:type="gramStart"/>
      <w:r>
        <w:rPr>
          <w:rFonts w:ascii="Verdana" w:hAnsi="Verdana" w:cs="Arial"/>
          <w:sz w:val="20"/>
          <w:szCs w:val="20"/>
        </w:rPr>
        <w:t xml:space="preserve">2º - A aprovação de que trata o </w:t>
      </w:r>
      <w:r>
        <w:rPr>
          <w:rFonts w:ascii="Verdana" w:hAnsi="Verdana" w:cs="Arial"/>
          <w:i/>
          <w:sz w:val="20"/>
          <w:szCs w:val="20"/>
        </w:rPr>
        <w:t>caput</w:t>
      </w:r>
      <w:r>
        <w:rPr>
          <w:rFonts w:ascii="Verdana" w:hAnsi="Verdana" w:cs="Arial"/>
          <w:sz w:val="20"/>
          <w:szCs w:val="20"/>
        </w:rPr>
        <w:t xml:space="preserve"> terá a validade de um ano, com possibilidade de prorrogação por igual período, desde que solicitado pela instituição proponente e aprovado pela Câmara de Educação Superior.”</w:t>
      </w:r>
      <w:proofErr w:type="gramEnd"/>
    </w:p>
    <w:p w:rsidR="009720DE" w:rsidRDefault="009720DE" w:rsidP="00590EFB">
      <w:pPr>
        <w:pStyle w:val="PargrafodaLista"/>
        <w:spacing w:before="120" w:after="120" w:line="360" w:lineRule="auto"/>
        <w:ind w:left="57" w:right="57" w:firstLine="709"/>
        <w:jc w:val="both"/>
        <w:rPr>
          <w:rFonts w:ascii="Arial" w:hAnsi="Arial" w:cs="Arial"/>
          <w:color w:val="000000"/>
          <w:lang w:val="pt-BR"/>
        </w:rPr>
      </w:pPr>
      <w:r w:rsidRPr="00590EFB">
        <w:rPr>
          <w:rFonts w:ascii="Arial" w:hAnsi="Arial" w:cs="Arial"/>
          <w:color w:val="000000"/>
          <w:lang w:val="pt-BR"/>
        </w:rPr>
        <w:t xml:space="preserve">Ainda que tal prorrogação não tenha sido solicitada pela Instituição, </w:t>
      </w:r>
      <w:r>
        <w:rPr>
          <w:rFonts w:ascii="Arial" w:hAnsi="Arial" w:cs="Arial"/>
          <w:color w:val="000000"/>
          <w:lang w:val="pt-BR"/>
        </w:rPr>
        <w:t xml:space="preserve">a solução proposta tem a natureza </w:t>
      </w:r>
      <w:r w:rsidRPr="00590EFB">
        <w:rPr>
          <w:rFonts w:ascii="Arial" w:hAnsi="Arial" w:cs="Arial"/>
          <w:color w:val="000000"/>
          <w:lang w:val="pt-BR"/>
        </w:rPr>
        <w:t xml:space="preserve">de medida cautelar, </w:t>
      </w:r>
      <w:r>
        <w:rPr>
          <w:rFonts w:ascii="Arial" w:hAnsi="Arial" w:cs="Arial"/>
          <w:color w:val="000000"/>
          <w:lang w:val="pt-BR"/>
        </w:rPr>
        <w:t>que se insere no âmbito das competências deste CEE à luz de seu compromisso com a qualidade d</w:t>
      </w:r>
      <w:r w:rsidR="003F446C">
        <w:rPr>
          <w:rFonts w:ascii="Arial" w:hAnsi="Arial" w:cs="Arial"/>
          <w:color w:val="000000"/>
          <w:lang w:val="pt-BR"/>
        </w:rPr>
        <w:t>o</w:t>
      </w:r>
      <w:r>
        <w:rPr>
          <w:rFonts w:ascii="Arial" w:hAnsi="Arial" w:cs="Arial"/>
          <w:color w:val="000000"/>
          <w:lang w:val="pt-BR"/>
        </w:rPr>
        <w:t xml:space="preserve"> ensino do Estado de São Paulo, conforme expresso no artigo 206, VII, da Constituição Federal. </w:t>
      </w:r>
    </w:p>
    <w:p w:rsidR="00151091" w:rsidRDefault="00151091" w:rsidP="00573637">
      <w:pPr>
        <w:pStyle w:val="P30"/>
        <w:spacing w:after="0" w:line="360" w:lineRule="auto"/>
        <w:ind w:firstLine="0"/>
        <w:rPr>
          <w:rFonts w:ascii="Arial" w:hAnsi="Arial"/>
          <w:b/>
        </w:rPr>
      </w:pPr>
    </w:p>
    <w:p w:rsidR="00573637" w:rsidRDefault="00573637" w:rsidP="00573637">
      <w:pPr>
        <w:pStyle w:val="P30"/>
        <w:spacing w:after="0" w:line="360" w:lineRule="auto"/>
        <w:ind w:firstLine="0"/>
        <w:rPr>
          <w:rFonts w:ascii="Arial" w:hAnsi="Arial"/>
          <w:b/>
        </w:rPr>
      </w:pPr>
      <w:r>
        <w:rPr>
          <w:rFonts w:ascii="Arial" w:hAnsi="Arial"/>
          <w:b/>
        </w:rPr>
        <w:t xml:space="preserve">2. CONCLUSÃO </w:t>
      </w:r>
    </w:p>
    <w:p w:rsidR="00C97B71" w:rsidRDefault="00C97B71" w:rsidP="00573637">
      <w:pPr>
        <w:spacing w:line="360" w:lineRule="auto"/>
        <w:ind w:left="57" w:right="57" w:firstLine="2778"/>
        <w:jc w:val="both"/>
        <w:rPr>
          <w:rFonts w:ascii="Arial" w:hAnsi="Arial"/>
        </w:rPr>
      </w:pPr>
      <w:r w:rsidRPr="00C97B71">
        <w:rPr>
          <w:rFonts w:ascii="Arial" w:hAnsi="Arial"/>
          <w:b/>
        </w:rPr>
        <w:t>2.1</w:t>
      </w:r>
      <w:r>
        <w:rPr>
          <w:rFonts w:ascii="Arial" w:hAnsi="Arial"/>
        </w:rPr>
        <w:t xml:space="preserve"> </w:t>
      </w:r>
      <w:r w:rsidR="009720DE" w:rsidRPr="00465A14">
        <w:rPr>
          <w:rFonts w:ascii="Arial" w:hAnsi="Arial"/>
        </w:rPr>
        <w:t xml:space="preserve">Tendo em vista </w:t>
      </w:r>
      <w:r w:rsidR="009720DE">
        <w:rPr>
          <w:rFonts w:ascii="Arial" w:hAnsi="Arial"/>
        </w:rPr>
        <w:t>as informações da A</w:t>
      </w:r>
      <w:r w:rsidR="00FA3888">
        <w:rPr>
          <w:rFonts w:ascii="Arial" w:hAnsi="Arial"/>
        </w:rPr>
        <w:t xml:space="preserve">ssistência </w:t>
      </w:r>
      <w:r w:rsidR="009720DE">
        <w:rPr>
          <w:rFonts w:ascii="Arial" w:hAnsi="Arial"/>
        </w:rPr>
        <w:t>T</w:t>
      </w:r>
      <w:r w:rsidR="00FA3888">
        <w:rPr>
          <w:rFonts w:ascii="Arial" w:hAnsi="Arial"/>
        </w:rPr>
        <w:t>écnica</w:t>
      </w:r>
      <w:r w:rsidR="009720DE">
        <w:rPr>
          <w:rFonts w:ascii="Arial" w:hAnsi="Arial"/>
        </w:rPr>
        <w:t xml:space="preserve"> e o Relatório dos Especialistas, particularmente as recomendações nele contidas, assim como as circunst</w:t>
      </w:r>
      <w:r w:rsidR="003F446C">
        <w:rPr>
          <w:rFonts w:ascii="Arial" w:hAnsi="Arial"/>
        </w:rPr>
        <w:t>â</w:t>
      </w:r>
      <w:r w:rsidR="009720DE">
        <w:rPr>
          <w:rFonts w:ascii="Arial" w:hAnsi="Arial"/>
        </w:rPr>
        <w:t xml:space="preserve">ncias que levaram a Instituição à perda do prazo para a solicitação de aprovação definitiva, manifesto-me favoravelmente ao pedido de </w:t>
      </w:r>
      <w:r w:rsidR="00573637">
        <w:rPr>
          <w:rFonts w:ascii="Arial" w:hAnsi="Arial"/>
        </w:rPr>
        <w:t xml:space="preserve">Autorização de </w:t>
      </w:r>
      <w:r w:rsidR="00FA3888">
        <w:rPr>
          <w:rFonts w:ascii="Arial" w:hAnsi="Arial"/>
        </w:rPr>
        <w:t>F</w:t>
      </w:r>
      <w:r w:rsidR="00573637">
        <w:rPr>
          <w:rFonts w:ascii="Arial" w:hAnsi="Arial"/>
        </w:rPr>
        <w:t>uncionamento do Curso de Ciência da Computação</w:t>
      </w:r>
      <w:r w:rsidR="00FA3888">
        <w:rPr>
          <w:rFonts w:ascii="Arial" w:hAnsi="Arial"/>
        </w:rPr>
        <w:t>,</w:t>
      </w:r>
      <w:r w:rsidR="00573637">
        <w:rPr>
          <w:rFonts w:ascii="Arial" w:hAnsi="Arial"/>
        </w:rPr>
        <w:t xml:space="preserve"> da Faculdade Municipal “Prof. Franco Montoro”</w:t>
      </w:r>
      <w:r w:rsidR="00FA3888">
        <w:rPr>
          <w:rFonts w:ascii="Arial" w:hAnsi="Arial"/>
        </w:rPr>
        <w:t>,</w:t>
      </w:r>
      <w:r w:rsidR="00573637">
        <w:rPr>
          <w:rFonts w:ascii="Arial" w:hAnsi="Arial"/>
        </w:rPr>
        <w:t xml:space="preserve"> de Mogi Guaçu</w:t>
      </w:r>
      <w:r>
        <w:rPr>
          <w:rFonts w:ascii="Arial" w:hAnsi="Arial"/>
        </w:rPr>
        <w:t>.</w:t>
      </w:r>
    </w:p>
    <w:p w:rsidR="009720DE" w:rsidRPr="00465A14" w:rsidRDefault="00C97B71" w:rsidP="00573637">
      <w:pPr>
        <w:spacing w:line="360" w:lineRule="auto"/>
        <w:ind w:left="57" w:right="57" w:firstLine="2778"/>
        <w:jc w:val="both"/>
        <w:rPr>
          <w:rFonts w:ascii="Arial" w:hAnsi="Arial"/>
        </w:rPr>
      </w:pPr>
      <w:r>
        <w:rPr>
          <w:rFonts w:ascii="Arial" w:hAnsi="Arial"/>
          <w:b/>
        </w:rPr>
        <w:t>2.2</w:t>
      </w:r>
      <w:r w:rsidR="009720DE">
        <w:rPr>
          <w:rFonts w:ascii="Arial" w:hAnsi="Arial"/>
        </w:rPr>
        <w:t xml:space="preserve"> </w:t>
      </w:r>
      <w:r>
        <w:rPr>
          <w:rFonts w:ascii="Arial" w:hAnsi="Arial"/>
        </w:rPr>
        <w:t xml:space="preserve">Convalidam-se os atos praticados desde o início das atividades do </w:t>
      </w:r>
      <w:r w:rsidR="00FA3888">
        <w:rPr>
          <w:rFonts w:ascii="Arial" w:hAnsi="Arial"/>
        </w:rPr>
        <w:t>C</w:t>
      </w:r>
      <w:r>
        <w:rPr>
          <w:rFonts w:ascii="Arial" w:hAnsi="Arial"/>
        </w:rPr>
        <w:t>urso</w:t>
      </w:r>
      <w:r w:rsidR="00FA3888">
        <w:rPr>
          <w:rFonts w:ascii="Arial" w:hAnsi="Arial"/>
        </w:rPr>
        <w:t>,</w:t>
      </w:r>
      <w:r>
        <w:rPr>
          <w:rFonts w:ascii="Arial" w:hAnsi="Arial"/>
        </w:rPr>
        <w:t xml:space="preserve"> a partir da autorização de seu projeto.</w:t>
      </w:r>
    </w:p>
    <w:p w:rsidR="009720DE" w:rsidRDefault="00ED4959" w:rsidP="00ED4959">
      <w:pPr>
        <w:spacing w:line="360" w:lineRule="auto"/>
        <w:ind w:firstLine="2835"/>
        <w:jc w:val="both"/>
        <w:rPr>
          <w:rFonts w:ascii="Arial" w:hAnsi="Arial"/>
        </w:rPr>
      </w:pPr>
      <w:r>
        <w:rPr>
          <w:rFonts w:ascii="Arial" w:hAnsi="Arial"/>
        </w:rPr>
        <w:t>A presente autorização tornar-se-á efetiva por ato próprio deste Conselho, após homologação deste Parecer pela Secretaria de Estado da Educação</w:t>
      </w:r>
    </w:p>
    <w:p w:rsidR="009720DE" w:rsidRDefault="009720DE" w:rsidP="00C42852">
      <w:pPr>
        <w:pStyle w:val="Corpodetexto"/>
        <w:rPr>
          <w:sz w:val="24"/>
        </w:rPr>
      </w:pPr>
      <w:r>
        <w:rPr>
          <w:sz w:val="24"/>
        </w:rPr>
        <w:tab/>
      </w:r>
      <w:r>
        <w:rPr>
          <w:sz w:val="24"/>
        </w:rPr>
        <w:tab/>
      </w:r>
      <w:r>
        <w:rPr>
          <w:sz w:val="24"/>
        </w:rPr>
        <w:tab/>
      </w:r>
      <w:r>
        <w:rPr>
          <w:sz w:val="24"/>
        </w:rPr>
        <w:tab/>
        <w:t>São Paulo, 14 de março de 2011</w:t>
      </w:r>
    </w:p>
    <w:p w:rsidR="00ED4959" w:rsidRDefault="00ED4959" w:rsidP="00C42852">
      <w:pPr>
        <w:pStyle w:val="Corpodetexto"/>
        <w:rPr>
          <w:sz w:val="24"/>
        </w:rPr>
      </w:pPr>
    </w:p>
    <w:p w:rsidR="00ED4959" w:rsidRPr="00ED4959" w:rsidRDefault="00ED4959" w:rsidP="00ED4959">
      <w:pPr>
        <w:pStyle w:val="PargrafodaLista"/>
        <w:numPr>
          <w:ilvl w:val="0"/>
          <w:numId w:val="8"/>
        </w:numPr>
        <w:spacing w:after="0" w:line="360" w:lineRule="auto"/>
        <w:rPr>
          <w:rFonts w:ascii="Arial" w:hAnsi="Arial"/>
          <w:b/>
        </w:rPr>
      </w:pPr>
      <w:r>
        <w:rPr>
          <w:rFonts w:ascii="Arial" w:hAnsi="Arial"/>
          <w:b/>
        </w:rPr>
        <w:t xml:space="preserve">Consª Nina Beatriz </w:t>
      </w:r>
      <w:proofErr w:type="spellStart"/>
      <w:r>
        <w:rPr>
          <w:rFonts w:ascii="Arial" w:hAnsi="Arial"/>
          <w:b/>
        </w:rPr>
        <w:t>Stocco</w:t>
      </w:r>
      <w:proofErr w:type="spellEnd"/>
      <w:r>
        <w:rPr>
          <w:rFonts w:ascii="Arial" w:hAnsi="Arial"/>
          <w:b/>
        </w:rPr>
        <w:t xml:space="preserve"> </w:t>
      </w:r>
      <w:proofErr w:type="spellStart"/>
      <w:r>
        <w:rPr>
          <w:rFonts w:ascii="Arial" w:hAnsi="Arial"/>
          <w:b/>
        </w:rPr>
        <w:t>Ranieri</w:t>
      </w:r>
      <w:proofErr w:type="spellEnd"/>
    </w:p>
    <w:p w:rsidR="00ED4959" w:rsidRDefault="00ED4959" w:rsidP="00ED4959">
      <w:pPr>
        <w:spacing w:line="360" w:lineRule="auto"/>
        <w:ind w:firstLine="2880"/>
        <w:jc w:val="both"/>
        <w:rPr>
          <w:rFonts w:ascii="Arial" w:hAnsi="Arial"/>
        </w:rPr>
      </w:pPr>
      <w:r>
        <w:rPr>
          <w:rFonts w:ascii="Arial" w:hAnsi="Arial"/>
        </w:rPr>
        <w:t xml:space="preserve">                            Relatora</w:t>
      </w:r>
    </w:p>
    <w:p w:rsidR="009720DE" w:rsidRDefault="009720DE" w:rsidP="00C42852">
      <w:pPr>
        <w:rPr>
          <w:i/>
        </w:rPr>
      </w:pPr>
    </w:p>
    <w:p w:rsidR="00151091" w:rsidRDefault="00151091" w:rsidP="00C42852">
      <w:pPr>
        <w:rPr>
          <w:i/>
        </w:rPr>
      </w:pPr>
    </w:p>
    <w:p w:rsidR="00C97B71" w:rsidRPr="001C7319" w:rsidRDefault="00C97B71" w:rsidP="00C97B71">
      <w:pPr>
        <w:spacing w:line="360" w:lineRule="auto"/>
        <w:rPr>
          <w:rFonts w:ascii="Arial" w:hAnsi="Arial" w:cs="Arial"/>
          <w:b/>
        </w:rPr>
      </w:pPr>
      <w:r w:rsidRPr="001C7319">
        <w:rPr>
          <w:rFonts w:ascii="Arial" w:hAnsi="Arial" w:cs="Arial"/>
          <w:b/>
        </w:rPr>
        <w:lastRenderedPageBreak/>
        <w:t>3. DECISÃO DA CÂMARA</w:t>
      </w:r>
    </w:p>
    <w:p w:rsidR="00C97B71" w:rsidRDefault="00C97B71" w:rsidP="00C97B71">
      <w:pPr>
        <w:pStyle w:val="P30"/>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da Relatora.</w:t>
      </w:r>
    </w:p>
    <w:p w:rsidR="00C97B71" w:rsidRDefault="00C97B71" w:rsidP="00C97B71">
      <w:pPr>
        <w:pStyle w:val="P30"/>
        <w:spacing w:after="0" w:line="360" w:lineRule="auto"/>
        <w:ind w:firstLine="2835"/>
        <w:rPr>
          <w:rFonts w:ascii="Arial" w:hAnsi="Arial"/>
        </w:rPr>
      </w:pPr>
      <w:r>
        <w:rPr>
          <w:rFonts w:ascii="Arial" w:hAnsi="Arial"/>
        </w:rPr>
        <w:t>Presentes os Conselheir</w:t>
      </w:r>
      <w:r w:rsidR="00FA3888">
        <w:rPr>
          <w:rFonts w:ascii="Arial" w:hAnsi="Arial"/>
        </w:rPr>
        <w:t xml:space="preserve">os: Angelo Luiz Cortelazzo, </w:t>
      </w:r>
      <w:r>
        <w:rPr>
          <w:rFonts w:ascii="Arial" w:hAnsi="Arial"/>
        </w:rPr>
        <w:t xml:space="preserve">Décio </w:t>
      </w:r>
      <w:proofErr w:type="spellStart"/>
      <w:r>
        <w:rPr>
          <w:rFonts w:ascii="Arial" w:hAnsi="Arial"/>
        </w:rPr>
        <w:t>Lencioni</w:t>
      </w:r>
      <w:proofErr w:type="spellEnd"/>
      <w:r>
        <w:rPr>
          <w:rFonts w:ascii="Arial" w:hAnsi="Arial"/>
        </w:rPr>
        <w:t xml:space="preserve"> Machado, Eunice Ribeiro Durham, Hubert Alquéres (ad </w:t>
      </w:r>
      <w:proofErr w:type="spellStart"/>
      <w:r>
        <w:rPr>
          <w:rFonts w:ascii="Arial" w:hAnsi="Arial"/>
        </w:rPr>
        <w:t>hoc</w:t>
      </w:r>
      <w:proofErr w:type="spellEnd"/>
      <w:r>
        <w:rPr>
          <w:rFonts w:ascii="Arial" w:hAnsi="Arial"/>
        </w:rPr>
        <w:t xml:space="preserve">), Joaquim Pedro Villaça de Souza Campos, Mário </w:t>
      </w:r>
      <w:proofErr w:type="spellStart"/>
      <w:r>
        <w:rPr>
          <w:rFonts w:ascii="Arial" w:hAnsi="Arial"/>
        </w:rPr>
        <w:t>Vedovello</w:t>
      </w:r>
      <w:proofErr w:type="spellEnd"/>
      <w:r>
        <w:rPr>
          <w:rFonts w:ascii="Arial" w:hAnsi="Arial"/>
        </w:rPr>
        <w:t xml:space="preserve"> Filho e Milton Linhares.</w:t>
      </w:r>
    </w:p>
    <w:p w:rsidR="00C97B71" w:rsidRDefault="00C97B71" w:rsidP="00C97B71">
      <w:pPr>
        <w:pStyle w:val="P30"/>
        <w:spacing w:after="0" w:line="360" w:lineRule="auto"/>
        <w:ind w:firstLine="2835"/>
        <w:rPr>
          <w:rFonts w:ascii="Arial" w:hAnsi="Arial"/>
        </w:rPr>
      </w:pPr>
      <w:r>
        <w:rPr>
          <w:rFonts w:ascii="Arial" w:hAnsi="Arial"/>
        </w:rPr>
        <w:t>Sala da Câmara de Educação Superior, em 23 de março de 2011.</w:t>
      </w:r>
    </w:p>
    <w:p w:rsidR="00C97B71" w:rsidRDefault="00C97B71" w:rsidP="00C97B71">
      <w:pPr>
        <w:pStyle w:val="P30"/>
        <w:tabs>
          <w:tab w:val="left" w:pos="7284"/>
        </w:tabs>
        <w:spacing w:after="0" w:line="288" w:lineRule="auto"/>
        <w:ind w:firstLine="2835"/>
        <w:rPr>
          <w:rFonts w:ascii="Arial" w:hAnsi="Arial"/>
          <w:szCs w:val="24"/>
        </w:rPr>
      </w:pPr>
      <w:r>
        <w:rPr>
          <w:rFonts w:ascii="Arial" w:hAnsi="Arial"/>
          <w:szCs w:val="24"/>
        </w:rPr>
        <w:tab/>
      </w:r>
    </w:p>
    <w:p w:rsidR="00C97B71" w:rsidRPr="001C7319" w:rsidRDefault="00C97B71" w:rsidP="00C97B71">
      <w:pPr>
        <w:spacing w:line="288" w:lineRule="auto"/>
        <w:ind w:firstLine="2880"/>
        <w:rPr>
          <w:rFonts w:ascii="Arial" w:hAnsi="Arial" w:cs="Arial"/>
          <w:b/>
        </w:rPr>
      </w:pPr>
      <w:r w:rsidRPr="001C7319">
        <w:rPr>
          <w:rFonts w:ascii="Arial" w:hAnsi="Arial" w:cs="Arial"/>
          <w:b/>
        </w:rPr>
        <w:t xml:space="preserve">a) Cons. Décio </w:t>
      </w:r>
      <w:proofErr w:type="spellStart"/>
      <w:r w:rsidRPr="001C7319">
        <w:rPr>
          <w:rFonts w:ascii="Arial" w:hAnsi="Arial" w:cs="Arial"/>
          <w:b/>
        </w:rPr>
        <w:t>Lencioni</w:t>
      </w:r>
      <w:proofErr w:type="spellEnd"/>
      <w:r w:rsidRPr="001C7319">
        <w:rPr>
          <w:rFonts w:ascii="Arial" w:hAnsi="Arial" w:cs="Arial"/>
          <w:b/>
        </w:rPr>
        <w:t xml:space="preserve"> Machado</w:t>
      </w:r>
    </w:p>
    <w:p w:rsidR="00C97B71" w:rsidRPr="00F97DEF" w:rsidRDefault="00C97B71" w:rsidP="00C97B71">
      <w:pPr>
        <w:pStyle w:val="Cabealho"/>
        <w:tabs>
          <w:tab w:val="left" w:pos="708"/>
          <w:tab w:val="center" w:pos="4419"/>
          <w:tab w:val="right" w:pos="8838"/>
        </w:tabs>
        <w:ind w:firstLine="2835"/>
        <w:rPr>
          <w:rFonts w:ascii="Arial" w:hAnsi="Arial" w:cs="Arial"/>
          <w:i/>
        </w:rPr>
      </w:pPr>
      <w:r w:rsidRPr="001C7319">
        <w:rPr>
          <w:rFonts w:ascii="Arial" w:hAnsi="Arial" w:cs="Arial"/>
        </w:rPr>
        <w:t xml:space="preserve">                    Vice-Presidente</w:t>
      </w:r>
    </w:p>
    <w:p w:rsidR="00F42DC2" w:rsidRPr="00F42DC2" w:rsidRDefault="00F42DC2" w:rsidP="00F42DC2">
      <w:pPr>
        <w:rPr>
          <w:rFonts w:ascii="Arial" w:hAnsi="Arial" w:cs="Arial"/>
          <w:b/>
        </w:rPr>
      </w:pPr>
    </w:p>
    <w:p w:rsidR="00F42DC2" w:rsidRPr="00F42DC2" w:rsidRDefault="00F42DC2" w:rsidP="00F42DC2">
      <w:pPr>
        <w:pStyle w:val="Ttulo5"/>
        <w:spacing w:before="0"/>
        <w:rPr>
          <w:rFonts w:ascii="Arial" w:hAnsi="Arial" w:cs="Arial"/>
          <w:b/>
          <w:color w:val="auto"/>
        </w:rPr>
      </w:pPr>
      <w:r w:rsidRPr="00F42DC2">
        <w:rPr>
          <w:rFonts w:ascii="Arial" w:hAnsi="Arial" w:cs="Arial"/>
          <w:b/>
          <w:color w:val="auto"/>
        </w:rPr>
        <w:t>DELIBERAÇÃO PLENÁRIA</w:t>
      </w:r>
    </w:p>
    <w:p w:rsidR="00F42DC2" w:rsidRDefault="00F42DC2" w:rsidP="00F42DC2">
      <w:pPr>
        <w:pStyle w:val="P2"/>
      </w:pPr>
      <w:r>
        <w:t>O CONSELHO ESTADUAL DE EDUCAÇÃO aprova, por unanimidade, a decisão da Câmara de Educação Superior, nos termos do Voto da Relatora.</w:t>
      </w:r>
    </w:p>
    <w:p w:rsidR="00F42DC2" w:rsidRDefault="00F42DC2" w:rsidP="00F42DC2">
      <w:pPr>
        <w:pStyle w:val="P2"/>
      </w:pPr>
      <w:r>
        <w:t>Sala “Carlos Pasquale”, em 30 de março de 2011.</w:t>
      </w:r>
    </w:p>
    <w:p w:rsidR="00F42DC2" w:rsidRDefault="00F42DC2" w:rsidP="00F42DC2">
      <w:pPr>
        <w:ind w:firstLine="2880"/>
        <w:rPr>
          <w:rFonts w:ascii="Arial" w:hAnsi="Arial"/>
        </w:rPr>
      </w:pPr>
    </w:p>
    <w:p w:rsidR="00F42DC2" w:rsidRDefault="00F42DC2" w:rsidP="00F42DC2">
      <w:pPr>
        <w:ind w:firstLine="2880"/>
        <w:rPr>
          <w:rFonts w:ascii="Arial" w:hAnsi="Arial"/>
        </w:rPr>
      </w:pPr>
    </w:p>
    <w:p w:rsidR="00F42DC2" w:rsidRDefault="00F42DC2" w:rsidP="00F42DC2">
      <w:pPr>
        <w:ind w:firstLine="2880"/>
        <w:rPr>
          <w:rFonts w:ascii="Arial" w:hAnsi="Arial"/>
        </w:rPr>
      </w:pPr>
    </w:p>
    <w:p w:rsidR="00F42DC2" w:rsidRDefault="00F42DC2" w:rsidP="00F42DC2">
      <w:pPr>
        <w:ind w:firstLine="2880"/>
        <w:rPr>
          <w:rFonts w:ascii="Arial" w:hAnsi="Arial" w:cs="Arial"/>
          <w:b/>
        </w:rPr>
      </w:pPr>
      <w:r>
        <w:rPr>
          <w:rFonts w:ascii="Arial" w:hAnsi="Arial" w:cs="Arial"/>
          <w:b/>
        </w:rPr>
        <w:t>HUBERT ALQUÉRES</w:t>
      </w:r>
    </w:p>
    <w:p w:rsidR="00F42DC2" w:rsidRPr="00F42DC2" w:rsidRDefault="00F42DC2" w:rsidP="00F42DC2">
      <w:pPr>
        <w:pStyle w:val="Ttulo1"/>
        <w:ind w:left="2124" w:firstLine="708"/>
        <w:rPr>
          <w:b w:val="0"/>
          <w:szCs w:val="24"/>
        </w:rPr>
      </w:pPr>
      <w:r w:rsidRPr="00F42DC2">
        <w:rPr>
          <w:b w:val="0"/>
          <w:szCs w:val="24"/>
        </w:rPr>
        <w:t xml:space="preserve">             Presidente</w:t>
      </w:r>
    </w:p>
    <w:p w:rsidR="00F42DC2" w:rsidRDefault="00F42DC2" w:rsidP="00F42DC2">
      <w:pPr>
        <w:rPr>
          <w:rFonts w:ascii="Arial" w:hAnsi="Arial"/>
          <w:szCs w:val="20"/>
        </w:rPr>
      </w:pPr>
    </w:p>
    <w:p w:rsidR="00F42DC2" w:rsidRDefault="00F42DC2" w:rsidP="00F42DC2">
      <w:pPr>
        <w:rPr>
          <w:rFonts w:ascii="Arial" w:hAnsi="Arial"/>
        </w:rPr>
      </w:pPr>
    </w:p>
    <w:p w:rsidR="00F42DC2" w:rsidRDefault="00F42DC2" w:rsidP="00F42DC2">
      <w:pPr>
        <w:rPr>
          <w:rFonts w:ascii="Arial" w:hAnsi="Arial"/>
        </w:rPr>
      </w:pPr>
    </w:p>
    <w:sectPr w:rsidR="00F42DC2" w:rsidSect="00107D5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92" w:rsidRDefault="001A3092" w:rsidP="003C5D3A">
      <w:r>
        <w:separator/>
      </w:r>
    </w:p>
  </w:endnote>
  <w:endnote w:type="continuationSeparator" w:id="0">
    <w:p w:rsidR="001A3092" w:rsidRDefault="001A3092" w:rsidP="003C5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1)">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92" w:rsidRDefault="008E7D1B" w:rsidP="00064D9A">
    <w:pPr>
      <w:pStyle w:val="Rodap"/>
      <w:framePr w:wrap="around" w:vAnchor="text" w:hAnchor="margin" w:xAlign="right" w:y="1"/>
      <w:rPr>
        <w:rStyle w:val="Nmerodepgina"/>
      </w:rPr>
    </w:pPr>
    <w:r>
      <w:rPr>
        <w:rStyle w:val="Nmerodepgina"/>
      </w:rPr>
      <w:fldChar w:fldCharType="begin"/>
    </w:r>
    <w:r w:rsidR="001A3092">
      <w:rPr>
        <w:rStyle w:val="Nmerodepgina"/>
      </w:rPr>
      <w:instrText xml:space="preserve">PAGE  </w:instrText>
    </w:r>
    <w:r>
      <w:rPr>
        <w:rStyle w:val="Nmerodepgina"/>
      </w:rPr>
      <w:fldChar w:fldCharType="end"/>
    </w:r>
  </w:p>
  <w:p w:rsidR="001A3092" w:rsidRDefault="001A3092" w:rsidP="00465A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16" w:rsidRDefault="00D14A16" w:rsidP="00D14A16">
    <w:pPr>
      <w:ind w:right="360"/>
      <w:rPr>
        <w:rFonts w:ascii="Arial" w:hAnsi="Arial"/>
        <w:sz w:val="18"/>
        <w:szCs w:val="18"/>
      </w:rPr>
    </w:pPr>
    <w:r>
      <w:rPr>
        <w:rFonts w:ascii="Arial" w:hAnsi="Arial"/>
        <w:sz w:val="18"/>
        <w:szCs w:val="18"/>
      </w:rPr>
      <w:t>PARECER CEE Nº 107/11</w:t>
    </w:r>
    <w:proofErr w:type="gramStart"/>
    <w:r>
      <w:rPr>
        <w:rFonts w:ascii="Arial" w:hAnsi="Arial"/>
        <w:sz w:val="18"/>
        <w:szCs w:val="18"/>
      </w:rPr>
      <w:t xml:space="preserve">   </w:t>
    </w:r>
    <w:proofErr w:type="gramEnd"/>
    <w:r>
      <w:rPr>
        <w:rFonts w:ascii="Arial" w:hAnsi="Arial"/>
        <w:sz w:val="18"/>
        <w:szCs w:val="18"/>
      </w:rPr>
      <w:t>–   Publicado no DOE em 31/03/2011  -  Seção I  -  Página 177 e 178</w:t>
    </w:r>
  </w:p>
  <w:p w:rsidR="002B1D75" w:rsidRDefault="002B1D75" w:rsidP="002B1D75">
    <w:pPr>
      <w:pStyle w:val="Rodap"/>
      <w:rPr>
        <w:rFonts w:ascii="Arial" w:hAnsi="Arial" w:cs="Arial"/>
        <w:sz w:val="18"/>
        <w:szCs w:val="18"/>
      </w:rPr>
    </w:pPr>
    <w:r>
      <w:rPr>
        <w:rFonts w:ascii="Arial" w:hAnsi="Arial" w:cs="Arial"/>
        <w:sz w:val="18"/>
        <w:szCs w:val="18"/>
      </w:rPr>
      <w:t>Res. SEE de 07/04/2011, public. em 08/04/2011 – Seção I – Página 26</w:t>
    </w:r>
  </w:p>
  <w:p w:rsidR="002B1D75" w:rsidRDefault="002B1D75" w:rsidP="002B1D75">
    <w:pPr>
      <w:pStyle w:val="Rodap"/>
      <w:rPr>
        <w:rFonts w:ascii="Arial" w:hAnsi="Arial" w:cs="Arial"/>
        <w:sz w:val="18"/>
        <w:szCs w:val="18"/>
      </w:rPr>
    </w:pPr>
    <w:r>
      <w:rPr>
        <w:rFonts w:ascii="Arial" w:hAnsi="Arial" w:cs="Arial"/>
        <w:sz w:val="18"/>
        <w:szCs w:val="18"/>
      </w:rPr>
      <w:t>Portaria CEE GP nº 187/11, public. em 13/04/2011 – Seção I – Página 32</w:t>
    </w:r>
  </w:p>
  <w:p w:rsidR="00D14A16" w:rsidRDefault="00D14A16" w:rsidP="00465A14">
    <w:pPr>
      <w:pStyle w:val="Rodap"/>
      <w:ind w:right="360"/>
    </w:pPr>
  </w:p>
  <w:p w:rsidR="002B1D75" w:rsidRDefault="002B1D75" w:rsidP="00465A14">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75" w:rsidRDefault="002B1D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92" w:rsidRDefault="001A3092" w:rsidP="003C5D3A">
      <w:r>
        <w:separator/>
      </w:r>
    </w:p>
  </w:footnote>
  <w:footnote w:type="continuationSeparator" w:id="0">
    <w:p w:rsidR="001A3092" w:rsidRDefault="001A3092" w:rsidP="003C5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75" w:rsidRDefault="002B1D7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092" w:rsidRDefault="008E7D1B">
    <w:pPr>
      <w:pStyle w:val="Cabealho"/>
      <w:jc w:val="right"/>
    </w:pPr>
    <w:fldSimple w:instr=" PAGE   \* MERGEFORMAT ">
      <w:r w:rsidR="002B1D75">
        <w:rPr>
          <w:noProof/>
        </w:rPr>
        <w:t>2</w:t>
      </w:r>
    </w:fldSimple>
  </w:p>
  <w:p w:rsidR="001A3092" w:rsidRDefault="001A309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75" w:rsidRDefault="002B1D7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4E8"/>
    <w:multiLevelType w:val="hybridMultilevel"/>
    <w:tmpl w:val="728258E0"/>
    <w:lvl w:ilvl="0" w:tplc="E52A30C6">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
    <w:nsid w:val="142756A2"/>
    <w:multiLevelType w:val="hybridMultilevel"/>
    <w:tmpl w:val="85CA0C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FD3039"/>
    <w:multiLevelType w:val="hybridMultilevel"/>
    <w:tmpl w:val="135896CC"/>
    <w:lvl w:ilvl="0" w:tplc="19DA0BCC">
      <w:start w:val="3"/>
      <w:numFmt w:val="decimal"/>
      <w:lvlText w:val="%1."/>
      <w:lvlJc w:val="left"/>
      <w:pPr>
        <w:tabs>
          <w:tab w:val="num" w:pos="3195"/>
        </w:tabs>
        <w:ind w:left="3195" w:hanging="360"/>
      </w:pPr>
      <w:rPr>
        <w:rFonts w:cs="Times New Roman" w:hint="default"/>
      </w:rPr>
    </w:lvl>
    <w:lvl w:ilvl="1" w:tplc="04160019" w:tentative="1">
      <w:start w:val="1"/>
      <w:numFmt w:val="lowerLetter"/>
      <w:lvlText w:val="%2."/>
      <w:lvlJc w:val="left"/>
      <w:pPr>
        <w:tabs>
          <w:tab w:val="num" w:pos="3915"/>
        </w:tabs>
        <w:ind w:left="3915" w:hanging="360"/>
      </w:pPr>
      <w:rPr>
        <w:rFonts w:cs="Times New Roman"/>
      </w:rPr>
    </w:lvl>
    <w:lvl w:ilvl="2" w:tplc="0416001B" w:tentative="1">
      <w:start w:val="1"/>
      <w:numFmt w:val="lowerRoman"/>
      <w:lvlText w:val="%3."/>
      <w:lvlJc w:val="right"/>
      <w:pPr>
        <w:tabs>
          <w:tab w:val="num" w:pos="4635"/>
        </w:tabs>
        <w:ind w:left="4635" w:hanging="180"/>
      </w:pPr>
      <w:rPr>
        <w:rFonts w:cs="Times New Roman"/>
      </w:rPr>
    </w:lvl>
    <w:lvl w:ilvl="3" w:tplc="0416000F" w:tentative="1">
      <w:start w:val="1"/>
      <w:numFmt w:val="decimal"/>
      <w:lvlText w:val="%4."/>
      <w:lvlJc w:val="left"/>
      <w:pPr>
        <w:tabs>
          <w:tab w:val="num" w:pos="5355"/>
        </w:tabs>
        <w:ind w:left="5355" w:hanging="360"/>
      </w:pPr>
      <w:rPr>
        <w:rFonts w:cs="Times New Roman"/>
      </w:rPr>
    </w:lvl>
    <w:lvl w:ilvl="4" w:tplc="04160019" w:tentative="1">
      <w:start w:val="1"/>
      <w:numFmt w:val="lowerLetter"/>
      <w:lvlText w:val="%5."/>
      <w:lvlJc w:val="left"/>
      <w:pPr>
        <w:tabs>
          <w:tab w:val="num" w:pos="6075"/>
        </w:tabs>
        <w:ind w:left="6075" w:hanging="360"/>
      </w:pPr>
      <w:rPr>
        <w:rFonts w:cs="Times New Roman"/>
      </w:rPr>
    </w:lvl>
    <w:lvl w:ilvl="5" w:tplc="0416001B" w:tentative="1">
      <w:start w:val="1"/>
      <w:numFmt w:val="lowerRoman"/>
      <w:lvlText w:val="%6."/>
      <w:lvlJc w:val="right"/>
      <w:pPr>
        <w:tabs>
          <w:tab w:val="num" w:pos="6795"/>
        </w:tabs>
        <w:ind w:left="6795" w:hanging="180"/>
      </w:pPr>
      <w:rPr>
        <w:rFonts w:cs="Times New Roman"/>
      </w:rPr>
    </w:lvl>
    <w:lvl w:ilvl="6" w:tplc="0416000F" w:tentative="1">
      <w:start w:val="1"/>
      <w:numFmt w:val="decimal"/>
      <w:lvlText w:val="%7."/>
      <w:lvlJc w:val="left"/>
      <w:pPr>
        <w:tabs>
          <w:tab w:val="num" w:pos="7515"/>
        </w:tabs>
        <w:ind w:left="7515" w:hanging="360"/>
      </w:pPr>
      <w:rPr>
        <w:rFonts w:cs="Times New Roman"/>
      </w:rPr>
    </w:lvl>
    <w:lvl w:ilvl="7" w:tplc="04160019" w:tentative="1">
      <w:start w:val="1"/>
      <w:numFmt w:val="lowerLetter"/>
      <w:lvlText w:val="%8."/>
      <w:lvlJc w:val="left"/>
      <w:pPr>
        <w:tabs>
          <w:tab w:val="num" w:pos="8235"/>
        </w:tabs>
        <w:ind w:left="8235" w:hanging="360"/>
      </w:pPr>
      <w:rPr>
        <w:rFonts w:cs="Times New Roman"/>
      </w:rPr>
    </w:lvl>
    <w:lvl w:ilvl="8" w:tplc="0416001B" w:tentative="1">
      <w:start w:val="1"/>
      <w:numFmt w:val="lowerRoman"/>
      <w:lvlText w:val="%9."/>
      <w:lvlJc w:val="right"/>
      <w:pPr>
        <w:tabs>
          <w:tab w:val="num" w:pos="8955"/>
        </w:tabs>
        <w:ind w:left="8955" w:hanging="180"/>
      </w:pPr>
      <w:rPr>
        <w:rFonts w:cs="Times New Roman"/>
      </w:rPr>
    </w:lvl>
  </w:abstractNum>
  <w:abstractNum w:abstractNumId="3">
    <w:nsid w:val="2DD8755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3DCD32A6"/>
    <w:multiLevelType w:val="hybridMultilevel"/>
    <w:tmpl w:val="C4A815D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42C95D87"/>
    <w:multiLevelType w:val="hybridMultilevel"/>
    <w:tmpl w:val="A8F2DC9E"/>
    <w:lvl w:ilvl="0" w:tplc="0416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C3127"/>
    <w:multiLevelType w:val="hybridMultilevel"/>
    <w:tmpl w:val="1D0A76C6"/>
    <w:lvl w:ilvl="0" w:tplc="4C362D82">
      <w:start w:val="2"/>
      <w:numFmt w:val="decimal"/>
      <w:lvlText w:val="%1."/>
      <w:lvlJc w:val="left"/>
      <w:pPr>
        <w:tabs>
          <w:tab w:val="num" w:pos="3225"/>
        </w:tabs>
        <w:ind w:left="3225" w:hanging="390"/>
      </w:pPr>
      <w:rPr>
        <w:rFonts w:cs="Times New Roman" w:hint="default"/>
      </w:rPr>
    </w:lvl>
    <w:lvl w:ilvl="1" w:tplc="04160019" w:tentative="1">
      <w:start w:val="1"/>
      <w:numFmt w:val="lowerLetter"/>
      <w:lvlText w:val="%2."/>
      <w:lvlJc w:val="left"/>
      <w:pPr>
        <w:tabs>
          <w:tab w:val="num" w:pos="3915"/>
        </w:tabs>
        <w:ind w:left="3915" w:hanging="360"/>
      </w:pPr>
      <w:rPr>
        <w:rFonts w:cs="Times New Roman"/>
      </w:rPr>
    </w:lvl>
    <w:lvl w:ilvl="2" w:tplc="0416001B" w:tentative="1">
      <w:start w:val="1"/>
      <w:numFmt w:val="lowerRoman"/>
      <w:lvlText w:val="%3."/>
      <w:lvlJc w:val="right"/>
      <w:pPr>
        <w:tabs>
          <w:tab w:val="num" w:pos="4635"/>
        </w:tabs>
        <w:ind w:left="4635" w:hanging="180"/>
      </w:pPr>
      <w:rPr>
        <w:rFonts w:cs="Times New Roman"/>
      </w:rPr>
    </w:lvl>
    <w:lvl w:ilvl="3" w:tplc="0416000F" w:tentative="1">
      <w:start w:val="1"/>
      <w:numFmt w:val="decimal"/>
      <w:lvlText w:val="%4."/>
      <w:lvlJc w:val="left"/>
      <w:pPr>
        <w:tabs>
          <w:tab w:val="num" w:pos="5355"/>
        </w:tabs>
        <w:ind w:left="5355" w:hanging="360"/>
      </w:pPr>
      <w:rPr>
        <w:rFonts w:cs="Times New Roman"/>
      </w:rPr>
    </w:lvl>
    <w:lvl w:ilvl="4" w:tplc="04160019" w:tentative="1">
      <w:start w:val="1"/>
      <w:numFmt w:val="lowerLetter"/>
      <w:lvlText w:val="%5."/>
      <w:lvlJc w:val="left"/>
      <w:pPr>
        <w:tabs>
          <w:tab w:val="num" w:pos="6075"/>
        </w:tabs>
        <w:ind w:left="6075" w:hanging="360"/>
      </w:pPr>
      <w:rPr>
        <w:rFonts w:cs="Times New Roman"/>
      </w:rPr>
    </w:lvl>
    <w:lvl w:ilvl="5" w:tplc="0416001B" w:tentative="1">
      <w:start w:val="1"/>
      <w:numFmt w:val="lowerRoman"/>
      <w:lvlText w:val="%6."/>
      <w:lvlJc w:val="right"/>
      <w:pPr>
        <w:tabs>
          <w:tab w:val="num" w:pos="6795"/>
        </w:tabs>
        <w:ind w:left="6795" w:hanging="180"/>
      </w:pPr>
      <w:rPr>
        <w:rFonts w:cs="Times New Roman"/>
      </w:rPr>
    </w:lvl>
    <w:lvl w:ilvl="6" w:tplc="0416000F" w:tentative="1">
      <w:start w:val="1"/>
      <w:numFmt w:val="decimal"/>
      <w:lvlText w:val="%7."/>
      <w:lvlJc w:val="left"/>
      <w:pPr>
        <w:tabs>
          <w:tab w:val="num" w:pos="7515"/>
        </w:tabs>
        <w:ind w:left="7515" w:hanging="360"/>
      </w:pPr>
      <w:rPr>
        <w:rFonts w:cs="Times New Roman"/>
      </w:rPr>
    </w:lvl>
    <w:lvl w:ilvl="7" w:tplc="04160019" w:tentative="1">
      <w:start w:val="1"/>
      <w:numFmt w:val="lowerLetter"/>
      <w:lvlText w:val="%8."/>
      <w:lvlJc w:val="left"/>
      <w:pPr>
        <w:tabs>
          <w:tab w:val="num" w:pos="8235"/>
        </w:tabs>
        <w:ind w:left="8235" w:hanging="360"/>
      </w:pPr>
      <w:rPr>
        <w:rFonts w:cs="Times New Roman"/>
      </w:rPr>
    </w:lvl>
    <w:lvl w:ilvl="8" w:tplc="0416001B" w:tentative="1">
      <w:start w:val="1"/>
      <w:numFmt w:val="lowerRoman"/>
      <w:lvlText w:val="%9."/>
      <w:lvlJc w:val="right"/>
      <w:pPr>
        <w:tabs>
          <w:tab w:val="num" w:pos="8955"/>
        </w:tabs>
        <w:ind w:left="8955" w:hanging="180"/>
      </w:pPr>
      <w:rPr>
        <w:rFonts w:cs="Times New Roman"/>
      </w:rPr>
    </w:lvl>
  </w:abstractNum>
  <w:abstractNum w:abstractNumId="7">
    <w:nsid w:val="547966E7"/>
    <w:multiLevelType w:val="hybridMultilevel"/>
    <w:tmpl w:val="F5B81866"/>
    <w:lvl w:ilvl="0" w:tplc="FFFFFFFF">
      <w:start w:val="1"/>
      <w:numFmt w:val="bullet"/>
      <w:lvlText w:val=""/>
      <w:lvlJc w:val="left"/>
      <w:pPr>
        <w:tabs>
          <w:tab w:val="num" w:pos="357"/>
        </w:tabs>
        <w:ind w:left="35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C42852"/>
    <w:rsid w:val="00051D68"/>
    <w:rsid w:val="00064D9A"/>
    <w:rsid w:val="000B509B"/>
    <w:rsid w:val="000C46B6"/>
    <w:rsid w:val="000D2EA5"/>
    <w:rsid w:val="00107D53"/>
    <w:rsid w:val="00151091"/>
    <w:rsid w:val="001A3092"/>
    <w:rsid w:val="00274D6E"/>
    <w:rsid w:val="00283899"/>
    <w:rsid w:val="002A6F96"/>
    <w:rsid w:val="002B1D75"/>
    <w:rsid w:val="00327E56"/>
    <w:rsid w:val="003841DE"/>
    <w:rsid w:val="003A0618"/>
    <w:rsid w:val="003C5D3A"/>
    <w:rsid w:val="003E1503"/>
    <w:rsid w:val="003F446C"/>
    <w:rsid w:val="004313BA"/>
    <w:rsid w:val="004652AA"/>
    <w:rsid w:val="00465A14"/>
    <w:rsid w:val="004A176A"/>
    <w:rsid w:val="00573637"/>
    <w:rsid w:val="00590EFB"/>
    <w:rsid w:val="005A14B9"/>
    <w:rsid w:val="005F3BC7"/>
    <w:rsid w:val="00606353"/>
    <w:rsid w:val="006A5779"/>
    <w:rsid w:val="00732F37"/>
    <w:rsid w:val="007D68CE"/>
    <w:rsid w:val="00800762"/>
    <w:rsid w:val="008524CE"/>
    <w:rsid w:val="00855131"/>
    <w:rsid w:val="008E7D1B"/>
    <w:rsid w:val="009720DE"/>
    <w:rsid w:val="009B6FB7"/>
    <w:rsid w:val="00A26970"/>
    <w:rsid w:val="00A36B87"/>
    <w:rsid w:val="00A80FB8"/>
    <w:rsid w:val="00A9392E"/>
    <w:rsid w:val="00AF6FF9"/>
    <w:rsid w:val="00B41C28"/>
    <w:rsid w:val="00B44453"/>
    <w:rsid w:val="00B5582A"/>
    <w:rsid w:val="00B732FF"/>
    <w:rsid w:val="00BE4313"/>
    <w:rsid w:val="00BF1894"/>
    <w:rsid w:val="00C0074D"/>
    <w:rsid w:val="00C32962"/>
    <w:rsid w:val="00C42852"/>
    <w:rsid w:val="00C44680"/>
    <w:rsid w:val="00C44D5E"/>
    <w:rsid w:val="00C772AA"/>
    <w:rsid w:val="00C97B71"/>
    <w:rsid w:val="00CB378A"/>
    <w:rsid w:val="00CF48D0"/>
    <w:rsid w:val="00D14A16"/>
    <w:rsid w:val="00DF7186"/>
    <w:rsid w:val="00E44994"/>
    <w:rsid w:val="00EB732D"/>
    <w:rsid w:val="00ED4959"/>
    <w:rsid w:val="00F42DC2"/>
    <w:rsid w:val="00F71B6B"/>
    <w:rsid w:val="00FA38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52"/>
    <w:rPr>
      <w:rFonts w:ascii="Times New Roman" w:eastAsia="Times New Roman" w:hAnsi="Times New Roman"/>
      <w:sz w:val="24"/>
      <w:szCs w:val="24"/>
    </w:rPr>
  </w:style>
  <w:style w:type="paragraph" w:styleId="Ttulo1">
    <w:name w:val="heading 1"/>
    <w:basedOn w:val="Normal"/>
    <w:next w:val="Normal"/>
    <w:link w:val="Ttulo1Char"/>
    <w:uiPriority w:val="99"/>
    <w:qFormat/>
    <w:rsid w:val="00C42852"/>
    <w:pPr>
      <w:keepNext/>
      <w:tabs>
        <w:tab w:val="left" w:pos="2552"/>
      </w:tabs>
      <w:spacing w:line="360" w:lineRule="auto"/>
      <w:jc w:val="both"/>
      <w:outlineLvl w:val="0"/>
    </w:pPr>
    <w:rPr>
      <w:rFonts w:ascii="Arial" w:hAnsi="Arial" w:cs="Arial"/>
      <w:b/>
      <w:bCs/>
      <w:szCs w:val="20"/>
    </w:rPr>
  </w:style>
  <w:style w:type="paragraph" w:styleId="Ttulo2">
    <w:name w:val="heading 2"/>
    <w:basedOn w:val="Normal"/>
    <w:next w:val="Normal"/>
    <w:link w:val="Ttulo2Char"/>
    <w:uiPriority w:val="99"/>
    <w:qFormat/>
    <w:rsid w:val="00C42852"/>
    <w:pPr>
      <w:keepNext/>
      <w:spacing w:line="360" w:lineRule="auto"/>
      <w:jc w:val="center"/>
      <w:outlineLvl w:val="1"/>
    </w:pPr>
    <w:rPr>
      <w:rFonts w:ascii="Arial" w:hAnsi="Arial"/>
      <w:b/>
      <w:bCs/>
      <w:sz w:val="22"/>
    </w:rPr>
  </w:style>
  <w:style w:type="paragraph" w:styleId="Ttulo3">
    <w:name w:val="heading 3"/>
    <w:basedOn w:val="Normal"/>
    <w:next w:val="Normal"/>
    <w:link w:val="Ttulo3Char"/>
    <w:uiPriority w:val="99"/>
    <w:qFormat/>
    <w:rsid w:val="00C42852"/>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locked/>
    <w:rsid w:val="00F42DC2"/>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9"/>
    <w:qFormat/>
    <w:rsid w:val="00C42852"/>
    <w:pPr>
      <w:keepNext/>
      <w:spacing w:line="360" w:lineRule="auto"/>
      <w:jc w:val="center"/>
      <w:outlineLvl w:val="7"/>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42852"/>
    <w:rPr>
      <w:rFonts w:ascii="Arial" w:hAnsi="Arial" w:cs="Arial"/>
      <w:b/>
      <w:bCs/>
      <w:sz w:val="20"/>
      <w:szCs w:val="20"/>
      <w:lang w:eastAsia="pt-BR"/>
    </w:rPr>
  </w:style>
  <w:style w:type="character" w:customStyle="1" w:styleId="Ttulo2Char">
    <w:name w:val="Título 2 Char"/>
    <w:basedOn w:val="Fontepargpadro"/>
    <w:link w:val="Ttulo2"/>
    <w:uiPriority w:val="99"/>
    <w:semiHidden/>
    <w:locked/>
    <w:rsid w:val="00C42852"/>
    <w:rPr>
      <w:rFonts w:ascii="Arial" w:hAnsi="Arial" w:cs="Times New Roman"/>
      <w:b/>
      <w:bCs/>
      <w:sz w:val="24"/>
      <w:szCs w:val="24"/>
      <w:lang w:eastAsia="pt-BR"/>
    </w:rPr>
  </w:style>
  <w:style w:type="character" w:customStyle="1" w:styleId="Ttulo3Char">
    <w:name w:val="Título 3 Char"/>
    <w:basedOn w:val="Fontepargpadro"/>
    <w:link w:val="Ttulo3"/>
    <w:uiPriority w:val="99"/>
    <w:semiHidden/>
    <w:locked/>
    <w:rsid w:val="00C42852"/>
    <w:rPr>
      <w:rFonts w:ascii="Arial" w:hAnsi="Arial" w:cs="Arial"/>
      <w:b/>
      <w:bCs/>
      <w:sz w:val="26"/>
      <w:szCs w:val="26"/>
      <w:lang w:eastAsia="pt-BR"/>
    </w:rPr>
  </w:style>
  <w:style w:type="character" w:customStyle="1" w:styleId="Ttulo8Char">
    <w:name w:val="Título 8 Char"/>
    <w:basedOn w:val="Fontepargpadro"/>
    <w:link w:val="Ttulo8"/>
    <w:uiPriority w:val="99"/>
    <w:semiHidden/>
    <w:locked/>
    <w:rsid w:val="00C42852"/>
    <w:rPr>
      <w:rFonts w:ascii="Arial" w:hAnsi="Arial" w:cs="Times New Roman"/>
      <w:b/>
      <w:sz w:val="24"/>
      <w:szCs w:val="24"/>
      <w:lang w:eastAsia="pt-BR"/>
    </w:rPr>
  </w:style>
  <w:style w:type="paragraph" w:styleId="NormalWeb">
    <w:name w:val="Normal (Web)"/>
    <w:basedOn w:val="Normal"/>
    <w:uiPriority w:val="99"/>
    <w:semiHidden/>
    <w:rsid w:val="00C42852"/>
    <w:pPr>
      <w:spacing w:before="100" w:beforeAutospacing="1" w:after="100" w:afterAutospacing="1"/>
    </w:pPr>
  </w:style>
  <w:style w:type="paragraph" w:styleId="Corpodetexto">
    <w:name w:val="Body Text"/>
    <w:basedOn w:val="Normal"/>
    <w:link w:val="CorpodetextoChar"/>
    <w:uiPriority w:val="99"/>
    <w:rsid w:val="00C42852"/>
    <w:pPr>
      <w:spacing w:line="360" w:lineRule="auto"/>
      <w:jc w:val="both"/>
    </w:pPr>
    <w:rPr>
      <w:rFonts w:ascii="Arial" w:hAnsi="Arial"/>
      <w:sz w:val="22"/>
    </w:rPr>
  </w:style>
  <w:style w:type="character" w:customStyle="1" w:styleId="CorpodetextoChar">
    <w:name w:val="Corpo de texto Char"/>
    <w:basedOn w:val="Fontepargpadro"/>
    <w:link w:val="Corpodetexto"/>
    <w:uiPriority w:val="99"/>
    <w:locked/>
    <w:rsid w:val="00C42852"/>
    <w:rPr>
      <w:rFonts w:ascii="Arial" w:hAnsi="Arial" w:cs="Times New Roman"/>
      <w:sz w:val="24"/>
      <w:szCs w:val="24"/>
      <w:lang w:eastAsia="pt-BR"/>
    </w:rPr>
  </w:style>
  <w:style w:type="paragraph" w:styleId="Recuodecorpodetexto">
    <w:name w:val="Body Text Indent"/>
    <w:basedOn w:val="Normal"/>
    <w:link w:val="RecuodecorpodetextoChar"/>
    <w:uiPriority w:val="99"/>
    <w:semiHidden/>
    <w:rsid w:val="00C42852"/>
    <w:pPr>
      <w:tabs>
        <w:tab w:val="left" w:pos="2552"/>
      </w:tabs>
      <w:spacing w:line="360" w:lineRule="auto"/>
      <w:ind w:firstLine="2340"/>
      <w:jc w:val="both"/>
    </w:pPr>
    <w:rPr>
      <w:rFonts w:ascii="Arial" w:hAnsi="Arial" w:cs="Arial"/>
      <w:szCs w:val="20"/>
    </w:rPr>
  </w:style>
  <w:style w:type="character" w:customStyle="1" w:styleId="RecuodecorpodetextoChar">
    <w:name w:val="Recuo de corpo de texto Char"/>
    <w:basedOn w:val="Fontepargpadro"/>
    <w:link w:val="Recuodecorpodetexto"/>
    <w:uiPriority w:val="99"/>
    <w:semiHidden/>
    <w:locked/>
    <w:rsid w:val="00C42852"/>
    <w:rPr>
      <w:rFonts w:ascii="Arial" w:hAnsi="Arial" w:cs="Arial"/>
      <w:sz w:val="20"/>
      <w:szCs w:val="20"/>
      <w:lang w:eastAsia="pt-BR"/>
    </w:rPr>
  </w:style>
  <w:style w:type="paragraph" w:styleId="PargrafodaLista">
    <w:name w:val="List Paragraph"/>
    <w:basedOn w:val="Normal"/>
    <w:uiPriority w:val="99"/>
    <w:qFormat/>
    <w:rsid w:val="003C5D3A"/>
    <w:pPr>
      <w:spacing w:after="200" w:line="276" w:lineRule="auto"/>
      <w:ind w:left="720"/>
      <w:contextualSpacing/>
    </w:pPr>
    <w:rPr>
      <w:rFonts w:eastAsia="Calibri"/>
      <w:lang w:val="en-US" w:eastAsia="en-US"/>
    </w:rPr>
  </w:style>
  <w:style w:type="paragraph" w:styleId="Cabealho">
    <w:name w:val="header"/>
    <w:aliases w:val="UNIBERO"/>
    <w:basedOn w:val="Normal"/>
    <w:link w:val="CabealhoChar"/>
    <w:uiPriority w:val="99"/>
    <w:rsid w:val="003C5D3A"/>
    <w:pPr>
      <w:tabs>
        <w:tab w:val="center" w:pos="4252"/>
        <w:tab w:val="right" w:pos="8504"/>
      </w:tabs>
    </w:pPr>
  </w:style>
  <w:style w:type="character" w:customStyle="1" w:styleId="CabealhoChar">
    <w:name w:val="Cabeçalho Char"/>
    <w:aliases w:val="UNIBERO Char"/>
    <w:basedOn w:val="Fontepargpadro"/>
    <w:link w:val="Cabealho"/>
    <w:uiPriority w:val="99"/>
    <w:locked/>
    <w:rsid w:val="003C5D3A"/>
    <w:rPr>
      <w:rFonts w:ascii="Times New Roman" w:hAnsi="Times New Roman" w:cs="Times New Roman"/>
      <w:sz w:val="24"/>
      <w:szCs w:val="24"/>
      <w:lang w:eastAsia="pt-BR"/>
    </w:rPr>
  </w:style>
  <w:style w:type="paragraph" w:styleId="Rodap">
    <w:name w:val="footer"/>
    <w:basedOn w:val="Normal"/>
    <w:link w:val="RodapChar"/>
    <w:semiHidden/>
    <w:rsid w:val="003C5D3A"/>
    <w:pPr>
      <w:tabs>
        <w:tab w:val="center" w:pos="4252"/>
        <w:tab w:val="right" w:pos="8504"/>
      </w:tabs>
    </w:pPr>
  </w:style>
  <w:style w:type="character" w:customStyle="1" w:styleId="RodapChar">
    <w:name w:val="Rodapé Char"/>
    <w:basedOn w:val="Fontepargpadro"/>
    <w:link w:val="Rodap"/>
    <w:uiPriority w:val="99"/>
    <w:semiHidden/>
    <w:locked/>
    <w:rsid w:val="003C5D3A"/>
    <w:rPr>
      <w:rFonts w:ascii="Times New Roman" w:hAnsi="Times New Roman" w:cs="Times New Roman"/>
      <w:sz w:val="24"/>
      <w:szCs w:val="24"/>
      <w:lang w:eastAsia="pt-BR"/>
    </w:rPr>
  </w:style>
  <w:style w:type="character" w:styleId="Nmerodepgina">
    <w:name w:val="page number"/>
    <w:basedOn w:val="Fontepargpadro"/>
    <w:uiPriority w:val="99"/>
    <w:rsid w:val="00465A14"/>
    <w:rPr>
      <w:rFonts w:cs="Times New Roman"/>
    </w:rPr>
  </w:style>
  <w:style w:type="paragraph" w:customStyle="1" w:styleId="p3">
    <w:name w:val="p3"/>
    <w:basedOn w:val="Normal"/>
    <w:uiPriority w:val="99"/>
    <w:rsid w:val="00465A14"/>
    <w:pPr>
      <w:spacing w:before="100" w:beforeAutospacing="1" w:after="100" w:afterAutospacing="1"/>
    </w:pPr>
    <w:rPr>
      <w:rFonts w:eastAsia="Calibri"/>
    </w:rPr>
  </w:style>
  <w:style w:type="paragraph" w:customStyle="1" w:styleId="P6">
    <w:name w:val="P6"/>
    <w:rsid w:val="00107D53"/>
    <w:pPr>
      <w:spacing w:after="360" w:line="360" w:lineRule="exact"/>
      <w:jc w:val="both"/>
    </w:pPr>
    <w:rPr>
      <w:rFonts w:ascii="Courier" w:eastAsia="Times New Roman" w:hAnsi="Courier"/>
      <w:sz w:val="24"/>
      <w:szCs w:val="20"/>
    </w:rPr>
  </w:style>
  <w:style w:type="paragraph" w:customStyle="1" w:styleId="P30">
    <w:name w:val="P3"/>
    <w:rsid w:val="00573637"/>
    <w:pPr>
      <w:spacing w:after="240" w:line="360" w:lineRule="exact"/>
      <w:ind w:firstLine="2880"/>
      <w:jc w:val="both"/>
    </w:pPr>
    <w:rPr>
      <w:rFonts w:ascii="Courier" w:eastAsia="Times New Roman" w:hAnsi="Courier"/>
      <w:sz w:val="24"/>
      <w:szCs w:val="20"/>
    </w:rPr>
  </w:style>
  <w:style w:type="character" w:customStyle="1" w:styleId="Ttulo5Char">
    <w:name w:val="Título 5 Char"/>
    <w:basedOn w:val="Fontepargpadro"/>
    <w:link w:val="Ttulo5"/>
    <w:semiHidden/>
    <w:rsid w:val="00F42DC2"/>
    <w:rPr>
      <w:rFonts w:asciiTheme="majorHAnsi" w:eastAsiaTheme="majorEastAsia" w:hAnsiTheme="majorHAnsi" w:cstheme="majorBidi"/>
      <w:color w:val="243F60" w:themeColor="accent1" w:themeShade="7F"/>
      <w:sz w:val="24"/>
      <w:szCs w:val="24"/>
    </w:rPr>
  </w:style>
  <w:style w:type="paragraph" w:customStyle="1" w:styleId="P2">
    <w:name w:val="P2"/>
    <w:rsid w:val="00F42DC2"/>
    <w:pPr>
      <w:spacing w:line="360" w:lineRule="auto"/>
      <w:ind w:firstLine="2880"/>
      <w:jc w:val="both"/>
    </w:pPr>
    <w:rPr>
      <w:rFonts w:ascii="Arial" w:eastAsia="Times New Roman" w:hAnsi="Arial"/>
      <w:sz w:val="24"/>
      <w:szCs w:val="20"/>
    </w:rPr>
  </w:style>
  <w:style w:type="character" w:customStyle="1" w:styleId="RodapChar1">
    <w:name w:val="Rodapé Char1"/>
    <w:basedOn w:val="Fontepargpadro"/>
    <w:semiHidden/>
    <w:locked/>
    <w:rsid w:val="002B1D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0039719">
      <w:bodyDiv w:val="1"/>
      <w:marLeft w:val="0"/>
      <w:marRight w:val="0"/>
      <w:marTop w:val="0"/>
      <w:marBottom w:val="0"/>
      <w:divBdr>
        <w:top w:val="none" w:sz="0" w:space="0" w:color="auto"/>
        <w:left w:val="none" w:sz="0" w:space="0" w:color="auto"/>
        <w:bottom w:val="none" w:sz="0" w:space="0" w:color="auto"/>
        <w:right w:val="none" w:sz="0" w:space="0" w:color="auto"/>
      </w:divBdr>
    </w:div>
    <w:div w:id="321086657">
      <w:marLeft w:val="0"/>
      <w:marRight w:val="0"/>
      <w:marTop w:val="0"/>
      <w:marBottom w:val="0"/>
      <w:divBdr>
        <w:top w:val="none" w:sz="0" w:space="0" w:color="auto"/>
        <w:left w:val="none" w:sz="0" w:space="0" w:color="auto"/>
        <w:bottom w:val="none" w:sz="0" w:space="0" w:color="auto"/>
        <w:right w:val="none" w:sz="0" w:space="0" w:color="auto"/>
      </w:divBdr>
    </w:div>
    <w:div w:id="321086658">
      <w:marLeft w:val="0"/>
      <w:marRight w:val="0"/>
      <w:marTop w:val="0"/>
      <w:marBottom w:val="0"/>
      <w:divBdr>
        <w:top w:val="none" w:sz="0" w:space="0" w:color="auto"/>
        <w:left w:val="none" w:sz="0" w:space="0" w:color="auto"/>
        <w:bottom w:val="none" w:sz="0" w:space="0" w:color="auto"/>
        <w:right w:val="none" w:sz="0" w:space="0" w:color="auto"/>
      </w:divBdr>
    </w:div>
    <w:div w:id="1093555848">
      <w:bodyDiv w:val="1"/>
      <w:marLeft w:val="0"/>
      <w:marRight w:val="0"/>
      <w:marTop w:val="0"/>
      <w:marBottom w:val="0"/>
      <w:divBdr>
        <w:top w:val="none" w:sz="0" w:space="0" w:color="auto"/>
        <w:left w:val="none" w:sz="0" w:space="0" w:color="auto"/>
        <w:bottom w:val="none" w:sz="0" w:space="0" w:color="auto"/>
        <w:right w:val="none" w:sz="0" w:space="0" w:color="auto"/>
      </w:divBdr>
    </w:div>
    <w:div w:id="1619680158">
      <w:bodyDiv w:val="1"/>
      <w:marLeft w:val="0"/>
      <w:marRight w:val="0"/>
      <w:marTop w:val="0"/>
      <w:marBottom w:val="0"/>
      <w:divBdr>
        <w:top w:val="none" w:sz="0" w:space="0" w:color="auto"/>
        <w:left w:val="none" w:sz="0" w:space="0" w:color="auto"/>
        <w:bottom w:val="none" w:sz="0" w:space="0" w:color="auto"/>
        <w:right w:val="none" w:sz="0" w:space="0" w:color="auto"/>
      </w:divBdr>
    </w:div>
    <w:div w:id="2143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2706</Words>
  <Characters>15204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liana.iralla</dc:creator>
  <cp:keywords/>
  <dc:description/>
  <cp:lastModifiedBy>marilice.tavares</cp:lastModifiedBy>
  <cp:revision>11</cp:revision>
  <cp:lastPrinted>2011-03-23T18:50:00Z</cp:lastPrinted>
  <dcterms:created xsi:type="dcterms:W3CDTF">2011-03-23T18:50:00Z</dcterms:created>
  <dcterms:modified xsi:type="dcterms:W3CDTF">2011-04-13T12:28:00Z</dcterms:modified>
</cp:coreProperties>
</file>