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E" w:rsidRDefault="00DD293E" w:rsidP="000664FF">
      <w:pPr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color="window">
            <v:imagedata r:id="rId7" o:title=""/>
          </v:shape>
          <o:OLEObject Type="Embed" ProgID="Word.Picture.8" ShapeID="_x0000_i1025" DrawAspect="Content" ObjectID="_1329805506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DD293E" w:rsidRDefault="00DD293E" w:rsidP="00DD293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PRAÇA DA REPÚBLICA, 53 - FONE: 3255-2044</w:t>
      </w:r>
    </w:p>
    <w:p w:rsidR="00DD293E" w:rsidRDefault="00DD293E" w:rsidP="00DD293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CEP: 01045-903 - FAX: Nº 3231-1518</w:t>
      </w:r>
    </w:p>
    <w:p w:rsidR="00DD293E" w:rsidRDefault="00DD293E" w:rsidP="00DD293E">
      <w:pPr>
        <w:rPr>
          <w:rFonts w:ascii="Arial" w:hAnsi="Arial"/>
          <w:b/>
        </w:rPr>
      </w:pPr>
    </w:p>
    <w:p w:rsidR="00DD293E" w:rsidRDefault="00DD293E" w:rsidP="00DD293E">
      <w:pPr>
        <w:rPr>
          <w:rFonts w:ascii="Arial" w:hAnsi="Arial"/>
          <w:b/>
        </w:rPr>
      </w:pPr>
    </w:p>
    <w:p w:rsidR="00DD293E" w:rsidRDefault="00DD293E" w:rsidP="00DD293E">
      <w:pPr>
        <w:rPr>
          <w:rFonts w:ascii="Arial" w:hAnsi="Arial"/>
          <w:b/>
        </w:rPr>
      </w:pPr>
    </w:p>
    <w:p w:rsidR="00DD293E" w:rsidRDefault="00A37941" w:rsidP="00DD293E">
      <w:pPr>
        <w:rPr>
          <w:rFonts w:ascii="Arial" w:hAnsi="Arial"/>
        </w:rPr>
      </w:pPr>
      <w:r>
        <w:rPr>
          <w:rFonts w:ascii="Arial" w:hAnsi="Arial"/>
        </w:rPr>
        <w:t>PROCESSO</w:t>
      </w:r>
      <w:r w:rsidRPr="00A37941">
        <w:rPr>
          <w:rFonts w:ascii="Arial" w:hAnsi="Arial"/>
        </w:rPr>
        <w:t xml:space="preserve"> </w:t>
      </w:r>
      <w:r>
        <w:rPr>
          <w:rFonts w:ascii="Arial" w:hAnsi="Arial"/>
        </w:rPr>
        <w:t>DER/SÃO BERNARDO DO CAMPO Nº:</w:t>
      </w:r>
      <w:r w:rsidR="00DD293E">
        <w:rPr>
          <w:rFonts w:ascii="Arial" w:hAnsi="Arial"/>
        </w:rPr>
        <w:t xml:space="preserve"> </w:t>
      </w:r>
      <w:r>
        <w:rPr>
          <w:rFonts w:ascii="Arial" w:hAnsi="Arial"/>
        </w:rPr>
        <w:t>500522/2009</w:t>
      </w:r>
    </w:p>
    <w:p w:rsidR="00DD293E" w:rsidRDefault="00DA27C3" w:rsidP="000664FF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</w:t>
      </w:r>
      <w:r w:rsidR="000664FF">
        <w:rPr>
          <w:rFonts w:ascii="Arial" w:hAnsi="Arial"/>
        </w:rPr>
        <w:t>A</w:t>
      </w:r>
      <w:r w:rsidR="00E7215A">
        <w:rPr>
          <w:rFonts w:ascii="Arial" w:hAnsi="Arial"/>
        </w:rPr>
        <w:t xml:space="preserve">     </w:t>
      </w:r>
      <w:r w:rsidR="00FA0AD0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0664FF">
        <w:rPr>
          <w:rFonts w:ascii="Arial" w:hAnsi="Arial"/>
        </w:rPr>
        <w:t>Escola de Artes</w:t>
      </w:r>
      <w:r w:rsidR="00FA0AD0">
        <w:rPr>
          <w:rFonts w:ascii="Arial" w:hAnsi="Arial"/>
        </w:rPr>
        <w:t xml:space="preserve"> e Ofícios de </w:t>
      </w:r>
      <w:r w:rsidR="000664FF">
        <w:rPr>
          <w:rFonts w:ascii="Arial" w:hAnsi="Arial"/>
        </w:rPr>
        <w:t xml:space="preserve">São Caetano do Sul </w:t>
      </w:r>
    </w:p>
    <w:p w:rsidR="00DD293E" w:rsidRDefault="00E7215A" w:rsidP="000664FF">
      <w:pPr>
        <w:ind w:right="-376"/>
        <w:rPr>
          <w:rFonts w:ascii="Arial" w:hAnsi="Arial"/>
        </w:rPr>
      </w:pPr>
      <w:r>
        <w:rPr>
          <w:rFonts w:ascii="Arial" w:hAnsi="Arial"/>
        </w:rPr>
        <w:t xml:space="preserve">ASSUNTO              </w:t>
      </w:r>
      <w:r w:rsidR="00DA27C3">
        <w:rPr>
          <w:rFonts w:ascii="Arial" w:hAnsi="Arial"/>
        </w:rPr>
        <w:t xml:space="preserve">: Recurso contra </w:t>
      </w:r>
      <w:r w:rsidR="000664FF">
        <w:rPr>
          <w:rFonts w:ascii="Arial" w:hAnsi="Arial"/>
        </w:rPr>
        <w:t>a decisã</w:t>
      </w:r>
      <w:r>
        <w:rPr>
          <w:rFonts w:ascii="Arial" w:hAnsi="Arial"/>
        </w:rPr>
        <w:t>o da DER São Bernardo do Campo</w:t>
      </w:r>
    </w:p>
    <w:p w:rsidR="00DD293E" w:rsidRDefault="00E7215A" w:rsidP="00A37941">
      <w:pPr>
        <w:ind w:right="-518"/>
        <w:rPr>
          <w:rFonts w:ascii="Arial" w:hAnsi="Arial"/>
        </w:rPr>
      </w:pPr>
      <w:r>
        <w:rPr>
          <w:rFonts w:ascii="Arial" w:hAnsi="Arial"/>
        </w:rPr>
        <w:t xml:space="preserve">RELATOR              </w:t>
      </w:r>
      <w:r w:rsidR="00DA27C3">
        <w:rPr>
          <w:rFonts w:ascii="Arial" w:hAnsi="Arial"/>
        </w:rPr>
        <w:t xml:space="preserve">: </w:t>
      </w:r>
      <w:r w:rsidR="000664FF">
        <w:rPr>
          <w:rFonts w:ascii="Arial" w:hAnsi="Arial"/>
        </w:rPr>
        <w:t xml:space="preserve">Prof. Francisco José </w:t>
      </w:r>
      <w:proofErr w:type="spellStart"/>
      <w:r w:rsidR="000664FF">
        <w:rPr>
          <w:rFonts w:ascii="Arial" w:hAnsi="Arial"/>
        </w:rPr>
        <w:t>Carbonari</w:t>
      </w:r>
      <w:proofErr w:type="spellEnd"/>
    </w:p>
    <w:p w:rsidR="000664FF" w:rsidRDefault="000664FF" w:rsidP="00DD293E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E7215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560CBD">
        <w:rPr>
          <w:rFonts w:ascii="Arial" w:hAnsi="Arial"/>
        </w:rPr>
        <w:t>87</w:t>
      </w:r>
      <w:r>
        <w:rPr>
          <w:rFonts w:ascii="Arial" w:hAnsi="Arial"/>
        </w:rPr>
        <w:t>/2010               CEB</w:t>
      </w:r>
      <w:r w:rsidR="00E7215A"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Aprovado em </w:t>
      </w:r>
      <w:r w:rsidR="00E7215A">
        <w:rPr>
          <w:rFonts w:ascii="Arial" w:hAnsi="Arial"/>
        </w:rPr>
        <w:t>10-03-2010</w:t>
      </w:r>
    </w:p>
    <w:p w:rsidR="00543405" w:rsidRDefault="00543405" w:rsidP="00DD293E">
      <w:pPr>
        <w:rPr>
          <w:rFonts w:ascii="Arial" w:hAnsi="Arial"/>
        </w:rPr>
      </w:pPr>
    </w:p>
    <w:p w:rsidR="00543405" w:rsidRDefault="0024425D" w:rsidP="00543405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CONSELHO PLENO</w:t>
      </w:r>
    </w:p>
    <w:p w:rsidR="00DD293E" w:rsidRPr="00DA27C3" w:rsidRDefault="00DD293E" w:rsidP="00DD293E">
      <w:pPr>
        <w:rPr>
          <w:rFonts w:ascii="Arial" w:hAnsi="Arial" w:cs="Arial"/>
        </w:rPr>
      </w:pPr>
    </w:p>
    <w:p w:rsidR="00DD293E" w:rsidRPr="00DA27C3" w:rsidRDefault="00DD293E" w:rsidP="00DD293E">
      <w:pPr>
        <w:rPr>
          <w:rFonts w:ascii="Arial" w:hAnsi="Arial" w:cs="Arial"/>
          <w:b/>
        </w:rPr>
      </w:pPr>
      <w:r w:rsidRPr="00DA27C3">
        <w:rPr>
          <w:rFonts w:ascii="Arial" w:hAnsi="Arial" w:cs="Arial"/>
          <w:b/>
        </w:rPr>
        <w:t>1. RELATÓRIO</w:t>
      </w:r>
    </w:p>
    <w:p w:rsidR="000664FF" w:rsidRDefault="004769BC" w:rsidP="00A37941">
      <w:pPr>
        <w:numPr>
          <w:ilvl w:val="1"/>
          <w:numId w:val="1"/>
        </w:numPr>
        <w:spacing w:line="360" w:lineRule="auto"/>
        <w:ind w:left="142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Direção da Escola de Artes e Ofícios de São Caetano do Sul recorre a este Conselho contra a Decisão da DER São Bernardo do Campo que considerou promovido o aluno Danilo Silva Dantas. </w:t>
      </w:r>
    </w:p>
    <w:p w:rsidR="00DD293E" w:rsidRDefault="00DA27C3" w:rsidP="00A37941">
      <w:pPr>
        <w:numPr>
          <w:ilvl w:val="1"/>
          <w:numId w:val="1"/>
        </w:numPr>
        <w:spacing w:line="360" w:lineRule="auto"/>
        <w:ind w:left="142" w:firstLine="2693"/>
        <w:jc w:val="both"/>
        <w:rPr>
          <w:rFonts w:ascii="Arial" w:hAnsi="Arial" w:cs="Arial"/>
        </w:rPr>
      </w:pPr>
      <w:r w:rsidRPr="00DA27C3">
        <w:rPr>
          <w:rFonts w:ascii="Arial" w:hAnsi="Arial" w:cs="Arial"/>
        </w:rPr>
        <w:t xml:space="preserve">O aluno Danilo Silva Dantas cursou o 5º período do “Curso Técnico em Arte Dramática”, na Escola de Artes e Ofícios de São Caetano do Sul, no ano letivo de 2009, foi considerado retido no semestre, </w:t>
      </w:r>
      <w:r w:rsidR="00A37941">
        <w:rPr>
          <w:rFonts w:ascii="Arial" w:hAnsi="Arial" w:cs="Arial"/>
        </w:rPr>
        <w:t>conforme</w:t>
      </w:r>
      <w:r w:rsidRPr="00DA27C3">
        <w:rPr>
          <w:rFonts w:ascii="Arial" w:hAnsi="Arial" w:cs="Arial"/>
        </w:rPr>
        <w:t xml:space="preserve"> cópia</w:t>
      </w:r>
      <w:r w:rsidR="00A37941">
        <w:rPr>
          <w:rFonts w:ascii="Arial" w:hAnsi="Arial" w:cs="Arial"/>
        </w:rPr>
        <w:t xml:space="preserve"> do boletim a seguir transcrito, o qual</w:t>
      </w:r>
      <w:r w:rsidR="00BD3B2F">
        <w:rPr>
          <w:rFonts w:ascii="Arial" w:hAnsi="Arial" w:cs="Arial"/>
        </w:rPr>
        <w:t xml:space="preserve"> aponta que </w:t>
      </w:r>
      <w:r w:rsidR="00A903C2">
        <w:rPr>
          <w:rFonts w:ascii="Arial" w:hAnsi="Arial" w:cs="Arial"/>
        </w:rPr>
        <w:t>havia</w:t>
      </w:r>
      <w:r w:rsidRPr="00DA27C3">
        <w:rPr>
          <w:rFonts w:ascii="Arial" w:hAnsi="Arial" w:cs="Arial"/>
        </w:rPr>
        <w:t xml:space="preserve"> apenas dois componentes curriculares no referido semestre, a saber: Interpretação e Produção Teatral</w:t>
      </w:r>
      <w:r w:rsidR="00A37941">
        <w:rPr>
          <w:rFonts w:ascii="Arial" w:hAnsi="Arial" w:cs="Arial"/>
        </w:rPr>
        <w:t xml:space="preserve"> (fls.07).</w:t>
      </w:r>
    </w:p>
    <w:p w:rsidR="00BD3B2F" w:rsidRDefault="00BD3B2F" w:rsidP="00BD3B2F">
      <w:pPr>
        <w:spacing w:line="360" w:lineRule="auto"/>
        <w:ind w:left="2835"/>
        <w:jc w:val="both"/>
        <w:rPr>
          <w:rFonts w:ascii="Arial" w:hAnsi="Arial" w:cs="Arial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09"/>
        <w:gridCol w:w="708"/>
        <w:gridCol w:w="709"/>
        <w:gridCol w:w="709"/>
        <w:gridCol w:w="850"/>
        <w:gridCol w:w="993"/>
        <w:gridCol w:w="850"/>
        <w:gridCol w:w="1276"/>
      </w:tblGrid>
      <w:tr w:rsidR="00A37941" w:rsidRPr="00E16829" w:rsidTr="0024425D">
        <w:trPr>
          <w:trHeight w:val="375"/>
        </w:trPr>
        <w:tc>
          <w:tcPr>
            <w:tcW w:w="2127" w:type="dxa"/>
            <w:vMerge w:val="restart"/>
          </w:tcPr>
          <w:p w:rsidR="00A37941" w:rsidRPr="00A37941" w:rsidRDefault="00A37941" w:rsidP="0058312B">
            <w:pPr>
              <w:pStyle w:val="PargrafodaLista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Matéria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 w:rsidRPr="00A37941">
              <w:t>1º Bimestre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 w:rsidRPr="00A37941">
              <w:t>2º Bimestre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 w:rsidRPr="00A37941">
              <w:t>Média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 w:rsidRPr="00A37941">
              <w:t>Exame</w:t>
            </w:r>
          </w:p>
        </w:tc>
        <w:tc>
          <w:tcPr>
            <w:tcW w:w="1276" w:type="dxa"/>
            <w:vMerge w:val="restart"/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 w:rsidRPr="00A37941">
              <w:t>Situação:</w:t>
            </w:r>
          </w:p>
        </w:tc>
      </w:tr>
      <w:tr w:rsidR="001A3B1C" w:rsidRPr="00E16829" w:rsidTr="0024425D">
        <w:trPr>
          <w:trHeight w:val="321"/>
        </w:trPr>
        <w:tc>
          <w:tcPr>
            <w:tcW w:w="2127" w:type="dxa"/>
            <w:vMerge/>
          </w:tcPr>
          <w:p w:rsidR="00A37941" w:rsidRPr="00E16829" w:rsidRDefault="00A37941" w:rsidP="0058312B">
            <w:pPr>
              <w:pStyle w:val="PargrafodaLista"/>
              <w:spacing w:after="0" w:line="240" w:lineRule="auto"/>
              <w:ind w:left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Nota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Falta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Nota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Falta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Nota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% Faltas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37941" w:rsidRPr="00A37941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A37941">
              <w:rPr>
                <w:b/>
              </w:rPr>
              <w:t>Nota</w:t>
            </w:r>
          </w:p>
        </w:tc>
        <w:tc>
          <w:tcPr>
            <w:tcW w:w="1276" w:type="dxa"/>
            <w:vMerge/>
          </w:tcPr>
          <w:p w:rsidR="00A37941" w:rsidRPr="00E16829" w:rsidRDefault="00A37941" w:rsidP="0058312B">
            <w:pPr>
              <w:pStyle w:val="PargrafodaLista"/>
              <w:spacing w:after="0" w:line="240" w:lineRule="auto"/>
              <w:ind w:left="0"/>
              <w:jc w:val="both"/>
            </w:pPr>
          </w:p>
        </w:tc>
      </w:tr>
      <w:tr w:rsidR="001A3B1C" w:rsidRPr="00E16829" w:rsidTr="0024425D">
        <w:trPr>
          <w:trHeight w:val="279"/>
        </w:trPr>
        <w:tc>
          <w:tcPr>
            <w:tcW w:w="2127" w:type="dxa"/>
          </w:tcPr>
          <w:p w:rsidR="00A37941" w:rsidRPr="00E16829" w:rsidRDefault="00A37941" w:rsidP="0058312B">
            <w:pPr>
              <w:pStyle w:val="PargrafodaLista"/>
              <w:spacing w:after="0" w:line="240" w:lineRule="auto"/>
              <w:ind w:left="0"/>
              <w:jc w:val="both"/>
            </w:pPr>
            <w:r>
              <w:t>INTERPRETAÇÃO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5,5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7941" w:rsidRPr="00BF787A" w:rsidRDefault="00A37941" w:rsidP="00A37941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BF787A">
              <w:rPr>
                <w:b/>
              </w:rPr>
              <w:t>Reprovado Conselho</w:t>
            </w:r>
          </w:p>
        </w:tc>
      </w:tr>
      <w:tr w:rsidR="001A3B1C" w:rsidRPr="00E16829" w:rsidTr="0024425D">
        <w:trPr>
          <w:trHeight w:val="598"/>
        </w:trPr>
        <w:tc>
          <w:tcPr>
            <w:tcW w:w="2127" w:type="dxa"/>
          </w:tcPr>
          <w:p w:rsidR="00A37941" w:rsidRPr="00E16829" w:rsidRDefault="00A37941" w:rsidP="0058312B">
            <w:pPr>
              <w:pStyle w:val="PargrafodaLista"/>
              <w:spacing w:after="0" w:line="240" w:lineRule="auto"/>
              <w:ind w:left="0"/>
              <w:jc w:val="both"/>
            </w:pPr>
            <w:r>
              <w:t>PRODUÇÃO TEATRAL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7941" w:rsidRPr="00E16829" w:rsidRDefault="00A37941" w:rsidP="00A37941">
            <w:pPr>
              <w:pStyle w:val="PargrafodaLista"/>
              <w:spacing w:after="0" w:line="240" w:lineRule="auto"/>
              <w:ind w:left="0"/>
              <w:jc w:val="center"/>
            </w:pPr>
            <w:r>
              <w:t>APROVADO</w:t>
            </w:r>
          </w:p>
        </w:tc>
      </w:tr>
      <w:tr w:rsidR="00BD3B2F" w:rsidRPr="00F67A76" w:rsidTr="0024425D">
        <w:trPr>
          <w:gridAfter w:val="1"/>
          <w:wAfter w:w="1276" w:type="dxa"/>
        </w:trPr>
        <w:tc>
          <w:tcPr>
            <w:tcW w:w="7655" w:type="dxa"/>
            <w:gridSpan w:val="8"/>
          </w:tcPr>
          <w:p w:rsidR="00BD3B2F" w:rsidRPr="00F67A76" w:rsidRDefault="00BD3B2F" w:rsidP="00F67A7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A76">
              <w:rPr>
                <w:rFonts w:ascii="Arial" w:hAnsi="Arial" w:cs="Arial"/>
              </w:rPr>
              <w:t xml:space="preserve">                                                       </w:t>
            </w:r>
            <w:r w:rsidRPr="00F67A76">
              <w:rPr>
                <w:rFonts w:ascii="Arial" w:hAnsi="Arial" w:cs="Arial"/>
                <w:b/>
              </w:rPr>
              <w:t>Média Final:                           7,0</w:t>
            </w:r>
          </w:p>
        </w:tc>
      </w:tr>
    </w:tbl>
    <w:p w:rsidR="00BD3B2F" w:rsidRDefault="00BD3B2F" w:rsidP="00A37941">
      <w:pPr>
        <w:spacing w:line="360" w:lineRule="auto"/>
        <w:ind w:left="2835"/>
        <w:jc w:val="both"/>
        <w:rPr>
          <w:rFonts w:ascii="Arial" w:hAnsi="Arial" w:cs="Arial"/>
        </w:rPr>
      </w:pPr>
    </w:p>
    <w:p w:rsidR="00A37941" w:rsidRPr="00DA27C3" w:rsidRDefault="00A37941" w:rsidP="00A37941">
      <w:pPr>
        <w:spacing w:line="360" w:lineRule="auto"/>
        <w:ind w:left="2835"/>
        <w:jc w:val="both"/>
        <w:rPr>
          <w:rFonts w:ascii="Arial" w:hAnsi="Arial" w:cs="Arial"/>
        </w:rPr>
      </w:pPr>
    </w:p>
    <w:p w:rsidR="00DA27C3" w:rsidRDefault="00DA27C3" w:rsidP="00A37941">
      <w:pPr>
        <w:numPr>
          <w:ilvl w:val="1"/>
          <w:numId w:val="1"/>
        </w:numPr>
        <w:spacing w:line="360" w:lineRule="auto"/>
        <w:ind w:left="142" w:firstLine="2693"/>
        <w:jc w:val="both"/>
        <w:rPr>
          <w:rFonts w:ascii="Arial" w:hAnsi="Arial" w:cs="Arial"/>
        </w:rPr>
      </w:pPr>
      <w:r w:rsidRPr="00DA27C3">
        <w:rPr>
          <w:rFonts w:ascii="Arial" w:hAnsi="Arial" w:cs="Arial"/>
        </w:rPr>
        <w:lastRenderedPageBreak/>
        <w:t>C</w:t>
      </w:r>
      <w:r>
        <w:rPr>
          <w:rFonts w:ascii="Arial" w:hAnsi="Arial" w:cs="Arial"/>
        </w:rPr>
        <w:t>onforme se dep</w:t>
      </w:r>
      <w:r w:rsidR="00D96D35">
        <w:rPr>
          <w:rFonts w:ascii="Arial" w:hAnsi="Arial" w:cs="Arial"/>
        </w:rPr>
        <w:t>reende do boletim, o aluno foi re</w:t>
      </w:r>
      <w:r>
        <w:rPr>
          <w:rFonts w:ascii="Arial" w:hAnsi="Arial" w:cs="Arial"/>
        </w:rPr>
        <w:t xml:space="preserve">provado no Componente Curricular – Interpretação e em </w:t>
      </w:r>
      <w:proofErr w:type="spellStart"/>
      <w:r>
        <w:rPr>
          <w:rFonts w:ascii="Arial" w:hAnsi="Arial" w:cs="Arial"/>
        </w:rPr>
        <w:t>consequência</w:t>
      </w:r>
      <w:proofErr w:type="spellEnd"/>
      <w:r>
        <w:rPr>
          <w:rFonts w:ascii="Arial" w:hAnsi="Arial" w:cs="Arial"/>
        </w:rPr>
        <w:t>, retido no período letivo.</w:t>
      </w:r>
    </w:p>
    <w:p w:rsidR="00DA27C3" w:rsidRDefault="00DA27C3" w:rsidP="00A37941">
      <w:pPr>
        <w:numPr>
          <w:ilvl w:val="1"/>
          <w:numId w:val="1"/>
        </w:numPr>
        <w:spacing w:line="360" w:lineRule="auto"/>
        <w:ind w:left="142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documento datado </w:t>
      </w:r>
      <w:r w:rsidR="00A029C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11/12/2009, requer “revisão do resultado </w:t>
      </w:r>
      <w:r w:rsidR="00D96D35">
        <w:rPr>
          <w:rFonts w:ascii="Arial" w:hAnsi="Arial" w:cs="Arial"/>
        </w:rPr>
        <w:t>final da avaliação”</w:t>
      </w:r>
      <w:r w:rsidR="00BD3B2F">
        <w:rPr>
          <w:rFonts w:ascii="Arial" w:hAnsi="Arial" w:cs="Arial"/>
        </w:rPr>
        <w:t xml:space="preserve">, do qual </w:t>
      </w:r>
      <w:r w:rsidR="00A903C2">
        <w:rPr>
          <w:rFonts w:ascii="Arial" w:hAnsi="Arial" w:cs="Arial"/>
        </w:rPr>
        <w:t>se transcreve</w:t>
      </w:r>
      <w:r>
        <w:rPr>
          <w:rFonts w:ascii="Arial" w:hAnsi="Arial" w:cs="Arial"/>
        </w:rPr>
        <w:t xml:space="preserve"> a seguir os aspectos alegados pelo aluno em seu pedido de reconsideração</w:t>
      </w:r>
      <w:r w:rsidR="00A903C2">
        <w:rPr>
          <w:rFonts w:ascii="Arial" w:hAnsi="Arial" w:cs="Arial"/>
        </w:rPr>
        <w:t xml:space="preserve"> (fls. 8 a 11</w:t>
      </w:r>
      <w:r w:rsidR="00B7686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BD3B2F" w:rsidRDefault="00880F02" w:rsidP="00BD3B2F">
      <w:pPr>
        <w:numPr>
          <w:ilvl w:val="0"/>
          <w:numId w:val="6"/>
        </w:numPr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 seu pedido</w:t>
      </w:r>
      <w:r w:rsidR="00BD3B2F">
        <w:rPr>
          <w:rFonts w:ascii="Arial" w:hAnsi="Arial" w:cs="Arial"/>
        </w:rPr>
        <w:t xml:space="preserve"> no</w:t>
      </w:r>
      <w:r w:rsidR="00B76867">
        <w:rPr>
          <w:rFonts w:ascii="Arial" w:hAnsi="Arial" w:cs="Arial"/>
        </w:rPr>
        <w:t xml:space="preserve"> Regimento Escolar e no Plano de Ensino 2009, “A escola desenvolverá um processo contínuo de avaliação para verificar o rendimento do aluno face aos objetivos propostos, com preponderância dos aspectos qualitativos sobre os quantitativos, dando especial atenção aos aspectos de compreensão da matéria, qualidade e apresentação dos trabalhos, em que serão considerados rendimento escolar e os result</w:t>
      </w:r>
      <w:r>
        <w:rPr>
          <w:rFonts w:ascii="Arial" w:hAnsi="Arial" w:cs="Arial"/>
        </w:rPr>
        <w:t>ados da recuperação paralela” (A</w:t>
      </w:r>
      <w:r w:rsidR="00BD3B2F">
        <w:rPr>
          <w:rFonts w:ascii="Arial" w:hAnsi="Arial" w:cs="Arial"/>
        </w:rPr>
        <w:t>rtigo 37 do Regimento Escolar),</w:t>
      </w:r>
      <w:r w:rsidR="001A559E">
        <w:rPr>
          <w:rFonts w:ascii="Arial" w:hAnsi="Arial" w:cs="Arial"/>
        </w:rPr>
        <w:t xml:space="preserve"> </w:t>
      </w:r>
      <w:r w:rsidR="00B76867">
        <w:rPr>
          <w:rFonts w:ascii="Arial" w:hAnsi="Arial" w:cs="Arial"/>
        </w:rPr>
        <w:t>alega</w:t>
      </w:r>
      <w:r>
        <w:rPr>
          <w:rFonts w:ascii="Arial" w:hAnsi="Arial" w:cs="Arial"/>
        </w:rPr>
        <w:t>ndo</w:t>
      </w:r>
      <w:r w:rsidR="00B76867">
        <w:rPr>
          <w:rFonts w:ascii="Arial" w:hAnsi="Arial" w:cs="Arial"/>
        </w:rPr>
        <w:t xml:space="preserve"> que nem sempre tal preceito foi atendido pelo Prof. Sérgio de Azevedo, responsável pela disciplina Interpretação IV, na qu</w:t>
      </w:r>
      <w:r w:rsidR="00BD3B2F">
        <w:rPr>
          <w:rFonts w:ascii="Arial" w:hAnsi="Arial" w:cs="Arial"/>
        </w:rPr>
        <w:t>al o aluno ficou retido.</w:t>
      </w:r>
    </w:p>
    <w:p w:rsidR="00B76867" w:rsidRDefault="00B76867" w:rsidP="00BD3B2F">
      <w:pPr>
        <w:numPr>
          <w:ilvl w:val="0"/>
          <w:numId w:val="6"/>
        </w:numPr>
        <w:spacing w:line="360" w:lineRule="auto"/>
        <w:ind w:left="0" w:firstLine="2835"/>
        <w:jc w:val="both"/>
        <w:rPr>
          <w:rFonts w:ascii="Arial" w:hAnsi="Arial" w:cs="Arial"/>
        </w:rPr>
      </w:pPr>
      <w:r w:rsidRPr="00BD3B2F">
        <w:rPr>
          <w:rFonts w:ascii="Arial" w:hAnsi="Arial" w:cs="Arial"/>
        </w:rPr>
        <w:t>Um dos aspectos que afirma ter prejudicado sua avaliação f</w:t>
      </w:r>
      <w:r w:rsidR="00CB4870">
        <w:rPr>
          <w:rFonts w:ascii="Arial" w:hAnsi="Arial" w:cs="Arial"/>
        </w:rPr>
        <w:t xml:space="preserve">oi que </w:t>
      </w:r>
      <w:r w:rsidR="00880F02">
        <w:rPr>
          <w:rFonts w:ascii="Arial" w:hAnsi="Arial" w:cs="Arial"/>
        </w:rPr>
        <w:t>o referido Professor, atribui</w:t>
      </w:r>
      <w:r w:rsidRPr="00BD3B2F">
        <w:rPr>
          <w:rFonts w:ascii="Arial" w:hAnsi="Arial" w:cs="Arial"/>
        </w:rPr>
        <w:t xml:space="preserve"> maior peso às notas do coletivo em detrimento das notas individuais.</w:t>
      </w:r>
    </w:p>
    <w:p w:rsidR="00BD3B2F" w:rsidRDefault="00C95295" w:rsidP="00BD3B2F">
      <w:pPr>
        <w:numPr>
          <w:ilvl w:val="0"/>
          <w:numId w:val="6"/>
        </w:numPr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 </w:t>
      </w:r>
      <w:r w:rsidR="00CB4870">
        <w:rPr>
          <w:rFonts w:ascii="Arial" w:hAnsi="Arial" w:cs="Arial"/>
        </w:rPr>
        <w:t xml:space="preserve">que a média final </w:t>
      </w:r>
      <w:r>
        <w:rPr>
          <w:rFonts w:ascii="Arial" w:hAnsi="Arial" w:cs="Arial"/>
        </w:rPr>
        <w:t xml:space="preserve">do semestre foi </w:t>
      </w:r>
      <w:proofErr w:type="gramStart"/>
      <w:r>
        <w:rPr>
          <w:rFonts w:ascii="Arial" w:hAnsi="Arial" w:cs="Arial"/>
        </w:rPr>
        <w:t>7,0 (sete) resultante</w:t>
      </w:r>
      <w:proofErr w:type="gramEnd"/>
      <w:r>
        <w:rPr>
          <w:rFonts w:ascii="Arial" w:hAnsi="Arial" w:cs="Arial"/>
        </w:rPr>
        <w:t xml:space="preserve"> da média entre</w:t>
      </w:r>
      <w:r w:rsidR="00CB487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 notas das</w:t>
      </w:r>
      <w:r w:rsidR="00CB4870">
        <w:rPr>
          <w:rFonts w:ascii="Arial" w:hAnsi="Arial" w:cs="Arial"/>
        </w:rPr>
        <w:t xml:space="preserve"> disciplina</w:t>
      </w:r>
      <w:r>
        <w:rPr>
          <w:rFonts w:ascii="Arial" w:hAnsi="Arial" w:cs="Arial"/>
        </w:rPr>
        <w:t>s:</w:t>
      </w:r>
      <w:r w:rsidR="00CB4870">
        <w:rPr>
          <w:rFonts w:ascii="Arial" w:hAnsi="Arial" w:cs="Arial"/>
        </w:rPr>
        <w:t xml:space="preserve"> Produção Teatral</w:t>
      </w:r>
      <w:r>
        <w:rPr>
          <w:rFonts w:ascii="Arial" w:hAnsi="Arial" w:cs="Arial"/>
        </w:rPr>
        <w:t>,</w:t>
      </w:r>
      <w:r w:rsidR="00CB4870">
        <w:rPr>
          <w:rFonts w:ascii="Arial" w:hAnsi="Arial" w:cs="Arial"/>
        </w:rPr>
        <w:t xml:space="preserve"> 9,0</w:t>
      </w:r>
      <w:r>
        <w:rPr>
          <w:rFonts w:ascii="Arial" w:hAnsi="Arial" w:cs="Arial"/>
        </w:rPr>
        <w:t xml:space="preserve"> (nove)</w:t>
      </w:r>
      <w:r w:rsidR="00CB4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Interpretação</w:t>
      </w:r>
      <w:r w:rsidR="00E97037">
        <w:rPr>
          <w:rFonts w:ascii="Arial" w:hAnsi="Arial" w:cs="Arial"/>
        </w:rPr>
        <w:t xml:space="preserve"> 5,0 (cinco)</w:t>
      </w:r>
      <w:r>
        <w:rPr>
          <w:rFonts w:ascii="Arial" w:hAnsi="Arial" w:cs="Arial"/>
        </w:rPr>
        <w:t xml:space="preserve"> </w:t>
      </w:r>
      <w:r w:rsidR="00CB4870">
        <w:rPr>
          <w:rFonts w:ascii="Arial" w:hAnsi="Arial" w:cs="Arial"/>
        </w:rPr>
        <w:t xml:space="preserve">(fls.7), </w:t>
      </w:r>
      <w:r w:rsidR="00E97037">
        <w:rPr>
          <w:rFonts w:ascii="Arial" w:hAnsi="Arial" w:cs="Arial"/>
        </w:rPr>
        <w:t xml:space="preserve">e considera </w:t>
      </w:r>
      <w:r w:rsidR="00CB4870">
        <w:rPr>
          <w:rFonts w:ascii="Arial" w:hAnsi="Arial" w:cs="Arial"/>
        </w:rPr>
        <w:t>que em tese após análise global de desempenho, significa que foram atingidos os objetivos gerais estabelecidos para o semestre letivo;</w:t>
      </w:r>
    </w:p>
    <w:p w:rsidR="00DA27C3" w:rsidRPr="00A903C2" w:rsidRDefault="00CB4870" w:rsidP="00A903C2">
      <w:pPr>
        <w:numPr>
          <w:ilvl w:val="0"/>
          <w:numId w:val="6"/>
        </w:numPr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 que no decorrer de todos os outros semestres, sua assiduidade e s</w:t>
      </w:r>
      <w:r w:rsidR="00E97037">
        <w:rPr>
          <w:rFonts w:ascii="Arial" w:hAnsi="Arial" w:cs="Arial"/>
        </w:rPr>
        <w:t>uas notas foram satisfatórias</w:t>
      </w:r>
      <w:r>
        <w:rPr>
          <w:rFonts w:ascii="Arial" w:hAnsi="Arial" w:cs="Arial"/>
        </w:rPr>
        <w:t>.</w:t>
      </w:r>
      <w:r w:rsidR="00DA27C3" w:rsidRPr="00A903C2">
        <w:rPr>
          <w:rFonts w:ascii="Arial" w:hAnsi="Arial" w:cs="Arial"/>
          <w:color w:val="FF0000"/>
        </w:rPr>
        <w:t xml:space="preserve">  </w:t>
      </w:r>
    </w:p>
    <w:p w:rsidR="00BD3B2F" w:rsidRDefault="00DA27C3" w:rsidP="00BD3B2F">
      <w:pPr>
        <w:spacing w:line="360" w:lineRule="auto"/>
        <w:ind w:firstLine="2835"/>
        <w:jc w:val="both"/>
        <w:rPr>
          <w:rFonts w:ascii="Arial" w:hAnsi="Arial" w:cs="Arial"/>
        </w:rPr>
      </w:pPr>
      <w:r w:rsidRPr="00DA27C3">
        <w:rPr>
          <w:rFonts w:ascii="Arial" w:hAnsi="Arial" w:cs="Arial"/>
          <w:b/>
        </w:rPr>
        <w:t>1.4</w:t>
      </w:r>
      <w:proofErr w:type="gramStart"/>
      <w:r w:rsidR="00CB4870"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</w:rPr>
        <w:t xml:space="preserve">A Escola de Artes e Ofícios indefere o pedido mantendo </w:t>
      </w:r>
      <w:r w:rsidR="00B76867">
        <w:rPr>
          <w:rFonts w:ascii="Arial" w:hAnsi="Arial" w:cs="Arial"/>
        </w:rPr>
        <w:t>a retenção alegando o seguinte (</w:t>
      </w:r>
      <w:r w:rsidRPr="00DA27C3">
        <w:rPr>
          <w:rFonts w:ascii="Arial" w:hAnsi="Arial" w:cs="Arial"/>
        </w:rPr>
        <w:t>fls</w:t>
      </w:r>
      <w:r>
        <w:rPr>
          <w:rFonts w:ascii="Arial" w:hAnsi="Arial" w:cs="Arial"/>
        </w:rPr>
        <w:t>. 13)</w:t>
      </w:r>
      <w:r w:rsidR="00B76867">
        <w:rPr>
          <w:rFonts w:ascii="Arial" w:hAnsi="Arial" w:cs="Arial"/>
        </w:rPr>
        <w:t>:</w:t>
      </w:r>
    </w:p>
    <w:p w:rsidR="00B76867" w:rsidRPr="00183531" w:rsidRDefault="00B76867" w:rsidP="00183531">
      <w:pPr>
        <w:numPr>
          <w:ilvl w:val="0"/>
          <w:numId w:val="7"/>
        </w:numPr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Foi solicitado ao Professor Sérgio de Azevedo, responsável pela disciplina Interpretação IV, justifi</w:t>
      </w:r>
      <w:r w:rsidR="00183531">
        <w:rPr>
          <w:rFonts w:ascii="Arial" w:hAnsi="Arial" w:cs="Arial"/>
        </w:rPr>
        <w:t>cativa para a retenção do aluno e c</w:t>
      </w:r>
      <w:r w:rsidR="00BD3B2F" w:rsidRPr="00183531">
        <w:rPr>
          <w:rFonts w:ascii="Arial" w:hAnsi="Arial" w:cs="Arial"/>
        </w:rPr>
        <w:t>ada argumento colocado pelo aluno foi cabalmente esclarecido pelo</w:t>
      </w:r>
      <w:r w:rsidR="00183531">
        <w:rPr>
          <w:rFonts w:ascii="Arial" w:hAnsi="Arial" w:cs="Arial"/>
        </w:rPr>
        <w:t xml:space="preserve"> referido</w:t>
      </w:r>
      <w:proofErr w:type="gramStart"/>
      <w:r w:rsidR="00183531">
        <w:rPr>
          <w:rFonts w:ascii="Arial" w:hAnsi="Arial" w:cs="Arial"/>
        </w:rPr>
        <w:t xml:space="preserve"> </w:t>
      </w:r>
      <w:r w:rsidR="00BD3B2F" w:rsidRPr="00183531">
        <w:rPr>
          <w:rFonts w:ascii="Arial" w:hAnsi="Arial" w:cs="Arial"/>
        </w:rPr>
        <w:t xml:space="preserve"> </w:t>
      </w:r>
      <w:proofErr w:type="gramEnd"/>
      <w:r w:rsidR="00BD3B2F" w:rsidRPr="00183531">
        <w:rPr>
          <w:rFonts w:ascii="Arial" w:hAnsi="Arial" w:cs="Arial"/>
        </w:rPr>
        <w:t>professor, que apresentou registro de toda a sua atividade letiva;</w:t>
      </w:r>
    </w:p>
    <w:p w:rsidR="00BD3B2F" w:rsidRDefault="00BD3B2F" w:rsidP="00BD3B2F">
      <w:pPr>
        <w:numPr>
          <w:ilvl w:val="0"/>
          <w:numId w:val="7"/>
        </w:numPr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retenção do aluno foi referendada pelo Conselho de Professo</w:t>
      </w:r>
      <w:r w:rsidR="001A559E">
        <w:rPr>
          <w:rFonts w:ascii="Arial" w:hAnsi="Arial" w:cs="Arial"/>
        </w:rPr>
        <w:t>res, tendo sido cumprida as determinações</w:t>
      </w:r>
      <w:r>
        <w:rPr>
          <w:rFonts w:ascii="Arial" w:hAnsi="Arial" w:cs="Arial"/>
        </w:rPr>
        <w:t xml:space="preserve"> </w:t>
      </w:r>
      <w:r w:rsidR="001A559E">
        <w:rPr>
          <w:rFonts w:ascii="Arial" w:hAnsi="Arial" w:cs="Arial"/>
        </w:rPr>
        <w:t>d</w:t>
      </w:r>
      <w:r>
        <w:rPr>
          <w:rFonts w:ascii="Arial" w:hAnsi="Arial" w:cs="Arial"/>
        </w:rPr>
        <w:t>o Regimento Escolar, inclusive no seu Artigo 23, mencionado pelo aluno.</w:t>
      </w:r>
    </w:p>
    <w:p w:rsidR="00DA27C3" w:rsidRPr="00183531" w:rsidRDefault="001A559E" w:rsidP="00183531">
      <w:pPr>
        <w:numPr>
          <w:ilvl w:val="1"/>
          <w:numId w:val="4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anexou</w:t>
      </w:r>
      <w:r w:rsidR="00DA27C3">
        <w:rPr>
          <w:rFonts w:ascii="Arial" w:hAnsi="Arial" w:cs="Arial"/>
        </w:rPr>
        <w:t xml:space="preserve"> </w:t>
      </w:r>
      <w:proofErr w:type="gramStart"/>
      <w:r w:rsidR="00744042">
        <w:rPr>
          <w:rFonts w:ascii="Arial" w:hAnsi="Arial" w:cs="Arial"/>
        </w:rPr>
        <w:t>a</w:t>
      </w:r>
      <w:proofErr w:type="gramEnd"/>
      <w:r w:rsidR="00DA27C3">
        <w:rPr>
          <w:rFonts w:ascii="Arial" w:hAnsi="Arial" w:cs="Arial"/>
        </w:rPr>
        <w:t xml:space="preserve"> manifestação do Professor Sérgio de Azevedo, responsável pela disciplina </w:t>
      </w:r>
      <w:r w:rsidR="00183531">
        <w:rPr>
          <w:rFonts w:ascii="Arial" w:hAnsi="Arial" w:cs="Arial"/>
        </w:rPr>
        <w:t>I</w:t>
      </w:r>
      <w:r w:rsidR="00DA27C3">
        <w:rPr>
          <w:rFonts w:ascii="Arial" w:hAnsi="Arial" w:cs="Arial"/>
        </w:rPr>
        <w:t>nterpretação, do qual se transcr</w:t>
      </w:r>
      <w:r w:rsidR="00B76867">
        <w:rPr>
          <w:rFonts w:ascii="Arial" w:hAnsi="Arial" w:cs="Arial"/>
        </w:rPr>
        <w:t>eve os aspectos mais relevantes</w:t>
      </w:r>
      <w:r w:rsidR="00DA27C3">
        <w:rPr>
          <w:rFonts w:ascii="Arial" w:hAnsi="Arial" w:cs="Arial"/>
        </w:rPr>
        <w:t xml:space="preserve"> (fls. 14</w:t>
      </w:r>
      <w:r w:rsidR="00BD3B2F">
        <w:rPr>
          <w:rFonts w:ascii="Arial" w:hAnsi="Arial" w:cs="Arial"/>
        </w:rPr>
        <w:t xml:space="preserve"> a 20</w:t>
      </w:r>
      <w:r w:rsidR="00DA27C3">
        <w:rPr>
          <w:rFonts w:ascii="Arial" w:hAnsi="Arial" w:cs="Arial"/>
        </w:rPr>
        <w:t>)</w:t>
      </w:r>
      <w:r w:rsidR="00183531">
        <w:rPr>
          <w:rFonts w:ascii="Arial" w:hAnsi="Arial" w:cs="Arial"/>
          <w:color w:val="FF0000"/>
        </w:rPr>
        <w:t>:</w:t>
      </w:r>
    </w:p>
    <w:p w:rsidR="00183531" w:rsidRDefault="00183531" w:rsidP="00183531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O professor aponta que o Artigo 37 do Regimento Escolar foi plenamente cumprido em todas as instâncias concernentes à escola, seja pela atuação do Professor, do Coo</w:t>
      </w:r>
      <w:r w:rsidR="00744042">
        <w:rPr>
          <w:rFonts w:ascii="Arial" w:hAnsi="Arial" w:cs="Arial"/>
        </w:rPr>
        <w:t>rdenador, da Diretora Escolar e</w:t>
      </w:r>
      <w:r>
        <w:rPr>
          <w:rFonts w:ascii="Arial" w:hAnsi="Arial" w:cs="Arial"/>
        </w:rPr>
        <w:t xml:space="preserve"> da Diretora Geral.</w:t>
      </w:r>
    </w:p>
    <w:p w:rsidR="00183531" w:rsidRDefault="00183531" w:rsidP="00183531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 que: “o aluno está completamente equivocado quando afirma que foi dado mais importância à nota coletiva que à individual”, pois a nota coletiva respondia por 40% da avaliação do 1º bimestre e a nota individual (aspectos individuais + participação do indivíduo nas tarefas coletivas) respondia por 60% da avaliação. Outro fato apontado foi que em teatro, diferentemente de uma disciplina teórica, em uma matéria prática o coletivo não é algo do qual os indivíduos estejam dissociados;</w:t>
      </w:r>
    </w:p>
    <w:p w:rsidR="00183531" w:rsidRDefault="00183531" w:rsidP="00183531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Alega que o aluno</w:t>
      </w:r>
      <w:r w:rsidR="00F17C61">
        <w:rPr>
          <w:rFonts w:ascii="Arial" w:hAnsi="Arial" w:cs="Arial"/>
        </w:rPr>
        <w:t xml:space="preserve"> não apresentou o comprometimento necessário com a realização dos trabalhos propostos;</w:t>
      </w:r>
    </w:p>
    <w:p w:rsidR="00183531" w:rsidRDefault="00183531" w:rsidP="00183531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 processo de avaliação foi todo ele estabelecido de forma clara. A cada atividade, ao longo de todo o semestre, foram feitos apontamentos individuais e coletivos quanto à apreensão do conteúdo e realização de trabalhos.</w:t>
      </w:r>
    </w:p>
    <w:p w:rsidR="00183531" w:rsidRDefault="00183531" w:rsidP="00183531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cronograma de aulas, conforme previsto no Artigo 20 do </w:t>
      </w:r>
      <w:r w:rsidR="00F17C61">
        <w:rPr>
          <w:rFonts w:ascii="Arial" w:hAnsi="Arial" w:cs="Arial"/>
        </w:rPr>
        <w:t>R</w:t>
      </w:r>
      <w:r>
        <w:rPr>
          <w:rFonts w:ascii="Arial" w:hAnsi="Arial" w:cs="Arial"/>
        </w:rPr>
        <w:t>egimento Escolar</w:t>
      </w:r>
      <w:proofErr w:type="gramStart"/>
      <w:r>
        <w:rPr>
          <w:rFonts w:ascii="Arial" w:hAnsi="Arial" w:cs="Arial"/>
        </w:rPr>
        <w:t>, foi</w:t>
      </w:r>
      <w:proofErr w:type="gramEnd"/>
      <w:r>
        <w:rPr>
          <w:rFonts w:ascii="Arial" w:hAnsi="Arial" w:cs="Arial"/>
        </w:rPr>
        <w:t xml:space="preserve"> entregue, em cópia providenciada pelo próprio professor para cada aluno. O programa, bibliografia e critérios de avaliação, exaustivamente debatidos durante as aulas, foram disponibilizados, por escrito;</w:t>
      </w:r>
    </w:p>
    <w:p w:rsidR="00183531" w:rsidRPr="00734272" w:rsidRDefault="00734272" w:rsidP="00734272">
      <w:pPr>
        <w:numPr>
          <w:ilvl w:val="0"/>
          <w:numId w:val="9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A reprovação do aluno foi “definida pelo professor, referendada pelo professores que assistiram ao exame e pelos demais componentes do Conselho e do Diretor Escolar”.</w:t>
      </w:r>
      <w:r w:rsidRPr="00734272">
        <w:rPr>
          <w:rFonts w:ascii="Arial" w:hAnsi="Arial" w:cs="Arial"/>
        </w:rPr>
        <w:t xml:space="preserve"> </w:t>
      </w:r>
    </w:p>
    <w:p w:rsidR="00B76867" w:rsidRDefault="00E74C47" w:rsidP="001A3B1C">
      <w:pPr>
        <w:numPr>
          <w:ilvl w:val="1"/>
          <w:numId w:val="4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O pedido de recurso (fls1) foi protocolado diretamente pelo aluno no dia 30/12/2009, na Diretoria de Ensino</w:t>
      </w:r>
      <w:r w:rsidR="008D03F8">
        <w:rPr>
          <w:rFonts w:ascii="Arial" w:hAnsi="Arial" w:cs="Arial"/>
        </w:rPr>
        <w:t xml:space="preserve"> de São Bernardo do Campo</w:t>
      </w:r>
      <w:r>
        <w:rPr>
          <w:rFonts w:ascii="Arial" w:hAnsi="Arial" w:cs="Arial"/>
        </w:rPr>
        <w:t>; ressalta-se que o artigo 6º da Deliberação CEE 11/96, determina que o recurso seja protocolado na Escola.</w:t>
      </w:r>
    </w:p>
    <w:p w:rsidR="008D03F8" w:rsidRDefault="008D03F8" w:rsidP="001A3B1C">
      <w:pPr>
        <w:numPr>
          <w:ilvl w:val="1"/>
          <w:numId w:val="4"/>
        </w:numPr>
        <w:spacing w:line="360" w:lineRule="auto"/>
        <w:ind w:left="0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de Supervisores analisou a documentação e lavrou parecer de onde se destaca:</w:t>
      </w:r>
    </w:p>
    <w:p w:rsidR="005A2B2B" w:rsidRDefault="005A2B2B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análise do desempenho global do aluno no conjunto dos componentes do currículo  demonstra um desempenho satisfatório. (Observe-se que o semestre em que se deu a retenção compõe-se de dois componentes curriculares – Interpretação e Produção Teatral. O aluno ficou retido no primeiro e foi aprovado no segundo.)</w:t>
      </w:r>
    </w:p>
    <w:p w:rsidR="005A2B2B" w:rsidRDefault="005A2B2B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- O processo de reforço e recuperação n</w:t>
      </w:r>
      <w:r w:rsidR="006A349A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fica claro.</w:t>
      </w:r>
    </w:p>
    <w:p w:rsidR="005A2B2B" w:rsidRDefault="005A2B2B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As fichas de avaliação individual fazem constantes referências ao rendimento do grupo de alunos. </w:t>
      </w:r>
    </w:p>
    <w:p w:rsidR="005A2B2B" w:rsidRDefault="005A2B2B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escola frisa aspectos comportamentais do aluno e não esclarece suas reais dificuldades de aprendizado. </w:t>
      </w:r>
    </w:p>
    <w:p w:rsidR="005A2B2B" w:rsidRDefault="005A2B2B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de Supervisores conclui seu parecer manifestando-se pela promoção do aluno.  </w:t>
      </w:r>
    </w:p>
    <w:p w:rsidR="001B24BF" w:rsidRPr="001A3B1C" w:rsidRDefault="008D03F8" w:rsidP="005A2B2B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10-02-2010, a Direção da Escola solicitou, junto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DER, que encaminhasse expediente a este Conselho, em grau de recurso </w:t>
      </w:r>
      <w:r>
        <w:rPr>
          <w:rFonts w:ascii="Arial" w:hAnsi="Arial" w:cs="Arial"/>
        </w:rPr>
        <w:lastRenderedPageBreak/>
        <w:t xml:space="preserve">especial, contra a decisão da Diretoria de São Bernardo do Campo de promover o aluno.  </w:t>
      </w:r>
    </w:p>
    <w:p w:rsidR="00BF787A" w:rsidRDefault="00BF787A" w:rsidP="00BF787A">
      <w:pPr>
        <w:spacing w:line="360" w:lineRule="auto"/>
        <w:ind w:firstLine="283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 Artigo 8º da Deliber</w:t>
      </w:r>
      <w:r w:rsidR="007949C0">
        <w:rPr>
          <w:rFonts w:ascii="Arial" w:hAnsi="Arial" w:cs="Arial"/>
        </w:rPr>
        <w:t>ação CEE 11/96 dispõe</w:t>
      </w:r>
      <w:r>
        <w:rPr>
          <w:rFonts w:ascii="Arial" w:hAnsi="Arial" w:cs="Arial"/>
        </w:rPr>
        <w:t xml:space="preserve">: </w:t>
      </w:r>
    </w:p>
    <w:p w:rsidR="00BF787A" w:rsidRDefault="00BF787A" w:rsidP="00BD3B2F">
      <w:pPr>
        <w:spacing w:line="360" w:lineRule="auto"/>
        <w:ind w:firstLine="2835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Pr="00BF787A">
        <w:rPr>
          <w:rFonts w:ascii="Arial" w:hAnsi="Arial" w:cs="Arial"/>
          <w:i/>
        </w:rPr>
        <w:t xml:space="preserve">As decisões da Escola e do Delegado de Ensino deverão apontar claramente e por escrito, os aspectos que as fundamentam e levar em consideração, necessariamente, ao menos um dos seguintes aspectos: </w:t>
      </w:r>
      <w:proofErr w:type="gramStart"/>
      <w:r w:rsidRPr="00BF787A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                                  </w:t>
      </w:r>
      <w:r w:rsidR="00BD3B2F">
        <w:rPr>
          <w:rFonts w:ascii="Arial" w:hAnsi="Arial" w:cs="Arial"/>
          <w:i/>
        </w:rPr>
        <w:t xml:space="preserve">           a)</w:t>
      </w:r>
      <w:proofErr w:type="gramEnd"/>
      <w:r w:rsidR="00BD3B2F">
        <w:rPr>
          <w:rFonts w:ascii="Arial" w:hAnsi="Arial" w:cs="Arial"/>
          <w:i/>
        </w:rPr>
        <w:t xml:space="preserve"> evidência da falta de procedimentos pedagógicos previstos no Regimento Escolar ou Plano Escolar, especialmente os de reforço e recuperação, ao longo do ano letivo, visando à superação das deficiências de aproveitamento demonstradas pelo aluno;</w:t>
      </w:r>
    </w:p>
    <w:p w:rsidR="00BD3B2F" w:rsidRDefault="00BD3B2F" w:rsidP="00BD3B2F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b) atitudes discriminatórias contra o aluno;</w:t>
      </w:r>
    </w:p>
    <w:p w:rsidR="00BD3B2F" w:rsidRDefault="00BD3B2F" w:rsidP="00BD3B2F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c) inobservância das normas regimentais da Escola, em especial as referentes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avaliação, recuperação e promoção;</w:t>
      </w:r>
    </w:p>
    <w:p w:rsidR="00BD3B2F" w:rsidRPr="00BF787A" w:rsidRDefault="00BD3B2F" w:rsidP="00BD3B2F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d) </w:t>
      </w:r>
      <w:proofErr w:type="gramStart"/>
      <w:r>
        <w:rPr>
          <w:rFonts w:ascii="Arial" w:hAnsi="Arial" w:cs="Arial"/>
          <w:i/>
        </w:rPr>
        <w:t>inobservância de o</w:t>
      </w:r>
      <w:r w:rsidR="007949C0">
        <w:rPr>
          <w:rFonts w:ascii="Arial" w:hAnsi="Arial" w:cs="Arial"/>
          <w:i/>
        </w:rPr>
        <w:t>utras normas e leis aplicáveis.”</w:t>
      </w:r>
      <w:proofErr w:type="gramEnd"/>
    </w:p>
    <w:p w:rsidR="002117DC" w:rsidRPr="00570B93" w:rsidRDefault="00BF787A" w:rsidP="00BF787A">
      <w:pPr>
        <w:spacing w:line="360" w:lineRule="auto"/>
        <w:ind w:firstLine="283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4C47">
        <w:rPr>
          <w:rFonts w:ascii="Arial" w:hAnsi="Arial" w:cs="Arial"/>
        </w:rPr>
        <w:t>ssim da decisão do Conselho de Classe e da Escola só poderá ser revista na oc</w:t>
      </w:r>
      <w:r>
        <w:rPr>
          <w:rFonts w:ascii="Arial" w:hAnsi="Arial" w:cs="Arial"/>
        </w:rPr>
        <w:t>orrência de pelo menos uma das quatro</w:t>
      </w:r>
      <w:r w:rsidR="00E74C47">
        <w:rPr>
          <w:rFonts w:ascii="Arial" w:hAnsi="Arial" w:cs="Arial"/>
        </w:rPr>
        <w:t xml:space="preserve"> situações indicadas nas alíneas do </w:t>
      </w:r>
      <w:r>
        <w:rPr>
          <w:rFonts w:ascii="Arial" w:hAnsi="Arial" w:cs="Arial"/>
        </w:rPr>
        <w:t>Artigo 8º acima transcrito.</w:t>
      </w:r>
      <w:r w:rsidR="00E74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570B93">
        <w:rPr>
          <w:rFonts w:ascii="Arial" w:hAnsi="Arial" w:cs="Arial"/>
        </w:rPr>
        <w:t>o caso</w:t>
      </w:r>
      <w:r w:rsidR="007949C0">
        <w:rPr>
          <w:rFonts w:ascii="Arial" w:hAnsi="Arial" w:cs="Arial"/>
        </w:rPr>
        <w:t xml:space="preserve"> de cursos de</w:t>
      </w:r>
      <w:r w:rsidR="002117DC">
        <w:rPr>
          <w:rFonts w:ascii="Arial" w:hAnsi="Arial" w:cs="Arial"/>
        </w:rPr>
        <w:t xml:space="preserve"> Educação Profissional</w:t>
      </w:r>
      <w:r w:rsidR="007949C0">
        <w:rPr>
          <w:rFonts w:ascii="Arial" w:hAnsi="Arial" w:cs="Arial"/>
        </w:rPr>
        <w:t xml:space="preserve">, </w:t>
      </w:r>
      <w:proofErr w:type="spellStart"/>
      <w:r w:rsidR="007949C0">
        <w:rPr>
          <w:rFonts w:ascii="Arial" w:hAnsi="Arial" w:cs="Arial"/>
        </w:rPr>
        <w:t>subsequentes</w:t>
      </w:r>
      <w:proofErr w:type="spellEnd"/>
      <w:r w:rsidR="007949C0">
        <w:rPr>
          <w:rFonts w:ascii="Arial" w:hAnsi="Arial" w:cs="Arial"/>
        </w:rPr>
        <w:t xml:space="preserve"> ao Ensino Médio,</w:t>
      </w:r>
      <w:r w:rsidR="002117DC">
        <w:rPr>
          <w:rFonts w:ascii="Arial" w:hAnsi="Arial" w:cs="Arial"/>
        </w:rPr>
        <w:t xml:space="preserve"> a aplicação genérica do disposto na Deliberação CEE 11/96 dev</w:t>
      </w:r>
      <w:r w:rsidR="007949C0">
        <w:rPr>
          <w:rFonts w:ascii="Arial" w:hAnsi="Arial" w:cs="Arial"/>
        </w:rPr>
        <w:t>e ser vista com atenção</w:t>
      </w:r>
      <w:r w:rsidR="002117DC">
        <w:rPr>
          <w:rFonts w:ascii="Arial" w:hAnsi="Arial" w:cs="Arial"/>
        </w:rPr>
        <w:t>,</w:t>
      </w:r>
      <w:r w:rsidR="00570B93">
        <w:rPr>
          <w:rFonts w:ascii="Arial" w:hAnsi="Arial" w:cs="Arial"/>
        </w:rPr>
        <w:t xml:space="preserve"> para que </w:t>
      </w:r>
      <w:r w:rsidR="002117DC">
        <w:rPr>
          <w:rFonts w:ascii="Arial" w:hAnsi="Arial" w:cs="Arial"/>
        </w:rPr>
        <w:t xml:space="preserve">interferências externas nos procedimentos de avaliação de disciplinas tão específicas como é o caso de “Interpretação” </w:t>
      </w:r>
      <w:r>
        <w:rPr>
          <w:rFonts w:ascii="Arial" w:hAnsi="Arial" w:cs="Arial"/>
        </w:rPr>
        <w:t>no</w:t>
      </w:r>
      <w:r w:rsidRPr="00BF7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DA27C3">
        <w:rPr>
          <w:rFonts w:ascii="Arial" w:hAnsi="Arial" w:cs="Arial"/>
        </w:rPr>
        <w:t>Curso Técnico em Arte Dramática</w:t>
      </w:r>
      <w:r>
        <w:rPr>
          <w:rFonts w:ascii="Arial" w:hAnsi="Arial" w:cs="Arial"/>
        </w:rPr>
        <w:t>”</w:t>
      </w:r>
      <w:r w:rsidR="00570B93">
        <w:rPr>
          <w:rFonts w:ascii="Arial" w:hAnsi="Arial" w:cs="Arial"/>
        </w:rPr>
        <w:t xml:space="preserve"> não </w:t>
      </w:r>
      <w:r w:rsidR="00E524AF">
        <w:rPr>
          <w:rFonts w:ascii="Arial" w:hAnsi="Arial" w:cs="Arial"/>
        </w:rPr>
        <w:t>descaracterizem a proposta de avaliação das competências requeridas pelo curso</w:t>
      </w:r>
      <w:r>
        <w:rPr>
          <w:rFonts w:ascii="Arial" w:hAnsi="Arial" w:cs="Arial"/>
        </w:rPr>
        <w:t>.</w:t>
      </w:r>
      <w:r w:rsidR="002117DC">
        <w:rPr>
          <w:rFonts w:ascii="Arial" w:hAnsi="Arial" w:cs="Arial"/>
        </w:rPr>
        <w:t xml:space="preserve"> No presente caso e pelas razões apontadas pela Comissão de Supervisores, entendemos haver uma questão de eventual discordância quanto aos procedimentos avaliativos, mas que n</w:t>
      </w:r>
      <w:r>
        <w:rPr>
          <w:rFonts w:ascii="Arial" w:hAnsi="Arial" w:cs="Arial"/>
        </w:rPr>
        <w:t>ão se enquadram em nenhuma das quatro alíneas do mencionado A</w:t>
      </w:r>
      <w:r w:rsidR="002117DC">
        <w:rPr>
          <w:rFonts w:ascii="Arial" w:hAnsi="Arial" w:cs="Arial"/>
        </w:rPr>
        <w:t>rtigo 8º. Desta forma a retenção do aluno deve ser mantida, deferindo-se o recurso especial protocolado pela Escola.</w:t>
      </w:r>
    </w:p>
    <w:p w:rsidR="00B76867" w:rsidRDefault="00B76867" w:rsidP="00BF787A">
      <w:pPr>
        <w:tabs>
          <w:tab w:val="left" w:pos="993"/>
        </w:tabs>
        <w:spacing w:line="360" w:lineRule="auto"/>
        <w:ind w:left="142" w:firstLine="2835"/>
        <w:jc w:val="both"/>
        <w:rPr>
          <w:rFonts w:ascii="Arial" w:hAnsi="Arial" w:cs="Arial"/>
        </w:rPr>
      </w:pPr>
    </w:p>
    <w:p w:rsidR="00E6787B" w:rsidRDefault="00E6787B" w:rsidP="00BF787A">
      <w:pPr>
        <w:tabs>
          <w:tab w:val="left" w:pos="993"/>
        </w:tabs>
        <w:spacing w:line="360" w:lineRule="auto"/>
        <w:ind w:left="142" w:firstLine="2835"/>
        <w:jc w:val="both"/>
        <w:rPr>
          <w:rFonts w:ascii="Arial" w:hAnsi="Arial" w:cs="Arial"/>
        </w:rPr>
      </w:pPr>
    </w:p>
    <w:p w:rsidR="002117DC" w:rsidRDefault="00BF452F" w:rsidP="002117DC">
      <w:pPr>
        <w:tabs>
          <w:tab w:val="left" w:pos="993"/>
        </w:tabs>
        <w:spacing w:line="36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117DC">
        <w:rPr>
          <w:rFonts w:ascii="Arial" w:hAnsi="Arial" w:cs="Arial"/>
          <w:b/>
        </w:rPr>
        <w:t xml:space="preserve">. CONCLUSÃO </w:t>
      </w:r>
    </w:p>
    <w:p w:rsidR="00E74C47" w:rsidRDefault="002117DC" w:rsidP="00A903C2">
      <w:pPr>
        <w:tabs>
          <w:tab w:val="left" w:pos="993"/>
          <w:tab w:val="left" w:pos="8647"/>
        </w:tabs>
        <w:spacing w:line="360" w:lineRule="auto"/>
        <w:ind w:left="142" w:right="-93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Defere-se o pedido formulado pela Escola </w:t>
      </w:r>
      <w:r w:rsidRPr="00DA27C3">
        <w:rPr>
          <w:rFonts w:ascii="Arial" w:hAnsi="Arial" w:cs="Arial"/>
        </w:rPr>
        <w:t>de Artes e Ofícios de São Caetano do Sul</w:t>
      </w:r>
      <w:r w:rsidR="00BF45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recurso especial,</w:t>
      </w:r>
      <w:r w:rsidR="00BF452F">
        <w:rPr>
          <w:rFonts w:ascii="Arial" w:hAnsi="Arial" w:cs="Arial"/>
        </w:rPr>
        <w:t xml:space="preserve"> considerando-se retido o aluno</w:t>
      </w:r>
      <w:r w:rsidRPr="002117DC">
        <w:rPr>
          <w:rFonts w:ascii="Arial" w:hAnsi="Arial" w:cs="Arial"/>
        </w:rPr>
        <w:t xml:space="preserve"> </w:t>
      </w:r>
      <w:r w:rsidRPr="00DA27C3">
        <w:rPr>
          <w:rFonts w:ascii="Arial" w:hAnsi="Arial" w:cs="Arial"/>
        </w:rPr>
        <w:t>Danilo Silva Dantas</w:t>
      </w:r>
      <w:r>
        <w:rPr>
          <w:rFonts w:ascii="Arial" w:hAnsi="Arial" w:cs="Arial"/>
        </w:rPr>
        <w:t>, no 5º período.</w:t>
      </w:r>
    </w:p>
    <w:p w:rsidR="002117DC" w:rsidRDefault="002117DC" w:rsidP="00A903C2">
      <w:pPr>
        <w:tabs>
          <w:tab w:val="left" w:pos="993"/>
          <w:tab w:val="left" w:pos="8647"/>
        </w:tabs>
        <w:spacing w:line="360" w:lineRule="auto"/>
        <w:ind w:left="142" w:right="-93" w:firstLine="26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de Ensino deverá receber a matrícula do aluno </w:t>
      </w:r>
      <w:r w:rsidR="005A2B2B">
        <w:rPr>
          <w:rFonts w:ascii="Arial" w:hAnsi="Arial" w:cs="Arial"/>
        </w:rPr>
        <w:t xml:space="preserve">no prazo máximo de </w:t>
      </w:r>
      <w:r w:rsidR="00BF452F">
        <w:rPr>
          <w:rFonts w:ascii="Arial" w:hAnsi="Arial" w:cs="Arial"/>
        </w:rPr>
        <w:t>10 (dez) dias, a contar da p</w:t>
      </w:r>
      <w:r>
        <w:rPr>
          <w:rFonts w:ascii="Arial" w:hAnsi="Arial" w:cs="Arial"/>
        </w:rPr>
        <w:t xml:space="preserve">ublicação do presente </w:t>
      </w:r>
      <w:r w:rsidR="00BF452F">
        <w:rPr>
          <w:rFonts w:ascii="Arial" w:hAnsi="Arial" w:cs="Arial"/>
        </w:rPr>
        <w:t>P</w:t>
      </w:r>
      <w:r w:rsidR="00B7686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, considerando-o </w:t>
      </w:r>
      <w:proofErr w:type="spellStart"/>
      <w:r>
        <w:rPr>
          <w:rFonts w:ascii="Arial" w:hAnsi="Arial" w:cs="Arial"/>
        </w:rPr>
        <w:t>frequente</w:t>
      </w:r>
      <w:proofErr w:type="spellEnd"/>
      <w:r>
        <w:rPr>
          <w:rFonts w:ascii="Arial" w:hAnsi="Arial" w:cs="Arial"/>
        </w:rPr>
        <w:t xml:space="preserve"> neste ano letivo, até a data da matrícula. </w:t>
      </w:r>
    </w:p>
    <w:p w:rsidR="00E524AF" w:rsidRDefault="00E524AF" w:rsidP="0024425D">
      <w:pPr>
        <w:tabs>
          <w:tab w:val="left" w:pos="993"/>
          <w:tab w:val="left" w:pos="8647"/>
        </w:tabs>
        <w:ind w:left="142" w:firstLine="2869"/>
        <w:rPr>
          <w:rFonts w:ascii="Arial" w:hAnsi="Arial" w:cs="Arial"/>
        </w:rPr>
      </w:pPr>
      <w:r>
        <w:rPr>
          <w:rFonts w:ascii="Arial" w:hAnsi="Arial" w:cs="Arial"/>
        </w:rPr>
        <w:t>São Paulo, 09 de março de 2010.</w:t>
      </w:r>
    </w:p>
    <w:p w:rsidR="005A2B2B" w:rsidRDefault="005A2B2B" w:rsidP="0024425D">
      <w:pPr>
        <w:tabs>
          <w:tab w:val="left" w:pos="993"/>
          <w:tab w:val="left" w:pos="8647"/>
        </w:tabs>
        <w:ind w:left="142" w:firstLine="2869"/>
        <w:rPr>
          <w:rFonts w:ascii="Arial" w:hAnsi="Arial" w:cs="Arial"/>
        </w:rPr>
      </w:pPr>
    </w:p>
    <w:p w:rsidR="005A2B2B" w:rsidRPr="0024425D" w:rsidRDefault="004B0334" w:rsidP="0024425D">
      <w:pPr>
        <w:tabs>
          <w:tab w:val="left" w:pos="993"/>
          <w:tab w:val="left" w:pos="8647"/>
        </w:tabs>
        <w:ind w:firstLine="286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4425D">
        <w:rPr>
          <w:rFonts w:ascii="Arial" w:hAnsi="Arial" w:cs="Arial"/>
          <w:b/>
        </w:rPr>
        <w:t xml:space="preserve">a) </w:t>
      </w:r>
      <w:r w:rsidR="005A2B2B" w:rsidRPr="0024425D">
        <w:rPr>
          <w:rFonts w:ascii="Arial" w:hAnsi="Arial" w:cs="Arial"/>
          <w:b/>
        </w:rPr>
        <w:t xml:space="preserve">Cons. Francisco José </w:t>
      </w:r>
      <w:proofErr w:type="spellStart"/>
      <w:r w:rsidR="005A2B2B" w:rsidRPr="0024425D">
        <w:rPr>
          <w:rFonts w:ascii="Arial" w:hAnsi="Arial" w:cs="Arial"/>
          <w:b/>
        </w:rPr>
        <w:t>Carbonari</w:t>
      </w:r>
      <w:proofErr w:type="spellEnd"/>
    </w:p>
    <w:p w:rsidR="005A2B2B" w:rsidRPr="0024425D" w:rsidRDefault="0024425D" w:rsidP="0024425D">
      <w:pPr>
        <w:tabs>
          <w:tab w:val="left" w:pos="993"/>
          <w:tab w:val="left" w:pos="8647"/>
        </w:tabs>
        <w:ind w:left="142" w:firstLine="2869"/>
        <w:rPr>
          <w:rFonts w:ascii="Arial" w:hAnsi="Arial" w:cs="Arial"/>
          <w:b/>
        </w:rPr>
      </w:pPr>
      <w:r w:rsidRPr="0024425D">
        <w:rPr>
          <w:rFonts w:ascii="Arial" w:hAnsi="Arial" w:cs="Arial"/>
          <w:b/>
        </w:rPr>
        <w:t xml:space="preserve">                     </w:t>
      </w:r>
      <w:r w:rsidR="005A2B2B" w:rsidRPr="0024425D">
        <w:rPr>
          <w:rFonts w:ascii="Arial" w:hAnsi="Arial" w:cs="Arial"/>
          <w:b/>
        </w:rPr>
        <w:t>Relator</w:t>
      </w:r>
    </w:p>
    <w:p w:rsidR="00DD293E" w:rsidRDefault="00DD293E" w:rsidP="00DD293E">
      <w:pPr>
        <w:rPr>
          <w:rFonts w:ascii="Arial" w:hAnsi="Arial" w:cs="Arial"/>
          <w:b/>
        </w:rPr>
      </w:pPr>
    </w:p>
    <w:p w:rsidR="00E6787B" w:rsidRDefault="00E6787B" w:rsidP="00DD293E">
      <w:pPr>
        <w:rPr>
          <w:rFonts w:ascii="Arial" w:hAnsi="Arial" w:cs="Arial"/>
          <w:b/>
        </w:rPr>
      </w:pPr>
    </w:p>
    <w:p w:rsidR="00E6787B" w:rsidRPr="00DA27C3" w:rsidRDefault="00E6787B" w:rsidP="00DD293E">
      <w:pPr>
        <w:rPr>
          <w:rFonts w:ascii="Arial" w:hAnsi="Arial" w:cs="Arial"/>
          <w:b/>
        </w:rPr>
      </w:pPr>
    </w:p>
    <w:p w:rsidR="00E6787B" w:rsidRDefault="00E6787B" w:rsidP="00E6787B">
      <w:pPr>
        <w:jc w:val="both"/>
        <w:rPr>
          <w:rFonts w:ascii="Arial" w:hAnsi="Arial"/>
          <w:b/>
          <w:lang w:eastAsia="en-US"/>
        </w:rPr>
      </w:pPr>
      <w:r>
        <w:rPr>
          <w:rFonts w:ascii="Arial" w:hAnsi="Arial"/>
          <w:b/>
        </w:rPr>
        <w:t>3. DECISÃO DA CÂMARA</w:t>
      </w:r>
    </w:p>
    <w:p w:rsidR="00E6787B" w:rsidRDefault="00E6787B" w:rsidP="00E6787B">
      <w:pPr>
        <w:jc w:val="both"/>
        <w:rPr>
          <w:rFonts w:ascii="Arial" w:hAnsi="Arial"/>
          <w:b/>
          <w:lang w:eastAsia="en-US"/>
        </w:rPr>
      </w:pPr>
    </w:p>
    <w:p w:rsidR="00E6787B" w:rsidRDefault="00E6787B" w:rsidP="00E6787B">
      <w:pPr>
        <w:pStyle w:val="Recuodecorpodetexto2"/>
        <w:spacing w:line="360" w:lineRule="auto"/>
        <w:ind w:left="0" w:firstLine="2835"/>
        <w:rPr>
          <w:sz w:val="24"/>
        </w:rPr>
      </w:pPr>
      <w:r>
        <w:rPr>
          <w:sz w:val="24"/>
        </w:rPr>
        <w:t>A Câmara de Educação Básica adota como seu Parecer, o Voto do Relator.</w:t>
      </w:r>
    </w:p>
    <w:p w:rsidR="00E6787B" w:rsidRDefault="00E6787B" w:rsidP="00E6787B">
      <w:pPr>
        <w:pStyle w:val="Recuodecorpodetexto2"/>
        <w:spacing w:line="360" w:lineRule="auto"/>
        <w:ind w:left="0" w:firstLine="2835"/>
        <w:rPr>
          <w:sz w:val="24"/>
        </w:rPr>
      </w:pPr>
      <w:r>
        <w:rPr>
          <w:sz w:val="24"/>
        </w:rPr>
        <w:t xml:space="preserve">Presentes os Conselheiros: Ana Luisa </w:t>
      </w:r>
      <w:proofErr w:type="spellStart"/>
      <w:r>
        <w:rPr>
          <w:sz w:val="24"/>
        </w:rPr>
        <w:t>Restani</w:t>
      </w:r>
      <w:proofErr w:type="spellEnd"/>
      <w:r>
        <w:rPr>
          <w:sz w:val="24"/>
        </w:rPr>
        <w:t xml:space="preserve">, Fernando Leme do Prado, Francisco José </w:t>
      </w:r>
      <w:proofErr w:type="spellStart"/>
      <w:r>
        <w:rPr>
          <w:sz w:val="24"/>
        </w:rPr>
        <w:t>Carbonari</w:t>
      </w:r>
      <w:proofErr w:type="spellEnd"/>
      <w:r>
        <w:rPr>
          <w:sz w:val="24"/>
        </w:rPr>
        <w:t xml:space="preserve">, Maria Auxiliadora Albergaria Pereira </w:t>
      </w:r>
      <w:proofErr w:type="spellStart"/>
      <w:r>
        <w:rPr>
          <w:sz w:val="24"/>
        </w:rPr>
        <w:t>Raveli</w:t>
      </w:r>
      <w:proofErr w:type="spellEnd"/>
      <w:r>
        <w:rPr>
          <w:sz w:val="24"/>
        </w:rPr>
        <w:t xml:space="preserve">, Mauro de Salles Aguiar e Suely Alves Maia. </w:t>
      </w:r>
    </w:p>
    <w:p w:rsidR="00E6787B" w:rsidRDefault="00E6787B" w:rsidP="00E6787B">
      <w:pPr>
        <w:pStyle w:val="Recuodecorpodetexto2"/>
        <w:spacing w:line="360" w:lineRule="auto"/>
        <w:ind w:left="0" w:firstLine="2835"/>
        <w:rPr>
          <w:sz w:val="24"/>
        </w:rPr>
      </w:pPr>
      <w:r>
        <w:rPr>
          <w:sz w:val="24"/>
        </w:rPr>
        <w:t>Sala da Câmara de Educação Básica, em 10 de março de 2010.</w:t>
      </w:r>
    </w:p>
    <w:p w:rsidR="00E6787B" w:rsidRDefault="00E6787B" w:rsidP="00E6787B">
      <w:pPr>
        <w:rPr>
          <w:rFonts w:ascii="Arial" w:hAnsi="Arial"/>
          <w:b/>
          <w:i/>
          <w:lang w:eastAsia="en-US"/>
        </w:rPr>
      </w:pPr>
      <w:r>
        <w:rPr>
          <w:rFonts w:ascii="Arial" w:hAnsi="Arial"/>
          <w:b/>
          <w:i/>
        </w:rPr>
        <w:t xml:space="preserve">                                          </w:t>
      </w:r>
      <w:proofErr w:type="gramStart"/>
      <w:r>
        <w:rPr>
          <w:rFonts w:ascii="Arial" w:hAnsi="Arial"/>
          <w:b/>
          <w:i/>
        </w:rPr>
        <w:t>a</w:t>
      </w:r>
      <w:proofErr w:type="gramEnd"/>
      <w:r>
        <w:rPr>
          <w:rFonts w:ascii="Arial" w:hAnsi="Arial"/>
          <w:b/>
          <w:i/>
        </w:rPr>
        <w:t xml:space="preserve">)Cons. Maria Auxiliadora Albergaria Pereira </w:t>
      </w:r>
      <w:proofErr w:type="spellStart"/>
      <w:r>
        <w:rPr>
          <w:rFonts w:ascii="Arial" w:hAnsi="Arial"/>
          <w:b/>
          <w:i/>
        </w:rPr>
        <w:t>Raveli</w:t>
      </w:r>
      <w:proofErr w:type="spellEnd"/>
    </w:p>
    <w:p w:rsidR="00E6787B" w:rsidRDefault="00E6787B" w:rsidP="00E6787B">
      <w:pPr>
        <w:ind w:firstLine="2160"/>
        <w:jc w:val="center"/>
        <w:rPr>
          <w:rFonts w:ascii="Arial" w:hAnsi="Arial"/>
          <w:b/>
          <w:i/>
        </w:rPr>
      </w:pPr>
      <w:proofErr w:type="gramStart"/>
      <w:r>
        <w:rPr>
          <w:rFonts w:ascii="Arial" w:hAnsi="Arial"/>
          <w:b/>
          <w:i/>
        </w:rPr>
        <w:t>no</w:t>
      </w:r>
      <w:proofErr w:type="gramEnd"/>
      <w:r>
        <w:rPr>
          <w:rFonts w:ascii="Arial" w:hAnsi="Arial"/>
          <w:b/>
          <w:i/>
        </w:rPr>
        <w:t xml:space="preserve"> exercício da Presidência nos termos do</w:t>
      </w:r>
    </w:p>
    <w:p w:rsidR="00E6787B" w:rsidRDefault="00E6787B" w:rsidP="00E6787B">
      <w:pPr>
        <w:ind w:firstLine="2160"/>
        <w:jc w:val="center"/>
        <w:rPr>
          <w:rFonts w:ascii="Arial" w:hAnsi="Arial"/>
          <w:b/>
          <w:i/>
          <w:lang w:eastAsia="en-US"/>
        </w:rPr>
      </w:pPr>
      <w:proofErr w:type="gramStart"/>
      <w:r>
        <w:rPr>
          <w:rFonts w:ascii="Arial" w:hAnsi="Arial"/>
          <w:b/>
          <w:i/>
        </w:rPr>
        <w:t>artigo</w:t>
      </w:r>
      <w:proofErr w:type="gramEnd"/>
      <w:r>
        <w:rPr>
          <w:rFonts w:ascii="Arial" w:hAnsi="Arial"/>
          <w:b/>
          <w:i/>
        </w:rPr>
        <w:t xml:space="preserve"> 13 § 3º do Regimento do CEE</w:t>
      </w:r>
    </w:p>
    <w:p w:rsidR="00DD293E" w:rsidRPr="00DA27C3" w:rsidRDefault="00DD293E" w:rsidP="00DD293E">
      <w:pPr>
        <w:rPr>
          <w:rFonts w:ascii="Arial" w:hAnsi="Arial" w:cs="Arial"/>
          <w:b/>
        </w:rPr>
      </w:pPr>
    </w:p>
    <w:p w:rsidR="0024425D" w:rsidRDefault="0024425D" w:rsidP="0024425D">
      <w:pPr>
        <w:rPr>
          <w:rFonts w:ascii="Arial" w:hAnsi="Arial"/>
        </w:rPr>
      </w:pPr>
    </w:p>
    <w:p w:rsidR="0024425D" w:rsidRDefault="0024425D" w:rsidP="0024425D">
      <w:pPr>
        <w:pStyle w:val="Ttulo5"/>
      </w:pPr>
      <w:r>
        <w:lastRenderedPageBreak/>
        <w:t>DELIBERAÇÃO PLENÁRIA</w:t>
      </w:r>
    </w:p>
    <w:p w:rsidR="0024425D" w:rsidRDefault="0024425D" w:rsidP="0024425D">
      <w:pPr>
        <w:pStyle w:val="P2"/>
      </w:pPr>
      <w:r>
        <w:t>O CONSELHO ESTADUAL DE EDUCAÇÃO toma conhecimento da decisão da Câmara de Educação Básica, nos termos do Voto do Relator.</w:t>
      </w:r>
    </w:p>
    <w:p w:rsidR="0024425D" w:rsidRDefault="0024425D" w:rsidP="0024425D">
      <w:pPr>
        <w:pStyle w:val="P2"/>
        <w:spacing w:line="240" w:lineRule="auto"/>
        <w:ind w:left="2688" w:firstLine="144"/>
      </w:pPr>
      <w:r>
        <w:t>Sala “Carlos Pasquale”, em 10 de março de 2010.</w:t>
      </w:r>
    </w:p>
    <w:p w:rsidR="0024425D" w:rsidRDefault="0024425D" w:rsidP="0024425D">
      <w:pPr>
        <w:ind w:firstLine="2880"/>
        <w:rPr>
          <w:rFonts w:ascii="Arial" w:hAnsi="Arial"/>
        </w:rPr>
      </w:pPr>
    </w:p>
    <w:p w:rsidR="0024425D" w:rsidRDefault="0024425D" w:rsidP="0024425D">
      <w:pPr>
        <w:ind w:firstLine="2880"/>
        <w:rPr>
          <w:rFonts w:ascii="Arial" w:hAnsi="Arial"/>
        </w:rPr>
      </w:pPr>
    </w:p>
    <w:p w:rsidR="0024425D" w:rsidRDefault="0024425D" w:rsidP="0024425D">
      <w:pPr>
        <w:ind w:firstLine="2880"/>
        <w:rPr>
          <w:rFonts w:ascii="Arial" w:hAnsi="Arial"/>
        </w:rPr>
      </w:pPr>
    </w:p>
    <w:p w:rsidR="0024425D" w:rsidRDefault="0024425D" w:rsidP="0024425D">
      <w:pPr>
        <w:ind w:firstLine="2880"/>
        <w:rPr>
          <w:rFonts w:ascii="Arial" w:hAnsi="Arial"/>
        </w:rPr>
      </w:pPr>
    </w:p>
    <w:p w:rsidR="0024425D" w:rsidRDefault="0024425D" w:rsidP="0024425D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24425D" w:rsidRDefault="0024425D" w:rsidP="0024425D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24425D" w:rsidRDefault="0024425D" w:rsidP="0024425D">
      <w:pPr>
        <w:rPr>
          <w:rFonts w:ascii="Arial" w:hAnsi="Arial"/>
        </w:rPr>
      </w:pPr>
    </w:p>
    <w:p w:rsidR="0024425D" w:rsidRDefault="0024425D" w:rsidP="0024425D">
      <w:pPr>
        <w:rPr>
          <w:rFonts w:ascii="Arial" w:hAnsi="Arial"/>
        </w:rPr>
      </w:pPr>
    </w:p>
    <w:p w:rsidR="0024425D" w:rsidRDefault="0024425D" w:rsidP="0024425D">
      <w:pPr>
        <w:rPr>
          <w:rFonts w:ascii="Arial" w:hAnsi="Arial"/>
        </w:rPr>
      </w:pPr>
    </w:p>
    <w:p w:rsidR="0024425D" w:rsidRDefault="0024425D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E6787B" w:rsidRDefault="00E6787B" w:rsidP="0024425D">
      <w:pPr>
        <w:rPr>
          <w:rFonts w:ascii="Arial" w:hAnsi="Arial"/>
        </w:rPr>
      </w:pPr>
    </w:p>
    <w:p w:rsidR="0024425D" w:rsidRDefault="0024425D" w:rsidP="0024425D">
      <w:pPr>
        <w:rPr>
          <w:rFonts w:ascii="Arial" w:hAnsi="Arial"/>
        </w:rPr>
      </w:pPr>
    </w:p>
    <w:p w:rsidR="0024425D" w:rsidRDefault="0024425D" w:rsidP="0024425D">
      <w:pPr>
        <w:rPr>
          <w:rFonts w:ascii="Arial" w:hAnsi="Arial"/>
        </w:rPr>
      </w:pPr>
    </w:p>
    <w:p w:rsidR="0024425D" w:rsidRDefault="00F77574" w:rsidP="0024425D">
      <w:pPr>
        <w:pStyle w:val="Ttulo8"/>
      </w:pPr>
      <w:r>
        <w:t>Publicado no DOE em 11/03/2010                   Seção I                   Páginas 19/20</w:t>
      </w:r>
    </w:p>
    <w:p w:rsidR="00CE3FFC" w:rsidRPr="00DA27C3" w:rsidRDefault="00CE3FFC">
      <w:pPr>
        <w:rPr>
          <w:rFonts w:ascii="Arial" w:hAnsi="Arial" w:cs="Arial"/>
          <w:b/>
        </w:rPr>
      </w:pPr>
    </w:p>
    <w:sectPr w:rsidR="00CE3FFC" w:rsidRPr="00DA27C3" w:rsidSect="00E7215A">
      <w:headerReference w:type="default" r:id="rId9"/>
      <w:pgSz w:w="12240" w:h="15840" w:code="1"/>
      <w:pgMar w:top="1418" w:right="1701" w:bottom="170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5A" w:rsidRDefault="00E7215A" w:rsidP="00E7215A">
      <w:r>
        <w:separator/>
      </w:r>
    </w:p>
  </w:endnote>
  <w:endnote w:type="continuationSeparator" w:id="1">
    <w:p w:rsidR="00E7215A" w:rsidRDefault="00E7215A" w:rsidP="00E7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5A" w:rsidRDefault="00E7215A" w:rsidP="00E7215A">
      <w:r>
        <w:separator/>
      </w:r>
    </w:p>
  </w:footnote>
  <w:footnote w:type="continuationSeparator" w:id="1">
    <w:p w:rsidR="00E7215A" w:rsidRDefault="00E7215A" w:rsidP="00E72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5A" w:rsidRDefault="00D90F9F">
    <w:pPr>
      <w:pStyle w:val="Cabealho"/>
      <w:jc w:val="right"/>
    </w:pPr>
    <w:fldSimple w:instr=" PAGE   \* MERGEFORMAT ">
      <w:r w:rsidR="00F77574">
        <w:rPr>
          <w:noProof/>
        </w:rPr>
        <w:t>7</w:t>
      </w:r>
    </w:fldSimple>
  </w:p>
  <w:p w:rsidR="0024425D" w:rsidRPr="0024425D" w:rsidRDefault="0024425D" w:rsidP="0024425D">
    <w:pPr>
      <w:rPr>
        <w:rFonts w:ascii="Arial" w:hAnsi="Arial"/>
        <w:sz w:val="20"/>
        <w:szCs w:val="20"/>
      </w:rPr>
    </w:pPr>
    <w:r w:rsidRPr="00130CC0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29805507" r:id="rId2"/>
      </w:object>
    </w:r>
    <w:r w:rsidRPr="0024425D">
      <w:rPr>
        <w:rFonts w:ascii="Arial" w:hAnsi="Arial"/>
        <w:sz w:val="20"/>
        <w:szCs w:val="20"/>
      </w:rPr>
      <w:t xml:space="preserve"> PROC. </w:t>
    </w:r>
    <w:r>
      <w:rPr>
        <w:rFonts w:ascii="Arial" w:hAnsi="Arial"/>
        <w:sz w:val="20"/>
        <w:szCs w:val="20"/>
      </w:rPr>
      <w:t>DER/S.</w:t>
    </w:r>
    <w:r w:rsidRPr="0024425D">
      <w:rPr>
        <w:rFonts w:ascii="Arial" w:hAnsi="Arial"/>
        <w:sz w:val="20"/>
        <w:szCs w:val="20"/>
      </w:rPr>
      <w:t xml:space="preserve"> B</w:t>
    </w:r>
    <w:r>
      <w:rPr>
        <w:rFonts w:ascii="Arial" w:hAnsi="Arial"/>
        <w:sz w:val="20"/>
        <w:szCs w:val="20"/>
      </w:rPr>
      <w:t>.</w:t>
    </w:r>
    <w:r w:rsidRPr="0024425D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DO </w:t>
    </w:r>
    <w:r w:rsidRPr="0024425D">
      <w:rPr>
        <w:rFonts w:ascii="Arial" w:hAnsi="Arial"/>
        <w:sz w:val="20"/>
        <w:szCs w:val="20"/>
      </w:rPr>
      <w:t xml:space="preserve">CAMPO Nº: 500522/2009  </w:t>
    </w:r>
    <w:r>
      <w:rPr>
        <w:rFonts w:ascii="Arial" w:hAnsi="Arial"/>
        <w:sz w:val="20"/>
        <w:szCs w:val="20"/>
      </w:rPr>
      <w:t xml:space="preserve">     </w:t>
    </w:r>
    <w:r w:rsidRPr="0024425D">
      <w:rPr>
        <w:rFonts w:ascii="Arial" w:hAnsi="Arial"/>
        <w:sz w:val="20"/>
        <w:szCs w:val="20"/>
      </w:rPr>
      <w:t xml:space="preserve">PARECER CEE Nº </w:t>
    </w:r>
    <w:r w:rsidR="00560CBD">
      <w:rPr>
        <w:rFonts w:ascii="Arial" w:hAnsi="Arial"/>
        <w:sz w:val="20"/>
        <w:szCs w:val="20"/>
      </w:rPr>
      <w:t>87</w:t>
    </w:r>
    <w:r w:rsidRPr="0024425D">
      <w:rPr>
        <w:rFonts w:ascii="Arial" w:hAnsi="Arial"/>
        <w:sz w:val="20"/>
        <w:szCs w:val="20"/>
      </w:rPr>
      <w:t>/10</w:t>
    </w:r>
  </w:p>
  <w:p w:rsidR="00E7215A" w:rsidRPr="0024425D" w:rsidRDefault="00E7215A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0FF"/>
    <w:multiLevelType w:val="hybridMultilevel"/>
    <w:tmpl w:val="E552F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D04"/>
    <w:multiLevelType w:val="hybridMultilevel"/>
    <w:tmpl w:val="8146BC66"/>
    <w:lvl w:ilvl="0" w:tplc="4AAE4A6A">
      <w:start w:val="1"/>
      <w:numFmt w:val="lowerLetter"/>
      <w:lvlText w:val="%1)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3BA5FF4"/>
    <w:multiLevelType w:val="hybridMultilevel"/>
    <w:tmpl w:val="BAE46CE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5C22"/>
    <w:multiLevelType w:val="hybridMultilevel"/>
    <w:tmpl w:val="30AEE8F8"/>
    <w:lvl w:ilvl="0" w:tplc="DC08D23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45CE2DCF"/>
    <w:multiLevelType w:val="hybridMultilevel"/>
    <w:tmpl w:val="C792C316"/>
    <w:lvl w:ilvl="0" w:tplc="030C512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54C13AE3"/>
    <w:multiLevelType w:val="multilevel"/>
    <w:tmpl w:val="9D763F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8A33373"/>
    <w:multiLevelType w:val="multilevel"/>
    <w:tmpl w:val="E2907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hint="default"/>
      </w:rPr>
    </w:lvl>
  </w:abstractNum>
  <w:abstractNum w:abstractNumId="7">
    <w:nsid w:val="5B45401F"/>
    <w:multiLevelType w:val="hybridMultilevel"/>
    <w:tmpl w:val="931AC286"/>
    <w:lvl w:ilvl="0" w:tplc="FDC03D3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2C60F9E"/>
    <w:multiLevelType w:val="multilevel"/>
    <w:tmpl w:val="887A3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7B8B5D84"/>
    <w:multiLevelType w:val="hybridMultilevel"/>
    <w:tmpl w:val="EC5C4532"/>
    <w:lvl w:ilvl="0" w:tplc="23B8C80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93E"/>
    <w:rsid w:val="000664FF"/>
    <w:rsid w:val="00130CC0"/>
    <w:rsid w:val="00183531"/>
    <w:rsid w:val="001A3B1C"/>
    <w:rsid w:val="001A559E"/>
    <w:rsid w:val="001B24BF"/>
    <w:rsid w:val="002117DC"/>
    <w:rsid w:val="00220925"/>
    <w:rsid w:val="0024425D"/>
    <w:rsid w:val="00307BFB"/>
    <w:rsid w:val="00316088"/>
    <w:rsid w:val="003C726C"/>
    <w:rsid w:val="004769BC"/>
    <w:rsid w:val="004B0334"/>
    <w:rsid w:val="004C5B28"/>
    <w:rsid w:val="00530DE2"/>
    <w:rsid w:val="00543405"/>
    <w:rsid w:val="00560A4F"/>
    <w:rsid w:val="00560CBD"/>
    <w:rsid w:val="00570B93"/>
    <w:rsid w:val="0058312B"/>
    <w:rsid w:val="005A2B2B"/>
    <w:rsid w:val="00646A51"/>
    <w:rsid w:val="006A349A"/>
    <w:rsid w:val="00734272"/>
    <w:rsid w:val="00744042"/>
    <w:rsid w:val="00791606"/>
    <w:rsid w:val="007949C0"/>
    <w:rsid w:val="007E230F"/>
    <w:rsid w:val="00880F02"/>
    <w:rsid w:val="008A039D"/>
    <w:rsid w:val="008B67E5"/>
    <w:rsid w:val="008C2597"/>
    <w:rsid w:val="008D03F8"/>
    <w:rsid w:val="00A029C0"/>
    <w:rsid w:val="00A24114"/>
    <w:rsid w:val="00A37941"/>
    <w:rsid w:val="00A903C2"/>
    <w:rsid w:val="00B6307C"/>
    <w:rsid w:val="00B76867"/>
    <w:rsid w:val="00BA426B"/>
    <w:rsid w:val="00BD3B2F"/>
    <w:rsid w:val="00BF452F"/>
    <w:rsid w:val="00BF787A"/>
    <w:rsid w:val="00C95295"/>
    <w:rsid w:val="00CA0C9D"/>
    <w:rsid w:val="00CB4870"/>
    <w:rsid w:val="00CE3FFC"/>
    <w:rsid w:val="00D90F9F"/>
    <w:rsid w:val="00D96D35"/>
    <w:rsid w:val="00DA27C3"/>
    <w:rsid w:val="00DD293E"/>
    <w:rsid w:val="00E524AF"/>
    <w:rsid w:val="00E6787B"/>
    <w:rsid w:val="00E7215A"/>
    <w:rsid w:val="00E74C47"/>
    <w:rsid w:val="00E97037"/>
    <w:rsid w:val="00F17C61"/>
    <w:rsid w:val="00F67A76"/>
    <w:rsid w:val="00F74CF7"/>
    <w:rsid w:val="00F77574"/>
    <w:rsid w:val="00FA0AD0"/>
    <w:rsid w:val="00FA3481"/>
    <w:rsid w:val="00FA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E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24425D"/>
    <w:pPr>
      <w:keepNext/>
      <w:outlineLvl w:val="4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24425D"/>
    <w:pPr>
      <w:keepNext/>
      <w:outlineLvl w:val="7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79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15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2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215A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4425D"/>
    <w:rPr>
      <w:rFonts w:ascii="Arial" w:eastAsia="Times New Roman" w:hAnsi="Arial"/>
      <w:b/>
      <w:sz w:val="24"/>
    </w:rPr>
  </w:style>
  <w:style w:type="character" w:customStyle="1" w:styleId="Ttulo8Char">
    <w:name w:val="Título 8 Char"/>
    <w:basedOn w:val="Fontepargpadro"/>
    <w:link w:val="Ttulo8"/>
    <w:rsid w:val="0024425D"/>
    <w:rPr>
      <w:rFonts w:ascii="Arial" w:eastAsia="Times New Roman" w:hAnsi="Arial"/>
      <w:sz w:val="24"/>
    </w:rPr>
  </w:style>
  <w:style w:type="paragraph" w:customStyle="1" w:styleId="P2">
    <w:name w:val="P2"/>
    <w:rsid w:val="0024425D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E6787B"/>
    <w:pPr>
      <w:ind w:left="2610" w:hanging="2610"/>
      <w:jc w:val="both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787B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1491</Words>
  <Characters>8053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Mari</cp:lastModifiedBy>
  <cp:revision>9</cp:revision>
  <cp:lastPrinted>2010-03-10T17:48:00Z</cp:lastPrinted>
  <dcterms:created xsi:type="dcterms:W3CDTF">2010-03-10T14:42:00Z</dcterms:created>
  <dcterms:modified xsi:type="dcterms:W3CDTF">2010-03-11T12:39:00Z</dcterms:modified>
</cp:coreProperties>
</file>