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4C04DD" w:rsidRPr="00FF20A5" w:rsidTr="004C04DD">
        <w:tc>
          <w:tcPr>
            <w:tcW w:w="1985" w:type="dxa"/>
          </w:tcPr>
          <w:p w:rsidR="004C04DD" w:rsidRPr="00FF20A5" w:rsidRDefault="004C04DD" w:rsidP="004C04D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4C04DD" w:rsidRPr="001B4914" w:rsidRDefault="004C04DD" w:rsidP="004C04D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511/2001 – Reautuado em </w:t>
            </w:r>
            <w:r w:rsidR="00473430">
              <w:rPr>
                <w:rFonts w:ascii="Arial" w:hAnsi="Arial" w:cs="Arial"/>
                <w:sz w:val="20"/>
                <w:szCs w:val="20"/>
              </w:rPr>
              <w:t>02/3/2015</w:t>
            </w:r>
          </w:p>
        </w:tc>
      </w:tr>
      <w:tr w:rsidR="004C04DD" w:rsidRPr="00FF20A5" w:rsidTr="004C04DD">
        <w:tc>
          <w:tcPr>
            <w:tcW w:w="1985" w:type="dxa"/>
          </w:tcPr>
          <w:p w:rsidR="004C04DD" w:rsidRPr="00FF20A5" w:rsidRDefault="004C04DD" w:rsidP="004C04D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INTERESSAD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7343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762" w:type="dxa"/>
          </w:tcPr>
          <w:p w:rsidR="004C04DD" w:rsidRPr="00AD0979" w:rsidRDefault="004C04DD" w:rsidP="004C04D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UNESP</w:t>
            </w:r>
            <w:r w:rsidR="00DF3721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Faculdade de Ciências e Letras  do </w:t>
            </w:r>
            <w:r w:rsidRPr="00DF3721">
              <w:rPr>
                <w:rFonts w:ascii="Arial" w:hAnsi="Arial" w:cs="Arial"/>
                <w:i/>
                <w:sz w:val="20"/>
                <w:szCs w:val="20"/>
              </w:rPr>
              <w:t>Campus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de Araraquara</w:t>
            </w:r>
          </w:p>
        </w:tc>
      </w:tr>
      <w:tr w:rsidR="004C04DD" w:rsidRPr="00FF20A5" w:rsidTr="004C04DD">
        <w:tc>
          <w:tcPr>
            <w:tcW w:w="1985" w:type="dxa"/>
          </w:tcPr>
          <w:p w:rsidR="004C04DD" w:rsidRPr="00FF20A5" w:rsidRDefault="004C04DD" w:rsidP="004C04D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4C04DD" w:rsidRPr="001B4914" w:rsidRDefault="004C04DD" w:rsidP="004C04D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Adequação Curricular à Del. CEE 111/2012 – Licenciatura em Letras</w:t>
            </w:r>
          </w:p>
        </w:tc>
      </w:tr>
      <w:tr w:rsidR="004C04DD" w:rsidRPr="00FF20A5" w:rsidTr="004C04DD">
        <w:tc>
          <w:tcPr>
            <w:tcW w:w="1985" w:type="dxa"/>
          </w:tcPr>
          <w:p w:rsidR="004C04DD" w:rsidRPr="00FF20A5" w:rsidRDefault="004C04DD" w:rsidP="0047343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RELATOR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762" w:type="dxa"/>
          </w:tcPr>
          <w:p w:rsidR="004C04DD" w:rsidRPr="001B4914" w:rsidRDefault="00473430" w:rsidP="004C04D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Consª</w:t>
            </w:r>
            <w:r w:rsidR="004C04DD">
              <w:rPr>
                <w:rFonts w:ascii="Arial" w:hAnsi="Arial" w:cs="Arial"/>
                <w:sz w:val="20"/>
                <w:szCs w:val="20"/>
              </w:rPr>
              <w:t xml:space="preserve"> Maria Elisa Ehrhardt Carbonari </w:t>
            </w:r>
          </w:p>
        </w:tc>
      </w:tr>
      <w:tr w:rsidR="004C04DD" w:rsidRPr="00FF20A5" w:rsidTr="004C04DD">
        <w:tc>
          <w:tcPr>
            <w:tcW w:w="1985" w:type="dxa"/>
          </w:tcPr>
          <w:p w:rsidR="004C04DD" w:rsidRPr="00FF20A5" w:rsidRDefault="004C04DD" w:rsidP="004C04D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762" w:type="dxa"/>
          </w:tcPr>
          <w:p w:rsidR="004C04DD" w:rsidRPr="001B4914" w:rsidRDefault="004C04DD" w:rsidP="00402C6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4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402C68">
              <w:rPr>
                <w:rFonts w:ascii="Arial" w:hAnsi="Arial" w:cs="Arial"/>
                <w:sz w:val="20"/>
                <w:szCs w:val="20"/>
              </w:rPr>
              <w:t>540</w:t>
            </w:r>
            <w:r w:rsidRPr="001B491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402C6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  CE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C68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B4914">
              <w:rPr>
                <w:rFonts w:ascii="Arial" w:hAnsi="Arial" w:cs="Arial"/>
                <w:sz w:val="20"/>
                <w:szCs w:val="20"/>
              </w:rPr>
              <w:t>Aprovado 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C68">
              <w:rPr>
                <w:rFonts w:ascii="Arial" w:hAnsi="Arial" w:cs="Arial"/>
                <w:sz w:val="20"/>
                <w:szCs w:val="20"/>
              </w:rPr>
              <w:t>09/12/2015</w:t>
            </w:r>
          </w:p>
        </w:tc>
      </w:tr>
    </w:tbl>
    <w:p w:rsidR="004C04DD" w:rsidRDefault="004C04DD" w:rsidP="00402C68">
      <w:pPr>
        <w:spacing w:after="0"/>
        <w:rPr>
          <w:rFonts w:ascii="Arial" w:hAnsi="Arial" w:cs="Arial"/>
          <w:sz w:val="20"/>
          <w:szCs w:val="20"/>
        </w:rPr>
      </w:pPr>
    </w:p>
    <w:p w:rsidR="00402C68" w:rsidRPr="00402C68" w:rsidRDefault="00402C68" w:rsidP="00402C6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DF3721" w:rsidRDefault="00DF3721" w:rsidP="00402C68">
      <w:pPr>
        <w:spacing w:after="0"/>
        <w:rPr>
          <w:rFonts w:ascii="Arial" w:hAnsi="Arial" w:cs="Arial"/>
          <w:sz w:val="20"/>
          <w:szCs w:val="20"/>
        </w:rPr>
      </w:pPr>
    </w:p>
    <w:p w:rsidR="004C04DD" w:rsidRPr="00867913" w:rsidRDefault="004C04DD" w:rsidP="00402C68">
      <w:pPr>
        <w:spacing w:after="0"/>
        <w:jc w:val="both"/>
        <w:rPr>
          <w:rFonts w:ascii="Arial" w:hAnsi="Arial" w:cs="Arial"/>
          <w:b/>
        </w:rPr>
      </w:pPr>
      <w:r w:rsidRPr="00867913">
        <w:rPr>
          <w:rFonts w:ascii="Arial" w:hAnsi="Arial" w:cs="Arial"/>
          <w:b/>
        </w:rPr>
        <w:t>1. RELATÓRIO</w:t>
      </w:r>
    </w:p>
    <w:p w:rsidR="004C04DD" w:rsidRDefault="004C04DD" w:rsidP="00402C68">
      <w:pPr>
        <w:spacing w:after="0"/>
        <w:jc w:val="both"/>
        <w:rPr>
          <w:rFonts w:ascii="Arial" w:hAnsi="Arial" w:cs="Arial"/>
          <w:b/>
        </w:rPr>
      </w:pPr>
      <w:r w:rsidRPr="00867913">
        <w:rPr>
          <w:rFonts w:ascii="Arial" w:hAnsi="Arial" w:cs="Arial"/>
          <w:b/>
        </w:rPr>
        <w:t>1.1 HISTÓRICO</w:t>
      </w:r>
      <w:r>
        <w:rPr>
          <w:rFonts w:ascii="Arial" w:hAnsi="Arial" w:cs="Arial"/>
          <w:b/>
        </w:rPr>
        <w:t xml:space="preserve"> </w:t>
      </w:r>
    </w:p>
    <w:p w:rsidR="004C04DD" w:rsidRDefault="004C04DD" w:rsidP="00DF3721">
      <w:pPr>
        <w:spacing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Senhor Pró-Reitor de Graduação da Universidade Estadual Paulista “Júlio de Mesquita Filho” – UNESP, Dr. Laurence Duarte Colvara, encaminhou a este Conselho, por meio do Ofício nº 60/2015, protocolado em 20/02/15, os documentos solicitados para ex</w:t>
      </w:r>
      <w:r w:rsidR="00DF3721">
        <w:rPr>
          <w:rFonts w:ascii="Arial" w:hAnsi="Arial" w:cs="Arial"/>
          <w:sz w:val="20"/>
          <w:szCs w:val="20"/>
        </w:rPr>
        <w:t>ame d</w:t>
      </w:r>
      <w:r w:rsidR="00473430">
        <w:rPr>
          <w:rFonts w:ascii="Arial" w:hAnsi="Arial" w:cs="Arial"/>
          <w:sz w:val="20"/>
          <w:szCs w:val="20"/>
        </w:rPr>
        <w:t>a</w:t>
      </w:r>
      <w:r w:rsidR="00DF3721">
        <w:rPr>
          <w:rFonts w:ascii="Arial" w:hAnsi="Arial" w:cs="Arial"/>
          <w:sz w:val="20"/>
          <w:szCs w:val="20"/>
        </w:rPr>
        <w:t xml:space="preserve"> adequação curricular do C</w:t>
      </w:r>
      <w:r>
        <w:rPr>
          <w:rFonts w:ascii="Arial" w:hAnsi="Arial" w:cs="Arial"/>
          <w:sz w:val="20"/>
          <w:szCs w:val="20"/>
        </w:rPr>
        <w:t xml:space="preserve">urso de Licenciatura em Letras – </w:t>
      </w:r>
      <w:r w:rsidRPr="00473430"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de Araraquara à Del. CEE 111/2012.</w:t>
      </w:r>
    </w:p>
    <w:p w:rsidR="004C04DD" w:rsidRDefault="004C04DD" w:rsidP="00DF3721">
      <w:pPr>
        <w:spacing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documentos deram entrada na Assistência Técnica em 03/03/2015 e, após o recesso legal deste Conselho foi enviada para relatoria em 09/03/2015. Foi enviado um relatório à Instituição contendo a análise dos artigos da planilha com as devidas observações e alterações que deveriam ser feitas e enviadas </w:t>
      </w:r>
      <w:r w:rsidR="00473430">
        <w:rPr>
          <w:rFonts w:ascii="Arial" w:hAnsi="Arial" w:cs="Arial"/>
          <w:sz w:val="20"/>
          <w:szCs w:val="20"/>
        </w:rPr>
        <w:t xml:space="preserve">à </w:t>
      </w:r>
      <w:r>
        <w:rPr>
          <w:rFonts w:ascii="Arial" w:hAnsi="Arial" w:cs="Arial"/>
          <w:sz w:val="20"/>
          <w:szCs w:val="20"/>
        </w:rPr>
        <w:t>CE</w:t>
      </w:r>
      <w:r w:rsidR="004734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/CE</w:t>
      </w:r>
      <w:r w:rsidR="0047343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 A Instituição</w:t>
      </w:r>
      <w:r w:rsidR="004734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através de seu representante da Pró-Reitoria de Graduação da UNESP, compareceu à reunião no CEE/CES para esclarecimentos de dúvidas. </w:t>
      </w:r>
    </w:p>
    <w:p w:rsidR="004C04DD" w:rsidRDefault="004C04DD" w:rsidP="00DF3721">
      <w:pPr>
        <w:spacing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essa reunião, foi encaminhado a este CEE/CES a nova planilha com as alterações solicitadas, atendendo aos artigos e incisos</w:t>
      </w:r>
      <w:r w:rsidR="004734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satisfatoriamente</w:t>
      </w:r>
      <w:r w:rsidR="004734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que se encontra anexada ao presente </w:t>
      </w:r>
      <w:r w:rsidR="0047343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rocesso. </w:t>
      </w:r>
    </w:p>
    <w:p w:rsidR="004C04DD" w:rsidRDefault="004C04DD" w:rsidP="004C04DD">
      <w:pPr>
        <w:jc w:val="both"/>
        <w:rPr>
          <w:rFonts w:ascii="Arial" w:hAnsi="Arial" w:cs="Arial"/>
          <w:b/>
        </w:rPr>
      </w:pPr>
    </w:p>
    <w:p w:rsidR="004C04DD" w:rsidRPr="00F85419" w:rsidRDefault="004C04DD" w:rsidP="004C04DD">
      <w:pPr>
        <w:jc w:val="both"/>
        <w:rPr>
          <w:rFonts w:ascii="Arial" w:hAnsi="Arial" w:cs="Arial"/>
          <w:b/>
        </w:rPr>
      </w:pPr>
      <w:r w:rsidRPr="00F85419">
        <w:rPr>
          <w:rFonts w:ascii="Arial" w:hAnsi="Arial" w:cs="Arial"/>
          <w:b/>
        </w:rPr>
        <w:t>1.2</w:t>
      </w:r>
      <w:r>
        <w:rPr>
          <w:rFonts w:ascii="Arial" w:hAnsi="Arial" w:cs="Arial"/>
          <w:b/>
        </w:rPr>
        <w:t xml:space="preserve"> APRECIAÇÃO</w:t>
      </w:r>
    </w:p>
    <w:p w:rsidR="004C04DD" w:rsidRDefault="004C04DD" w:rsidP="004C04DD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Conforme pode ser constatado</w:t>
      </w:r>
      <w:r w:rsidR="004734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planilha anexa</w:t>
      </w:r>
      <w:r w:rsidR="004734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</w:t>
      </w:r>
      <w:r w:rsidR="0047343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rt. 8º da Del. CEE 111/2012 encontra-se atendido. No </w:t>
      </w:r>
      <w:r w:rsidR="00473430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uadro abaixo verifica-se a distribuição das disciplinas e a carga horária total do </w:t>
      </w:r>
      <w:r w:rsidR="0047343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urso</w:t>
      </w:r>
      <w:r w:rsidR="004734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C04DD" w:rsidRPr="003A6115" w:rsidRDefault="004C04DD" w:rsidP="00397F5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3A6115">
        <w:rPr>
          <w:rFonts w:ascii="Arial" w:hAnsi="Arial" w:cs="Arial"/>
          <w:b/>
        </w:rPr>
        <w:t xml:space="preserve"> </w:t>
      </w:r>
      <w:r w:rsidR="00473430">
        <w:rPr>
          <w:rFonts w:ascii="Arial" w:hAnsi="Arial" w:cs="Arial"/>
          <w:b/>
        </w:rPr>
        <w:t>C</w:t>
      </w:r>
      <w:r w:rsidRPr="003A6115">
        <w:rPr>
          <w:rFonts w:ascii="Arial" w:hAnsi="Arial" w:cs="Arial"/>
          <w:b/>
        </w:rPr>
        <w:t xml:space="preserve">arga </w:t>
      </w:r>
      <w:r w:rsidR="00473430">
        <w:rPr>
          <w:rFonts w:ascii="Arial" w:hAnsi="Arial" w:cs="Arial"/>
          <w:b/>
        </w:rPr>
        <w:t>H</w:t>
      </w:r>
      <w:r w:rsidRPr="003A6115">
        <w:rPr>
          <w:rFonts w:ascii="Arial" w:hAnsi="Arial" w:cs="Arial"/>
          <w:b/>
        </w:rPr>
        <w:t xml:space="preserve">orária </w:t>
      </w:r>
      <w:r w:rsidR="00473430">
        <w:rPr>
          <w:rFonts w:ascii="Arial" w:hAnsi="Arial" w:cs="Arial"/>
          <w:b/>
        </w:rPr>
        <w:t>T</w:t>
      </w:r>
      <w:r w:rsidRPr="003A6115">
        <w:rPr>
          <w:rFonts w:ascii="Arial" w:hAnsi="Arial" w:cs="Arial"/>
          <w:b/>
        </w:rPr>
        <w:t xml:space="preserve">otal do </w:t>
      </w:r>
      <w:r w:rsidR="00473430">
        <w:rPr>
          <w:rFonts w:ascii="Arial" w:hAnsi="Arial" w:cs="Arial"/>
          <w:b/>
        </w:rPr>
        <w:t>C</w:t>
      </w:r>
      <w:r w:rsidRPr="003A6115">
        <w:rPr>
          <w:rFonts w:ascii="Arial" w:hAnsi="Arial" w:cs="Arial"/>
          <w:b/>
        </w:rPr>
        <w:t>urso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551"/>
      </w:tblGrid>
      <w:tr w:rsidR="004C04DD" w:rsidRPr="00DF3721" w:rsidTr="00DF3721">
        <w:trPr>
          <w:jc w:val="center"/>
        </w:trPr>
        <w:tc>
          <w:tcPr>
            <w:tcW w:w="609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Componentes Curriculares/Estágio </w:t>
            </w:r>
          </w:p>
        </w:tc>
        <w:tc>
          <w:tcPr>
            <w:tcW w:w="255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>Carga horária</w:t>
            </w:r>
          </w:p>
        </w:tc>
      </w:tr>
      <w:tr w:rsidR="004C04DD" w:rsidRPr="00DF3721" w:rsidTr="00DF3721">
        <w:trPr>
          <w:jc w:val="center"/>
        </w:trPr>
        <w:tc>
          <w:tcPr>
            <w:tcW w:w="6091" w:type="dxa"/>
          </w:tcPr>
          <w:p w:rsidR="004C04DD" w:rsidRPr="00DF3721" w:rsidRDefault="004C04DD" w:rsidP="00DF3721">
            <w:pPr>
              <w:spacing w:after="0" w:line="28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Disciplinas de formação científico-cultural</w:t>
            </w:r>
          </w:p>
        </w:tc>
        <w:tc>
          <w:tcPr>
            <w:tcW w:w="255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1965</w:t>
            </w:r>
          </w:p>
        </w:tc>
      </w:tr>
      <w:tr w:rsidR="004C04DD" w:rsidRPr="00DF3721" w:rsidTr="00DF3721">
        <w:trPr>
          <w:jc w:val="center"/>
        </w:trPr>
        <w:tc>
          <w:tcPr>
            <w:tcW w:w="6091" w:type="dxa"/>
          </w:tcPr>
          <w:p w:rsidR="004C04DD" w:rsidRPr="00DF3721" w:rsidRDefault="004C04DD" w:rsidP="00DF3721">
            <w:pPr>
              <w:spacing w:after="0" w:line="28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Disciplinas de formação didático-pedagógica </w:t>
            </w:r>
          </w:p>
        </w:tc>
        <w:tc>
          <w:tcPr>
            <w:tcW w:w="255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           735</w:t>
            </w:r>
            <w:r w:rsidR="00CB070C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(Quadro 2)</w:t>
            </w:r>
          </w:p>
        </w:tc>
      </w:tr>
      <w:tr w:rsidR="004C04DD" w:rsidRPr="00DF3721" w:rsidTr="00DF3721">
        <w:trPr>
          <w:jc w:val="center"/>
        </w:trPr>
        <w:tc>
          <w:tcPr>
            <w:tcW w:w="6091" w:type="dxa"/>
          </w:tcPr>
          <w:p w:rsidR="004C04DD" w:rsidRPr="00DF3721" w:rsidRDefault="004C04DD" w:rsidP="00DF3721">
            <w:pPr>
              <w:spacing w:after="0" w:line="280" w:lineRule="exact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PCC -  Formação Pedagógica</w:t>
            </w:r>
          </w:p>
        </w:tc>
        <w:tc>
          <w:tcPr>
            <w:tcW w:w="255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           225</w:t>
            </w:r>
            <w:r w:rsidR="00CB070C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(Quadro</w:t>
            </w:r>
            <w:r w:rsid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 2)</w:t>
            </w:r>
          </w:p>
        </w:tc>
      </w:tr>
      <w:tr w:rsidR="004C04DD" w:rsidRPr="00DF3721" w:rsidTr="00DF3721">
        <w:trPr>
          <w:jc w:val="center"/>
        </w:trPr>
        <w:tc>
          <w:tcPr>
            <w:tcW w:w="6091" w:type="dxa"/>
          </w:tcPr>
          <w:p w:rsidR="004C04DD" w:rsidRPr="00DF3721" w:rsidRDefault="004C04DD" w:rsidP="00DF3721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>TOTAL DOS CONTEÚDOS CURRICULARES</w:t>
            </w:r>
          </w:p>
        </w:tc>
        <w:tc>
          <w:tcPr>
            <w:tcW w:w="255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2925</w:t>
            </w:r>
          </w:p>
        </w:tc>
      </w:tr>
      <w:tr w:rsidR="004C04DD" w:rsidRPr="00DF3721" w:rsidTr="00DF3721">
        <w:trPr>
          <w:jc w:val="center"/>
        </w:trPr>
        <w:tc>
          <w:tcPr>
            <w:tcW w:w="6091" w:type="dxa"/>
          </w:tcPr>
          <w:p w:rsidR="004C04DD" w:rsidRPr="00DF3721" w:rsidRDefault="004C04DD" w:rsidP="00DF3721">
            <w:pPr>
              <w:spacing w:after="0" w:line="28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Estágio Supervisionado</w:t>
            </w:r>
          </w:p>
        </w:tc>
        <w:tc>
          <w:tcPr>
            <w:tcW w:w="255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405</w:t>
            </w:r>
          </w:p>
        </w:tc>
      </w:tr>
      <w:tr w:rsidR="004C04DD" w:rsidRPr="00DF3721" w:rsidTr="00DF3721">
        <w:trPr>
          <w:jc w:val="center"/>
        </w:trPr>
        <w:tc>
          <w:tcPr>
            <w:tcW w:w="6091" w:type="dxa"/>
          </w:tcPr>
          <w:p w:rsidR="004C04DD" w:rsidRPr="00DF3721" w:rsidRDefault="004C04DD" w:rsidP="00DF3721">
            <w:pPr>
              <w:spacing w:after="0" w:line="28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AACC - Atividades Acadêmico-Científico-Culturais</w:t>
            </w:r>
          </w:p>
        </w:tc>
        <w:tc>
          <w:tcPr>
            <w:tcW w:w="255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210</w:t>
            </w:r>
          </w:p>
        </w:tc>
      </w:tr>
      <w:tr w:rsidR="004C04DD" w:rsidRPr="00DF3721" w:rsidTr="00DF3721">
        <w:trPr>
          <w:jc w:val="center"/>
        </w:trPr>
        <w:tc>
          <w:tcPr>
            <w:tcW w:w="6091" w:type="dxa"/>
          </w:tcPr>
          <w:p w:rsidR="004C04DD" w:rsidRPr="00DF3721" w:rsidRDefault="004C04DD" w:rsidP="00DF3721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>CARGA HORÁRIA TOTAL DO CURSO</w:t>
            </w:r>
          </w:p>
        </w:tc>
        <w:tc>
          <w:tcPr>
            <w:tcW w:w="2551" w:type="dxa"/>
          </w:tcPr>
          <w:p w:rsidR="004C04DD" w:rsidRPr="00DF3721" w:rsidRDefault="004C04DD" w:rsidP="00DF3721">
            <w:pPr>
              <w:spacing w:after="0" w:line="280" w:lineRule="exact"/>
              <w:jc w:val="center"/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fr-FR"/>
              </w:rPr>
              <w:t>3540</w:t>
            </w:r>
          </w:p>
        </w:tc>
      </w:tr>
    </w:tbl>
    <w:p w:rsidR="004C04DD" w:rsidRDefault="004C04DD" w:rsidP="004C04D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F3721" w:rsidRDefault="00DF3721" w:rsidP="004C04D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02C68" w:rsidRDefault="00402C68" w:rsidP="004C04D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C04DD" w:rsidRDefault="004C04DD" w:rsidP="00397F5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3E218E">
        <w:rPr>
          <w:rFonts w:ascii="Arial" w:hAnsi="Arial" w:cs="Arial"/>
          <w:b/>
        </w:rPr>
        <w:lastRenderedPageBreak/>
        <w:t xml:space="preserve"> </w:t>
      </w:r>
      <w:r w:rsidR="00473430">
        <w:rPr>
          <w:rFonts w:ascii="Arial" w:hAnsi="Arial" w:cs="Arial"/>
          <w:b/>
        </w:rPr>
        <w:t>D</w:t>
      </w:r>
      <w:r w:rsidRPr="003E218E">
        <w:rPr>
          <w:rFonts w:ascii="Arial" w:hAnsi="Arial" w:cs="Arial"/>
          <w:b/>
        </w:rPr>
        <w:t xml:space="preserve">istribuição das </w:t>
      </w:r>
      <w:r w:rsidR="00473430">
        <w:rPr>
          <w:rFonts w:ascii="Arial" w:hAnsi="Arial" w:cs="Arial"/>
          <w:b/>
        </w:rPr>
        <w:t>D</w:t>
      </w:r>
      <w:r w:rsidRPr="003E218E">
        <w:rPr>
          <w:rFonts w:ascii="Arial" w:hAnsi="Arial" w:cs="Arial"/>
          <w:b/>
        </w:rPr>
        <w:t xml:space="preserve">isciplinas de </w:t>
      </w:r>
      <w:r w:rsidR="00473430">
        <w:rPr>
          <w:rFonts w:ascii="Arial" w:hAnsi="Arial" w:cs="Arial"/>
          <w:b/>
        </w:rPr>
        <w:t>F</w:t>
      </w:r>
      <w:r w:rsidRPr="003E218E">
        <w:rPr>
          <w:rFonts w:ascii="Arial" w:hAnsi="Arial" w:cs="Arial"/>
          <w:b/>
        </w:rPr>
        <w:t xml:space="preserve">ormação </w:t>
      </w:r>
      <w:r w:rsidR="00473430">
        <w:rPr>
          <w:rFonts w:ascii="Arial" w:hAnsi="Arial" w:cs="Arial"/>
          <w:b/>
        </w:rPr>
        <w:t>Didático P</w:t>
      </w:r>
      <w:r w:rsidRPr="003E218E">
        <w:rPr>
          <w:rFonts w:ascii="Arial" w:hAnsi="Arial" w:cs="Arial"/>
          <w:b/>
        </w:rPr>
        <w:t>edagógicas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276"/>
      </w:tblGrid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>Resumo da carga horária de formação didático-pedagógica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fr-FR"/>
              </w:rPr>
              <w:t xml:space="preserve">Carga Horária 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Literatura na Sala de Aula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60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Fonologia do Português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45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Fonética do Português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45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Poesia Brasileira e Ensino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45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Teoria e Ensino do Teatro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45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Poesia Portuguesa e Ensino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30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Aquisição da Linguagem 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30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Aquisição da Língua Escrita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45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Organização e Desenvolvimento da Educação Básica 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90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Psicologia da Educação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60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Didática e Trabalho Docente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60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Prática de Ensino de Língua Materna I 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60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Prática de Ensino de Língua Materna II 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60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 xml:space="preserve">Prática de Ensino de Línguas Estrangeiras 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60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  <w:vAlign w:val="center"/>
          </w:tcPr>
          <w:p w:rsidR="004C04DD" w:rsidRPr="00DF3721" w:rsidRDefault="004C04DD" w:rsidP="00DF3721">
            <w:pPr>
              <w:spacing w:after="0" w:line="240" w:lineRule="exact"/>
              <w:rPr>
                <w:rFonts w:ascii="Arial" w:eastAsia="MS Mincho" w:hAnsi="Arial" w:cs="Arial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SUBTOTAL</w:t>
            </w:r>
          </w:p>
        </w:tc>
        <w:tc>
          <w:tcPr>
            <w:tcW w:w="1276" w:type="dxa"/>
            <w:vAlign w:val="center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>735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Prática como Componente Curricular - PCC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>225</w:t>
            </w:r>
          </w:p>
        </w:tc>
      </w:tr>
      <w:tr w:rsidR="004C04DD" w:rsidRPr="00DF3721" w:rsidTr="00DF3721">
        <w:trPr>
          <w:jc w:val="center"/>
        </w:trPr>
        <w:tc>
          <w:tcPr>
            <w:tcW w:w="5949" w:type="dxa"/>
          </w:tcPr>
          <w:p w:rsidR="004C04DD" w:rsidRPr="00DF3721" w:rsidRDefault="004C04DD" w:rsidP="00DF3721">
            <w:pPr>
              <w:spacing w:after="0" w:line="240" w:lineRule="exact"/>
              <w:jc w:val="both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>CARGA HORÁRIA TOTAL DA FORMAÇÃO PEDAGÓGICA</w:t>
            </w:r>
          </w:p>
        </w:tc>
        <w:tc>
          <w:tcPr>
            <w:tcW w:w="1276" w:type="dxa"/>
          </w:tcPr>
          <w:p w:rsidR="004C04DD" w:rsidRPr="00DF3721" w:rsidRDefault="004C04DD" w:rsidP="00DF3721">
            <w:pPr>
              <w:spacing w:after="0" w:line="240" w:lineRule="exact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DF3721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fr-FR"/>
              </w:rPr>
              <w:t>960</w:t>
            </w:r>
          </w:p>
        </w:tc>
      </w:tr>
    </w:tbl>
    <w:p w:rsidR="004C04DD" w:rsidRPr="003E218E" w:rsidRDefault="004C04DD" w:rsidP="00DF3721">
      <w:pPr>
        <w:spacing w:after="0" w:line="240" w:lineRule="auto"/>
        <w:jc w:val="both"/>
        <w:rPr>
          <w:rFonts w:ascii="Arial" w:hAnsi="Arial" w:cs="Arial"/>
          <w:b/>
        </w:rPr>
      </w:pPr>
    </w:p>
    <w:p w:rsidR="00DF3721" w:rsidRDefault="00DF3721" w:rsidP="00DF372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4C04DD" w:rsidRDefault="004C04DD" w:rsidP="004C04DD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total de horas dedicadas aos conhecimentos pedagógicos e de fundamentos constantes do Art. 10 da Deliberação CEE nº 111/2012</w:t>
      </w:r>
      <w:r w:rsidR="0047343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perfaz 960 horas.</w:t>
      </w:r>
    </w:p>
    <w:p w:rsidR="004C04DD" w:rsidRDefault="004C04DD" w:rsidP="004C04DD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Curso de Licenciatura em Letras da UNESP - </w:t>
      </w:r>
      <w:r w:rsidRPr="00DF3721"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de Araraquara</w:t>
      </w:r>
      <w:r w:rsidR="004734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apresenta uma proposta curricular consistente com os objetivos do </w:t>
      </w:r>
      <w:r w:rsidR="0047343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urso e com o perfil do profissional.  </w:t>
      </w:r>
    </w:p>
    <w:p w:rsidR="004C04DD" w:rsidRDefault="004C04DD" w:rsidP="004C04DD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proposta apresentada na planilha anexa a este </w:t>
      </w:r>
      <w:r w:rsidR="0047343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rocesso, contempla a distribuição da carga horária e os conteúdos indicados nos </w:t>
      </w:r>
      <w:r w:rsidR="0047343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rtigos 8º, 9º</w:t>
      </w:r>
      <w:r w:rsidR="00473430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10 da Deliberação </w:t>
      </w:r>
      <w:r w:rsidR="00473430">
        <w:rPr>
          <w:rFonts w:ascii="Arial" w:hAnsi="Arial" w:cs="Arial"/>
          <w:sz w:val="20"/>
          <w:szCs w:val="20"/>
        </w:rPr>
        <w:t>CEE nº</w:t>
      </w:r>
      <w:r>
        <w:rPr>
          <w:rFonts w:ascii="Arial" w:hAnsi="Arial" w:cs="Arial"/>
          <w:sz w:val="20"/>
          <w:szCs w:val="20"/>
        </w:rPr>
        <w:t>111/2012</w:t>
      </w:r>
      <w:r w:rsidR="004734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em todos os seus incisos.</w:t>
      </w:r>
    </w:p>
    <w:p w:rsidR="004C04DD" w:rsidRDefault="004C04DD" w:rsidP="004C04DD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Quanto ao Est</w:t>
      </w:r>
      <w:r w:rsidR="00473430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gio Supervisionado</w:t>
      </w:r>
      <w:r w:rsidR="004734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Instituição apresenta uma proposta detalhada sobre as atividades que devem ser realizadas pelos alunos, com acompanhamento dos professores responsáveis nas escolas e na faculdade. Apresenta as 420 horas distribuídas entre as modalidades nas escolas (210h) e horas dedicadas as atividades de gestão do ensino (210h). O</w:t>
      </w:r>
      <w:r w:rsidR="00473430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rojeto de </w:t>
      </w:r>
      <w:r w:rsidR="0047343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stágio atende ao </w:t>
      </w:r>
      <w:r w:rsidR="0047343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rt. 11, em seus incisos I e II.</w:t>
      </w:r>
    </w:p>
    <w:p w:rsidR="004C04DD" w:rsidRDefault="004C04DD" w:rsidP="004C04DD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4C04DD" w:rsidRDefault="004C04DD" w:rsidP="004C04DD">
      <w:pPr>
        <w:jc w:val="both"/>
        <w:rPr>
          <w:rFonts w:ascii="Arial" w:hAnsi="Arial" w:cs="Arial"/>
          <w:b/>
          <w:lang w:eastAsia="pt-BR"/>
        </w:rPr>
      </w:pPr>
      <w:r w:rsidRPr="00023AAB">
        <w:rPr>
          <w:rFonts w:ascii="Arial" w:hAnsi="Arial" w:cs="Arial"/>
          <w:b/>
          <w:lang w:eastAsia="pt-BR"/>
        </w:rPr>
        <w:t>2. CONCLUSÃO</w:t>
      </w:r>
    </w:p>
    <w:p w:rsidR="004C04DD" w:rsidRDefault="00DF3721" w:rsidP="004C04DD">
      <w:pPr>
        <w:tabs>
          <w:tab w:val="left" w:pos="0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 </w:t>
      </w:r>
      <w:r w:rsidR="006867AD">
        <w:rPr>
          <w:rFonts w:ascii="Arial" w:hAnsi="Arial" w:cs="Arial"/>
          <w:sz w:val="20"/>
          <w:szCs w:val="20"/>
        </w:rPr>
        <w:t>Aprova-se</w:t>
      </w:r>
      <w:r w:rsidR="004C04DD">
        <w:rPr>
          <w:rFonts w:ascii="Arial" w:hAnsi="Arial" w:cs="Arial"/>
          <w:sz w:val="20"/>
          <w:szCs w:val="20"/>
        </w:rPr>
        <w:t xml:space="preserve"> a adequação curricular do Curso de Letras – Licenciatura, da Faculdade de Ciências e  Letras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de Araraquara</w:t>
      </w:r>
      <w:r w:rsidR="004C04DD">
        <w:rPr>
          <w:rFonts w:ascii="Arial" w:hAnsi="Arial" w:cs="Arial"/>
          <w:sz w:val="20"/>
          <w:szCs w:val="20"/>
        </w:rPr>
        <w:t>,</w:t>
      </w:r>
      <w:r w:rsidR="00473430">
        <w:rPr>
          <w:rFonts w:ascii="Arial" w:hAnsi="Arial" w:cs="Arial"/>
          <w:sz w:val="20"/>
          <w:szCs w:val="20"/>
        </w:rPr>
        <w:t xml:space="preserve"> da Universidade Estadual Paulista “Júlio de Mesquita Filho” – UNESP,</w:t>
      </w:r>
      <w:r w:rsidR="004C04DD">
        <w:rPr>
          <w:rFonts w:ascii="Arial" w:hAnsi="Arial" w:cs="Arial"/>
          <w:sz w:val="20"/>
          <w:szCs w:val="20"/>
        </w:rPr>
        <w:t xml:space="preserve"> em vigência a partir do ano letivo de 2015, </w:t>
      </w:r>
      <w:r w:rsidR="006867AD">
        <w:rPr>
          <w:rFonts w:ascii="Arial" w:hAnsi="Arial" w:cs="Arial"/>
          <w:sz w:val="20"/>
          <w:szCs w:val="20"/>
        </w:rPr>
        <w:t>nos termos da</w:t>
      </w:r>
      <w:r w:rsidR="004C04DD">
        <w:rPr>
          <w:rFonts w:ascii="Arial" w:hAnsi="Arial" w:cs="Arial"/>
          <w:sz w:val="20"/>
          <w:szCs w:val="20"/>
        </w:rPr>
        <w:t xml:space="preserve"> Del. CEE nº 111/2012, alterada pelas Deliberações CEE nº</w:t>
      </w:r>
      <w:r w:rsidR="004C04DD" w:rsidRPr="00473430">
        <w:rPr>
          <w:rFonts w:ascii="Arial" w:hAnsi="Arial" w:cs="Arial"/>
          <w:sz w:val="20"/>
          <w:szCs w:val="20"/>
          <w:vertAlign w:val="superscript"/>
        </w:rPr>
        <w:t>s</w:t>
      </w:r>
      <w:r w:rsidR="004C04DD">
        <w:rPr>
          <w:rFonts w:ascii="Arial" w:hAnsi="Arial" w:cs="Arial"/>
          <w:sz w:val="20"/>
          <w:szCs w:val="20"/>
        </w:rPr>
        <w:t>. 126/2014 e 132/2015.</w:t>
      </w:r>
    </w:p>
    <w:p w:rsidR="00DF3721" w:rsidRPr="007341FA" w:rsidRDefault="00DF3721" w:rsidP="00DF3721">
      <w:pPr>
        <w:spacing w:line="312" w:lineRule="auto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2.2 </w:t>
      </w:r>
      <w:r w:rsidRPr="007341FA">
        <w:rPr>
          <w:rFonts w:ascii="Arial" w:hAnsi="Arial"/>
          <w:sz w:val="20"/>
          <w:szCs w:val="20"/>
        </w:rPr>
        <w:t xml:space="preserve">A presente </w:t>
      </w:r>
      <w:r w:rsidR="006867AD">
        <w:rPr>
          <w:rFonts w:ascii="Arial" w:hAnsi="Arial"/>
          <w:sz w:val="20"/>
          <w:szCs w:val="20"/>
        </w:rPr>
        <w:t xml:space="preserve">aprovação </w:t>
      </w:r>
      <w:r>
        <w:rPr>
          <w:rFonts w:ascii="Arial" w:hAnsi="Arial"/>
          <w:sz w:val="20"/>
          <w:szCs w:val="20"/>
        </w:rPr>
        <w:t>torn</w:t>
      </w:r>
      <w:r w:rsidRPr="007341FA">
        <w:rPr>
          <w:rFonts w:ascii="Arial" w:hAnsi="Arial"/>
          <w:sz w:val="20"/>
          <w:szCs w:val="20"/>
        </w:rPr>
        <w:t>ar-se-á efetiva por ato próprio deste Conselho, após homologação deste Parecer pela Secretaria de Estado da Educação.</w:t>
      </w:r>
    </w:p>
    <w:p w:rsidR="004C04DD" w:rsidRDefault="004C04DD" w:rsidP="004C04DD">
      <w:pPr>
        <w:tabs>
          <w:tab w:val="left" w:pos="0"/>
        </w:tabs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São Paulo, 02 de dezembro de 2015</w:t>
      </w:r>
    </w:p>
    <w:p w:rsidR="004C04DD" w:rsidRDefault="004C04DD" w:rsidP="004C04DD">
      <w:pPr>
        <w:tabs>
          <w:tab w:val="left" w:pos="0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:rsidR="004C04DD" w:rsidRPr="00597EE8" w:rsidRDefault="004C04DD" w:rsidP="004C04D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7EE8">
        <w:rPr>
          <w:rFonts w:ascii="Arial" w:hAnsi="Arial" w:cs="Arial"/>
          <w:b/>
          <w:sz w:val="20"/>
          <w:szCs w:val="20"/>
        </w:rPr>
        <w:t>a) Cons</w:t>
      </w:r>
      <w:r w:rsidR="00473430">
        <w:rPr>
          <w:rFonts w:ascii="Arial" w:hAnsi="Arial" w:cs="Arial"/>
          <w:b/>
          <w:sz w:val="20"/>
          <w:szCs w:val="20"/>
        </w:rPr>
        <w:t>ª</w:t>
      </w:r>
      <w:r w:rsidRPr="00597EE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Maria Elisa Ehrhardt Carbonari</w:t>
      </w:r>
    </w:p>
    <w:p w:rsidR="004C04DD" w:rsidRPr="00597EE8" w:rsidRDefault="004C04DD" w:rsidP="004C04D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97EE8">
        <w:rPr>
          <w:rFonts w:ascii="Arial" w:hAnsi="Arial" w:cs="Arial"/>
          <w:sz w:val="20"/>
          <w:szCs w:val="20"/>
        </w:rPr>
        <w:t>Relator</w:t>
      </w:r>
      <w:r>
        <w:rPr>
          <w:rFonts w:ascii="Arial" w:hAnsi="Arial" w:cs="Arial"/>
          <w:sz w:val="20"/>
          <w:szCs w:val="20"/>
        </w:rPr>
        <w:t>a</w:t>
      </w:r>
    </w:p>
    <w:p w:rsidR="00583B3F" w:rsidRDefault="00583B3F" w:rsidP="00D07B95">
      <w:pPr>
        <w:rPr>
          <w:rFonts w:ascii="Arial" w:hAnsi="Arial"/>
          <w:b/>
          <w:sz w:val="20"/>
          <w:szCs w:val="20"/>
        </w:rPr>
      </w:pPr>
    </w:p>
    <w:p w:rsidR="00D07B95" w:rsidRDefault="00D07B95" w:rsidP="00D07B9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3. DECISÃO DA CÂMARA</w:t>
      </w:r>
    </w:p>
    <w:p w:rsidR="00D07B95" w:rsidRDefault="00D07B95" w:rsidP="00D07B95">
      <w:pPr>
        <w:pStyle w:val="P3"/>
        <w:spacing w:after="200" w:line="276" w:lineRule="auto"/>
        <w:ind w:firstLine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A CÂMARA DE EDUCAÇÃO SUPERIOR adota, como seu Parecer, o Voto da Relatora.</w:t>
      </w:r>
    </w:p>
    <w:p w:rsidR="00D07B95" w:rsidRDefault="00D07B95" w:rsidP="00D07B95">
      <w:pPr>
        <w:pStyle w:val="P3"/>
        <w:spacing w:after="200" w:line="276" w:lineRule="auto"/>
        <w:ind w:firstLine="2835"/>
        <w:rPr>
          <w:rFonts w:ascii="Arial" w:hAnsi="Arial"/>
          <w:sz w:val="20"/>
        </w:rPr>
      </w:pPr>
      <w:r>
        <w:rPr>
          <w:rFonts w:ascii="Arial" w:hAnsi="Arial"/>
          <w:sz w:val="20"/>
        </w:rPr>
        <w:t>Presentes os Conselheiros Bernardete Angelina Gatti, Guiomar Namo de Mello, Hubert Alquéres, Jacintho Del Vecchio Júnior, João Cardoso Palma Filho, Márcio Cardim, Maria Cristina Barbosa Stor</w:t>
      </w:r>
      <w:r w:rsidR="00473430">
        <w:rPr>
          <w:rFonts w:ascii="Arial" w:hAnsi="Arial"/>
          <w:sz w:val="20"/>
        </w:rPr>
        <w:t>ó</w:t>
      </w:r>
      <w:r>
        <w:rPr>
          <w:rFonts w:ascii="Arial" w:hAnsi="Arial"/>
          <w:sz w:val="20"/>
        </w:rPr>
        <w:t>poli, Maria Elisa Ehrhardt Carbonari, Priscilla Maria Bonini Ribeiro e Roque The</w:t>
      </w:r>
      <w:r w:rsidR="00473430">
        <w:rPr>
          <w:rFonts w:ascii="Arial" w:hAnsi="Arial"/>
          <w:sz w:val="20"/>
        </w:rPr>
        <w:t>ó</w:t>
      </w:r>
      <w:r>
        <w:rPr>
          <w:rFonts w:ascii="Arial" w:hAnsi="Arial"/>
          <w:sz w:val="20"/>
        </w:rPr>
        <w:t>philo Júnior.</w:t>
      </w:r>
    </w:p>
    <w:p w:rsidR="00D07B95" w:rsidRDefault="00D07B95" w:rsidP="00D07B95">
      <w:pPr>
        <w:pStyle w:val="P3"/>
        <w:spacing w:after="200" w:line="276" w:lineRule="auto"/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São Paulo, 02 de dezembro de 2015.</w:t>
      </w:r>
    </w:p>
    <w:p w:rsidR="00D07B95" w:rsidRDefault="00D07B95" w:rsidP="00D07B95">
      <w:pPr>
        <w:pStyle w:val="P3"/>
        <w:spacing w:after="200" w:line="276" w:lineRule="auto"/>
        <w:ind w:firstLine="2835"/>
        <w:rPr>
          <w:rFonts w:ascii="Arial" w:hAnsi="Arial"/>
          <w:sz w:val="20"/>
        </w:rPr>
      </w:pPr>
    </w:p>
    <w:p w:rsidR="00D07B95" w:rsidRDefault="00D07B95" w:rsidP="00D07B95">
      <w:pPr>
        <w:spacing w:after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a) Consª Maria Cristina Barbosa Storópoli</w:t>
      </w:r>
    </w:p>
    <w:p w:rsidR="00D07B95" w:rsidRDefault="00583B3F" w:rsidP="00D07B95">
      <w:pPr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473430">
        <w:rPr>
          <w:rFonts w:ascii="Arial" w:hAnsi="Arial"/>
          <w:sz w:val="20"/>
          <w:szCs w:val="20"/>
        </w:rPr>
        <w:t>Vice-</w:t>
      </w:r>
      <w:r w:rsidR="00D07B95">
        <w:rPr>
          <w:rFonts w:ascii="Arial" w:hAnsi="Arial"/>
          <w:sz w:val="20"/>
          <w:szCs w:val="20"/>
        </w:rPr>
        <w:t>Presidente</w:t>
      </w:r>
      <w:r w:rsidR="00473430">
        <w:rPr>
          <w:rFonts w:ascii="Arial" w:hAnsi="Arial"/>
          <w:sz w:val="20"/>
          <w:szCs w:val="20"/>
        </w:rPr>
        <w:t xml:space="preserve"> no exercí</w:t>
      </w:r>
      <w:r>
        <w:rPr>
          <w:rFonts w:ascii="Arial" w:hAnsi="Arial"/>
          <w:sz w:val="20"/>
          <w:szCs w:val="20"/>
        </w:rPr>
        <w:t>cio da presidência</w:t>
      </w:r>
    </w:p>
    <w:p w:rsidR="00402C68" w:rsidRDefault="00402C68" w:rsidP="00402C68">
      <w:pPr>
        <w:spacing w:after="0" w:line="240" w:lineRule="auto"/>
        <w:rPr>
          <w:rFonts w:ascii="Arial" w:hAnsi="Arial" w:cs="Arial"/>
        </w:rPr>
      </w:pPr>
    </w:p>
    <w:p w:rsidR="00402C68" w:rsidRDefault="00402C68" w:rsidP="00402C68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402C68" w:rsidRDefault="00402C68" w:rsidP="00402C68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O CONSELHO ESTADUAL DE EDUCAÇÃO aprova, por unanimidade, a decisão da Câmara de Educação Superior, nos termos do Voto da Relatora.</w:t>
      </w:r>
    </w:p>
    <w:p w:rsidR="00402C68" w:rsidRDefault="00402C68" w:rsidP="00402C68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Sala “Carlos Pasquale”, em 09 de dezembro de 2015.</w:t>
      </w:r>
    </w:p>
    <w:p w:rsidR="00402C68" w:rsidRDefault="00402C68" w:rsidP="00402C68">
      <w:pPr>
        <w:spacing w:after="0" w:line="240" w:lineRule="auto"/>
        <w:ind w:firstLine="2880"/>
        <w:rPr>
          <w:rFonts w:ascii="Arial" w:hAnsi="Arial"/>
        </w:rPr>
      </w:pPr>
    </w:p>
    <w:p w:rsidR="00402C68" w:rsidRDefault="00402C68" w:rsidP="00402C68">
      <w:pPr>
        <w:spacing w:after="0" w:line="240" w:lineRule="auto"/>
        <w:ind w:firstLine="2880"/>
        <w:rPr>
          <w:rFonts w:ascii="Arial" w:hAnsi="Arial"/>
        </w:rPr>
      </w:pPr>
    </w:p>
    <w:p w:rsidR="00402C68" w:rsidRDefault="00402C68" w:rsidP="00402C68">
      <w:pPr>
        <w:spacing w:after="0" w:line="240" w:lineRule="auto"/>
        <w:ind w:firstLine="2880"/>
        <w:rPr>
          <w:rFonts w:ascii="Arial" w:hAnsi="Arial"/>
        </w:rPr>
      </w:pPr>
    </w:p>
    <w:p w:rsidR="00402C68" w:rsidRDefault="00402C68" w:rsidP="00402C68">
      <w:pPr>
        <w:spacing w:after="0" w:line="240" w:lineRule="auto"/>
        <w:ind w:firstLine="2880"/>
        <w:rPr>
          <w:rFonts w:ascii="Arial" w:hAnsi="Arial"/>
          <w:b/>
        </w:rPr>
      </w:pPr>
    </w:p>
    <w:p w:rsidR="00402C68" w:rsidRDefault="00402C68" w:rsidP="00402C68">
      <w:pPr>
        <w:spacing w:after="0" w:line="240" w:lineRule="auto"/>
        <w:ind w:firstLine="2880"/>
        <w:rPr>
          <w:rFonts w:ascii="Arial" w:hAnsi="Arial"/>
          <w:b/>
        </w:rPr>
      </w:pPr>
    </w:p>
    <w:p w:rsidR="00402C68" w:rsidRDefault="00402C68" w:rsidP="00402C68">
      <w:pPr>
        <w:spacing w:after="0" w:line="240" w:lineRule="auto"/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Cons. Francisco José Carbonari</w:t>
      </w:r>
    </w:p>
    <w:p w:rsidR="00402C68" w:rsidRDefault="00402C68" w:rsidP="00402C68">
      <w:pPr>
        <w:pStyle w:val="Ttulo1"/>
        <w:ind w:left="2124" w:firstLine="708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            Presidente</w:t>
      </w:r>
    </w:p>
    <w:p w:rsidR="00402C68" w:rsidRDefault="00402C68" w:rsidP="00402C68">
      <w:pPr>
        <w:spacing w:after="0" w:line="240" w:lineRule="auto"/>
        <w:rPr>
          <w:rFonts w:ascii="Arial" w:hAnsi="Arial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rPr>
          <w:rFonts w:ascii="Arial" w:hAnsi="Arial"/>
          <w:sz w:val="20"/>
          <w:szCs w:val="20"/>
        </w:rPr>
      </w:pPr>
    </w:p>
    <w:p w:rsidR="00402C68" w:rsidRDefault="00402C68" w:rsidP="00402C68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496387">
        <w:rPr>
          <w:rFonts w:ascii="Arial" w:hAnsi="Arial"/>
        </w:rPr>
        <w:t>540</w:t>
      </w:r>
      <w:r>
        <w:rPr>
          <w:rFonts w:ascii="Arial" w:hAnsi="Arial"/>
        </w:rPr>
        <w:t xml:space="preserve">/15  –  </w:t>
      </w:r>
      <w:r w:rsidR="002061C7">
        <w:rPr>
          <w:rFonts w:ascii="Arial" w:hAnsi="Arial"/>
        </w:rPr>
        <w:t>Publicado no DOE em 10/12/2015    -  Seção I  -  Página 50</w:t>
      </w:r>
    </w:p>
    <w:p w:rsidR="00402C68" w:rsidRDefault="00402C68" w:rsidP="00402C68">
      <w:pPr>
        <w:spacing w:after="0" w:line="240" w:lineRule="auto"/>
        <w:ind w:right="360"/>
        <w:rPr>
          <w:rFonts w:ascii="Arial" w:hAnsi="Arial"/>
          <w:sz w:val="10"/>
          <w:szCs w:val="10"/>
        </w:rPr>
      </w:pPr>
    </w:p>
    <w:p w:rsidR="00B61AE0" w:rsidRDefault="00B61AE0" w:rsidP="00B61AE0">
      <w:pPr>
        <w:pStyle w:val="Cabealho"/>
        <w:tabs>
          <w:tab w:val="left" w:pos="70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Res SEE de 10/12/15, public. em 11/12/15                                       -  Seção I  -   Página 70</w:t>
      </w:r>
    </w:p>
    <w:p w:rsidR="00B61AE0" w:rsidRDefault="00B61AE0" w:rsidP="00B61AE0">
      <w:pPr>
        <w:pStyle w:val="Cabealho"/>
        <w:tabs>
          <w:tab w:val="left" w:pos="708"/>
        </w:tabs>
        <w:spacing w:line="276" w:lineRule="auto"/>
        <w:rPr>
          <w:rFonts w:ascii="Arial" w:hAnsi="Arial" w:cs="Arial"/>
          <w:sz w:val="10"/>
          <w:szCs w:val="10"/>
        </w:rPr>
      </w:pPr>
    </w:p>
    <w:p w:rsidR="00B61AE0" w:rsidRDefault="00B61AE0" w:rsidP="00B61AE0">
      <w:pPr>
        <w:pStyle w:val="Cabealho"/>
        <w:tabs>
          <w:tab w:val="left" w:pos="70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Portaria CEE GP n° 5</w:t>
      </w:r>
      <w:r>
        <w:rPr>
          <w:rFonts w:ascii="Arial" w:hAnsi="Arial" w:cs="Arial"/>
        </w:rPr>
        <w:t>13</w:t>
      </w:r>
      <w:bookmarkStart w:id="0" w:name="_GoBack"/>
      <w:bookmarkEnd w:id="0"/>
      <w:r>
        <w:rPr>
          <w:rFonts w:ascii="Arial" w:hAnsi="Arial" w:cs="Arial"/>
        </w:rPr>
        <w:t>/15, public. em 15/12/15                              -  Seção I  -   Página 43</w:t>
      </w:r>
    </w:p>
    <w:p w:rsidR="00402C68" w:rsidRDefault="00402C68" w:rsidP="00402C68">
      <w:pPr>
        <w:rPr>
          <w:szCs w:val="20"/>
        </w:rPr>
      </w:pPr>
    </w:p>
    <w:p w:rsidR="00402C68" w:rsidRDefault="00402C68" w:rsidP="00D07B9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07B95" w:rsidRDefault="00D07B95" w:rsidP="00F93F58">
      <w:pPr>
        <w:jc w:val="center"/>
        <w:rPr>
          <w:rFonts w:ascii="Arial" w:hAnsi="Arial" w:cs="Arial"/>
          <w:sz w:val="20"/>
        </w:rPr>
        <w:sectPr w:rsidR="00D07B95" w:rsidSect="009A2DFE">
          <w:headerReference w:type="default" r:id="rId8"/>
          <w:headerReference w:type="first" r:id="rId9"/>
          <w:pgSz w:w="11906" w:h="16838" w:code="9"/>
          <w:pgMar w:top="1418" w:right="1134" w:bottom="1418" w:left="1134" w:header="567" w:footer="709" w:gutter="0"/>
          <w:cols w:space="708"/>
          <w:titlePg/>
          <w:docGrid w:linePitch="360"/>
        </w:sectPr>
      </w:pPr>
    </w:p>
    <w:p w:rsidR="004C04DD" w:rsidRDefault="004C04DD" w:rsidP="001C09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4C04DD" w:rsidRDefault="004C04DD" w:rsidP="001C09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DF3721" w:rsidRDefault="00DF3721" w:rsidP="00DF372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PLANILHA PARA ANÁLISE DE PROCESSOS</w:t>
      </w:r>
    </w:p>
    <w:p w:rsidR="00DF3721" w:rsidRDefault="00DF3721" w:rsidP="00DF3721">
      <w:pPr>
        <w:spacing w:line="160" w:lineRule="exact"/>
        <w:jc w:val="center"/>
        <w:rPr>
          <w:rFonts w:ascii="Arial" w:hAnsi="Arial" w:cs="Arial"/>
          <w:b/>
          <w:bCs/>
        </w:rPr>
      </w:pPr>
    </w:p>
    <w:p w:rsidR="00DF3721" w:rsidRDefault="00DF3721" w:rsidP="00DF372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AUTORIZAÇÃO, RECONHECIMENTO E RENOVAÇÃO DE RECONHECIMENTO DE CURSOS DE LICENCIATURA</w:t>
      </w:r>
    </w:p>
    <w:p w:rsidR="00DF3721" w:rsidRDefault="00DF3721" w:rsidP="00DF3721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(DELIBERAÇÃO CEE Nº 111/2012 – conforme Publicação no DOE de 27/06/2014)</w:t>
      </w:r>
    </w:p>
    <w:p w:rsidR="00DF3721" w:rsidRDefault="00DF3721" w:rsidP="00DF3721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DIRETRIZES CURRICULARES COMPLEMENTARES PARA A FORMAÇÃO DE DOCENTES PARA A EDUCAÇÃO BÁSICA</w:t>
      </w:r>
    </w:p>
    <w:p w:rsidR="00DF3721" w:rsidRDefault="00DF3721" w:rsidP="00DF3721">
      <w:pPr>
        <w:spacing w:line="120" w:lineRule="exact"/>
        <w:rPr>
          <w:rFonts w:ascii="Arial" w:hAnsi="Arial" w:cs="Arial"/>
          <w:b/>
          <w:bCs/>
        </w:rPr>
      </w:pPr>
    </w:p>
    <w:tbl>
      <w:tblPr>
        <w:tblW w:w="15843" w:type="dxa"/>
        <w:tblLook w:val="0000" w:firstRow="0" w:lastRow="0" w:firstColumn="0" w:lastColumn="0" w:noHBand="0" w:noVBand="0"/>
      </w:tblPr>
      <w:tblGrid>
        <w:gridCol w:w="8613"/>
        <w:gridCol w:w="3686"/>
        <w:gridCol w:w="3544"/>
      </w:tblGrid>
      <w:tr w:rsidR="00DF3721" w:rsidTr="00DF3721"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PROCESSO CEE Nº: 511/2001</w:t>
            </w:r>
          </w:p>
        </w:tc>
      </w:tr>
      <w:tr w:rsidR="00DF3721" w:rsidTr="00DF3721"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 DE ENSINO: Faculdade de Ciências e Letras de Araraquara</w:t>
            </w:r>
          </w:p>
        </w:tc>
      </w:tr>
      <w:tr w:rsidR="00DF3721" w:rsidTr="00DF3721">
        <w:trPr>
          <w:cantSplit/>
        </w:trPr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CURSO: Licenciatura em Letras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TURNO/CARGA HORÁRIA TOTAL: 3.540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Diurno:     3.540  horas-relógio</w:t>
            </w:r>
          </w:p>
        </w:tc>
      </w:tr>
      <w:tr w:rsidR="00DF3721" w:rsidTr="00DF3721">
        <w:trPr>
          <w:cantSplit/>
        </w:trPr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Noturno:   3.540  horas-relógio</w:t>
            </w:r>
          </w:p>
        </w:tc>
      </w:tr>
      <w:tr w:rsidR="00DF3721" w:rsidTr="00DF3721"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21" w:rsidRDefault="00DF3721" w:rsidP="00DF3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ASSUNTO: Renovação do Reconhecimento/Adequação Curricular à DEL. 111/2012 (Alterada pela DEL. 126/2014)</w:t>
            </w:r>
          </w:p>
        </w:tc>
      </w:tr>
    </w:tbl>
    <w:p w:rsidR="004C04DD" w:rsidRDefault="004C04DD" w:rsidP="004C04DD">
      <w:pPr>
        <w:jc w:val="center"/>
        <w:rPr>
          <w:rFonts w:ascii="Arial" w:hAnsi="Arial" w:cs="Arial"/>
          <w:b/>
          <w:u w:val="single"/>
        </w:rPr>
      </w:pPr>
    </w:p>
    <w:p w:rsidR="004C04DD" w:rsidRDefault="004C04DD" w:rsidP="004C04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2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sz w:val="20"/>
          <w:szCs w:val="20"/>
        </w:rPr>
        <w:t>FORMAÇÃO DE DOCENTES PARA OS ANOS FINAIS DO ENSINO FUNDAMENTAL E ENSINO MÉDIO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962"/>
        <w:gridCol w:w="3969"/>
        <w:gridCol w:w="3430"/>
      </w:tblGrid>
      <w:tr w:rsidR="004C04DD" w:rsidRPr="000B2200" w:rsidTr="00CB070C">
        <w:trPr>
          <w:trHeight w:val="20"/>
        </w:trPr>
        <w:tc>
          <w:tcPr>
            <w:tcW w:w="8472" w:type="dxa"/>
            <w:gridSpan w:val="2"/>
            <w:vMerge w:val="restart"/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200">
              <w:rPr>
                <w:rFonts w:ascii="Arial" w:hAnsi="Arial" w:cs="Arial"/>
                <w:b/>
                <w:sz w:val="18"/>
                <w:szCs w:val="18"/>
              </w:rPr>
              <w:t>CAPÍTULO II - DELIBERAÇÃO CEE-SP Nº 111/2012</w:t>
            </w:r>
          </w:p>
        </w:tc>
        <w:tc>
          <w:tcPr>
            <w:tcW w:w="7399" w:type="dxa"/>
            <w:gridSpan w:val="2"/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PROPOSTA DA INSTITUIÇÃO DE ENSINO</w:t>
            </w:r>
          </w:p>
        </w:tc>
      </w:tr>
      <w:tr w:rsidR="004C04DD" w:rsidRPr="000B2200" w:rsidTr="00CB070C">
        <w:trPr>
          <w:trHeight w:val="20"/>
        </w:trPr>
        <w:tc>
          <w:tcPr>
            <w:tcW w:w="8472" w:type="dxa"/>
            <w:gridSpan w:val="2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DISCIPLINAS</w:t>
            </w:r>
          </w:p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 xml:space="preserve"> (onde o conteúdo é trabalhado)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Indicar somente os textos principais da Bibliografia Básica onde o conteúdo é contemplado</w:t>
            </w:r>
          </w:p>
        </w:tc>
      </w:tr>
      <w:tr w:rsidR="004C04DD" w:rsidRPr="000B2200" w:rsidTr="00CB070C">
        <w:trPr>
          <w:trHeight w:val="20"/>
        </w:trPr>
        <w:tc>
          <w:tcPr>
            <w:tcW w:w="15871" w:type="dxa"/>
            <w:gridSpan w:val="4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Art. 8º - Os cursos para a formação de professores dos anos finais do ensino fundamental e do ensino médio </w:t>
            </w:r>
            <w:r w:rsidRPr="000B2200">
              <w:rPr>
                <w:rFonts w:ascii="Arial" w:hAnsi="Arial" w:cs="Arial"/>
                <w:b/>
                <w:sz w:val="14"/>
                <w:szCs w:val="14"/>
              </w:rPr>
              <w:t xml:space="preserve">deverão dedicar, no mínimo, 30% da carga horária total à formação didático-pedagógica, além do estágio supervisionado e das atividades científico-culturais </w:t>
            </w:r>
            <w:r w:rsidRPr="000B2200">
              <w:rPr>
                <w:rFonts w:ascii="Arial" w:hAnsi="Arial" w:cs="Arial"/>
                <w:sz w:val="14"/>
                <w:szCs w:val="14"/>
              </w:rPr>
              <w:t>que contemplarão um sólido domínio dos conteúdos das disciplinas, objetos de ensino do futuro docente. (NR)</w:t>
            </w:r>
          </w:p>
        </w:tc>
      </w:tr>
      <w:tr w:rsidR="004C04DD" w:rsidRPr="000B2200" w:rsidTr="00CB070C">
        <w:trPr>
          <w:trHeight w:val="20"/>
        </w:trPr>
        <w:tc>
          <w:tcPr>
            <w:tcW w:w="3510" w:type="dxa"/>
            <w:vMerge w:val="restart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Art. 9º - A formação científico-cultural incluirá na estrutura curricular, além dos conteúdos das disciplinas que serão objeto de ensino do futuro docente, aqueles voltados para: (NR)</w:t>
            </w:r>
          </w:p>
        </w:tc>
        <w:tc>
          <w:tcPr>
            <w:tcW w:w="4962" w:type="dxa"/>
            <w:vMerge w:val="restart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I – estudos da Língua Portuguesa falada e escrita, da leitura, produção e utilização de diferentes gêneros de textos, indispensáveis para o trabalho em sala de aula e para o registro e comunicação de sua experiência docente.</w:t>
            </w:r>
          </w:p>
        </w:tc>
        <w:tc>
          <w:tcPr>
            <w:tcW w:w="3969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Leitura e Produção de Textos I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4"/>
              </w:rPr>
            </w:pPr>
          </w:p>
          <w:p w:rsidR="004C04DD" w:rsidRPr="000B2200" w:rsidRDefault="004C04DD" w:rsidP="00CB070C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Texto e enunciação.</w:t>
            </w:r>
          </w:p>
          <w:p w:rsidR="004C04DD" w:rsidRPr="000B2200" w:rsidRDefault="004C04DD" w:rsidP="00CB070C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Coesão textual. Estudo dos mecanismos de coesão.</w:t>
            </w:r>
          </w:p>
          <w:p w:rsidR="004C04DD" w:rsidRPr="000B2200" w:rsidRDefault="004C04DD" w:rsidP="00CB070C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Coerência textual.</w:t>
            </w:r>
          </w:p>
          <w:p w:rsidR="004C04DD" w:rsidRPr="000B2200" w:rsidRDefault="004C04DD" w:rsidP="00CB070C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Macroestrutura do texto argumentativo.</w:t>
            </w:r>
          </w:p>
          <w:p w:rsidR="004C04DD" w:rsidRPr="000B2200" w:rsidRDefault="004C04DD" w:rsidP="00CB070C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Macroestrutura do texto narrativo.</w:t>
            </w:r>
          </w:p>
          <w:p w:rsidR="004C04DD" w:rsidRPr="000B2200" w:rsidRDefault="004C04DD" w:rsidP="00CB070C">
            <w:pPr>
              <w:numPr>
                <w:ilvl w:val="0"/>
                <w:numId w:val="18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Estratégias de leitura.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ABREU, A. S. </w:t>
            </w:r>
            <w:r w:rsidRPr="00B17A76">
              <w:rPr>
                <w:rFonts w:ascii="Arial" w:hAnsi="Arial" w:cs="Arial"/>
                <w:b/>
                <w:bCs/>
                <w:sz w:val="14"/>
                <w:szCs w:val="14"/>
              </w:rPr>
              <w:t>Curso de redação</w:t>
            </w:r>
            <w:r w:rsidRPr="00B17A76">
              <w:rPr>
                <w:rFonts w:ascii="Arial" w:hAnsi="Arial" w:cs="Arial"/>
                <w:sz w:val="14"/>
                <w:szCs w:val="14"/>
              </w:rPr>
              <w:t>. São Paulo: Ática, 2004.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SAVIOLI, F. P.; FIORIN, J. L. </w:t>
            </w:r>
            <w:r w:rsidRPr="00B17A76">
              <w:rPr>
                <w:rFonts w:ascii="Arial" w:hAnsi="Arial" w:cs="Arial"/>
                <w:b/>
                <w:bCs/>
                <w:sz w:val="14"/>
                <w:szCs w:val="14"/>
              </w:rPr>
              <w:t>Para entender o texto</w:t>
            </w:r>
            <w:r w:rsidRPr="00B17A76">
              <w:rPr>
                <w:rFonts w:ascii="Arial" w:hAnsi="Arial" w:cs="Arial"/>
                <w:sz w:val="14"/>
                <w:szCs w:val="14"/>
              </w:rPr>
              <w:t>: leitura e redação. São Paulo: Ática, 1995.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KOCH, I. G. V. A coesão textual. São Paulo: Contexto, 1989.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______. O texto e a construção dos sentidos. 6. ed. revista e ampliada. São Paulo: Contexto, 2003.</w:t>
            </w:r>
          </w:p>
        </w:tc>
      </w:tr>
      <w:tr w:rsidR="004C04DD" w:rsidRPr="000B2200" w:rsidTr="00CB070C">
        <w:trPr>
          <w:trHeight w:val="606"/>
        </w:trPr>
        <w:tc>
          <w:tcPr>
            <w:tcW w:w="3510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cyan"/>
              </w:rPr>
            </w:pPr>
          </w:p>
        </w:tc>
        <w:tc>
          <w:tcPr>
            <w:tcW w:w="3969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Leitura e Produção de Textos II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Uso dos tempos verbais no texto argumentativo e no narrativo.</w:t>
            </w:r>
          </w:p>
          <w:p w:rsidR="004C04DD" w:rsidRPr="000B2200" w:rsidRDefault="004C04DD" w:rsidP="00CB070C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Personalização e impessoalização do texto.</w:t>
            </w:r>
          </w:p>
          <w:p w:rsidR="004C04DD" w:rsidRPr="000B2200" w:rsidRDefault="004C04DD" w:rsidP="00CB070C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Manifestação de vozes no texto: citação e intertextualidade.</w:t>
            </w:r>
          </w:p>
          <w:p w:rsidR="004C04DD" w:rsidRPr="000B2200" w:rsidRDefault="004C04DD" w:rsidP="00CB070C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Texto de ficção. Narrativa literária e narrativa não-literária.</w:t>
            </w:r>
          </w:p>
          <w:p w:rsidR="004C04DD" w:rsidRPr="000B2200" w:rsidRDefault="004C04DD" w:rsidP="00CB070C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Texto científico. A monografia.</w:t>
            </w:r>
          </w:p>
          <w:p w:rsidR="004C04DD" w:rsidRPr="000B2200" w:rsidRDefault="004C04DD" w:rsidP="00CB070C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Leitura, escrita e cultura.</w:t>
            </w:r>
          </w:p>
        </w:tc>
        <w:tc>
          <w:tcPr>
            <w:tcW w:w="3430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ABREU, A. S. </w:t>
            </w:r>
            <w:r w:rsidRPr="00B17A76">
              <w:rPr>
                <w:rFonts w:ascii="Arial" w:hAnsi="Arial" w:cs="Arial"/>
                <w:b/>
                <w:bCs/>
                <w:sz w:val="14"/>
                <w:szCs w:val="14"/>
              </w:rPr>
              <w:t>A arte de argumentar</w:t>
            </w:r>
            <w:r w:rsidRPr="00B17A76">
              <w:rPr>
                <w:rFonts w:ascii="Arial" w:hAnsi="Arial" w:cs="Arial"/>
                <w:sz w:val="14"/>
                <w:szCs w:val="14"/>
              </w:rPr>
              <w:t>: gerenciando razão e emoção. 7. ed. São Paulo: Ateliê, 2004.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ABREU, A. S. </w:t>
            </w:r>
            <w:r w:rsidRPr="00B17A76">
              <w:rPr>
                <w:rFonts w:ascii="Arial" w:hAnsi="Arial" w:cs="Arial"/>
                <w:b/>
                <w:bCs/>
                <w:sz w:val="14"/>
                <w:szCs w:val="14"/>
              </w:rPr>
              <w:t>O texto e seu design</w:t>
            </w:r>
            <w:r w:rsidRPr="00B17A76">
              <w:rPr>
                <w:rFonts w:ascii="Arial" w:hAnsi="Arial" w:cs="Arial"/>
                <w:sz w:val="14"/>
                <w:szCs w:val="14"/>
              </w:rPr>
              <w:t>. São Paulo: Ateliê, 2008.</w:t>
            </w:r>
          </w:p>
        </w:tc>
      </w:tr>
      <w:tr w:rsidR="004C04DD" w:rsidRPr="000B2200" w:rsidTr="00CB070C">
        <w:trPr>
          <w:trHeight w:val="603"/>
        </w:trPr>
        <w:tc>
          <w:tcPr>
            <w:tcW w:w="3510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cyan"/>
              </w:rPr>
            </w:pPr>
          </w:p>
        </w:tc>
        <w:tc>
          <w:tcPr>
            <w:tcW w:w="3969" w:type="dxa"/>
            <w:vAlign w:val="center"/>
          </w:tcPr>
          <w:p w:rsidR="004C04DD" w:rsidRPr="00E70027" w:rsidRDefault="004C04DD" w:rsidP="00CB070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70027">
              <w:rPr>
                <w:rFonts w:ascii="Arial" w:hAnsi="Arial" w:cs="Arial"/>
                <w:b/>
                <w:sz w:val="14"/>
                <w:szCs w:val="14"/>
              </w:rPr>
              <w:t>Gramática da Língua Portuguesa</w:t>
            </w:r>
          </w:p>
          <w:p w:rsidR="004C04DD" w:rsidRDefault="004C04DD" w:rsidP="00CB070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E70027" w:rsidRDefault="004C04DD" w:rsidP="00CB070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E70027" w:rsidRDefault="004C04DD" w:rsidP="00CB070C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rPr>
                <w:rFonts w:ascii="Arial" w:hAnsi="Arial" w:cs="Arial"/>
                <w:sz w:val="14"/>
                <w:szCs w:val="14"/>
              </w:rPr>
            </w:pPr>
            <w:r w:rsidRPr="00E70027">
              <w:rPr>
                <w:rFonts w:ascii="Arial" w:hAnsi="Arial" w:cs="Arial"/>
                <w:sz w:val="14"/>
                <w:szCs w:val="14"/>
              </w:rPr>
              <w:lastRenderedPageBreak/>
              <w:t>Concepções de Língua e de Gramática.</w:t>
            </w:r>
          </w:p>
          <w:p w:rsidR="004C04DD" w:rsidRPr="00E70027" w:rsidRDefault="004C04DD" w:rsidP="00CB070C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rPr>
                <w:rFonts w:ascii="Arial" w:hAnsi="Arial" w:cs="Arial"/>
                <w:sz w:val="14"/>
                <w:szCs w:val="14"/>
              </w:rPr>
            </w:pPr>
            <w:r w:rsidRPr="00E70027">
              <w:rPr>
                <w:rFonts w:ascii="Arial" w:hAnsi="Arial" w:cs="Arial"/>
                <w:sz w:val="14"/>
                <w:szCs w:val="14"/>
              </w:rPr>
              <w:t>Tipos de gramática.</w:t>
            </w:r>
          </w:p>
          <w:p w:rsidR="004C04DD" w:rsidRPr="00E70027" w:rsidRDefault="004C04DD" w:rsidP="00CB070C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rPr>
                <w:rFonts w:ascii="Arial" w:hAnsi="Arial" w:cs="Arial"/>
                <w:sz w:val="14"/>
                <w:szCs w:val="14"/>
              </w:rPr>
            </w:pPr>
            <w:r w:rsidRPr="00E70027">
              <w:rPr>
                <w:rFonts w:ascii="Arial" w:hAnsi="Arial" w:cs="Arial"/>
                <w:sz w:val="14"/>
                <w:szCs w:val="14"/>
              </w:rPr>
              <w:t>Objetivos e estrutura das gramáticas normativas e descritivas do português brasileiro.</w:t>
            </w:r>
          </w:p>
          <w:p w:rsidR="004C04DD" w:rsidRPr="00E70027" w:rsidRDefault="004C04DD" w:rsidP="00CB070C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rPr>
                <w:rFonts w:ascii="Arial" w:hAnsi="Arial" w:cs="Arial"/>
                <w:sz w:val="14"/>
                <w:szCs w:val="14"/>
              </w:rPr>
            </w:pPr>
            <w:r w:rsidRPr="00E70027">
              <w:rPr>
                <w:rFonts w:ascii="Arial" w:hAnsi="Arial" w:cs="Arial"/>
                <w:sz w:val="14"/>
                <w:szCs w:val="14"/>
              </w:rPr>
              <w:t>Gramática da Língua Portuguesa:</w:t>
            </w:r>
          </w:p>
          <w:p w:rsidR="004C04DD" w:rsidRPr="00E70027" w:rsidRDefault="004C04DD" w:rsidP="00CB070C">
            <w:pPr>
              <w:numPr>
                <w:ilvl w:val="1"/>
                <w:numId w:val="2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70027">
              <w:rPr>
                <w:rFonts w:ascii="Arial" w:hAnsi="Arial" w:cs="Arial"/>
                <w:sz w:val="14"/>
                <w:szCs w:val="14"/>
              </w:rPr>
              <w:t>Ortografia, pontuação e acentuação gráfica;</w:t>
            </w:r>
          </w:p>
          <w:p w:rsidR="004C04DD" w:rsidRPr="00E70027" w:rsidRDefault="004C04DD" w:rsidP="00CB070C">
            <w:pPr>
              <w:numPr>
                <w:ilvl w:val="1"/>
                <w:numId w:val="2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70027">
              <w:rPr>
                <w:rFonts w:ascii="Arial" w:hAnsi="Arial" w:cs="Arial"/>
                <w:sz w:val="14"/>
                <w:szCs w:val="14"/>
              </w:rPr>
              <w:t>Morfologia;</w:t>
            </w:r>
          </w:p>
          <w:p w:rsidR="004C04DD" w:rsidRPr="001429C1" w:rsidRDefault="004C04DD" w:rsidP="00CB070C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70027">
              <w:rPr>
                <w:rFonts w:ascii="Arial" w:hAnsi="Arial" w:cs="Arial"/>
                <w:sz w:val="14"/>
                <w:szCs w:val="14"/>
              </w:rPr>
              <w:t>Sintaxe.</w:t>
            </w:r>
          </w:p>
        </w:tc>
        <w:tc>
          <w:tcPr>
            <w:tcW w:w="3430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ABREU, A. S. </w:t>
            </w:r>
            <w:r w:rsidRPr="00B17A76">
              <w:rPr>
                <w:rFonts w:ascii="Arial" w:hAnsi="Arial" w:cs="Arial"/>
                <w:b/>
                <w:bCs/>
                <w:sz w:val="14"/>
              </w:rPr>
              <w:t>Gramática mínima</w:t>
            </w:r>
            <w:r w:rsidRPr="00B17A76">
              <w:rPr>
                <w:rFonts w:ascii="Arial" w:hAnsi="Arial" w:cs="Arial"/>
                <w:sz w:val="14"/>
              </w:rPr>
              <w:t>: para o domínio da língua padrão. Cotia: Ateliê, 2003.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lastRenderedPageBreak/>
              <w:t xml:space="preserve">BAGNO, M. </w:t>
            </w:r>
            <w:r w:rsidRPr="00B17A76">
              <w:rPr>
                <w:rFonts w:ascii="Arial" w:hAnsi="Arial" w:cs="Arial"/>
                <w:b/>
                <w:sz w:val="14"/>
              </w:rPr>
              <w:t>Gramática pedagógica do português brasileiro</w:t>
            </w:r>
            <w:r w:rsidRPr="00B17A76">
              <w:rPr>
                <w:rFonts w:ascii="Arial" w:hAnsi="Arial" w:cs="Arial"/>
                <w:bCs/>
                <w:sz w:val="14"/>
              </w:rPr>
              <w:t xml:space="preserve">. </w:t>
            </w:r>
            <w:r w:rsidRPr="00B17A76">
              <w:rPr>
                <w:rFonts w:ascii="Arial" w:hAnsi="Arial" w:cs="Arial"/>
                <w:sz w:val="14"/>
              </w:rPr>
              <w:t>São Paulo: Parábola Editoria, 2011.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BECHARA, E. </w:t>
            </w:r>
            <w:r w:rsidRPr="00B17A76">
              <w:rPr>
                <w:rFonts w:ascii="Arial" w:hAnsi="Arial" w:cs="Arial"/>
                <w:b/>
                <w:bCs/>
                <w:sz w:val="14"/>
              </w:rPr>
              <w:t>Moderna gramática portuguesa</w:t>
            </w:r>
            <w:r w:rsidRPr="00B17A76">
              <w:rPr>
                <w:rFonts w:ascii="Arial" w:hAnsi="Arial" w:cs="Arial"/>
                <w:sz w:val="14"/>
              </w:rPr>
              <w:t>. 37. ed. Rio de Janeiro: Editora Lucerna, 2001.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CASTILHO, A. T. de. </w:t>
            </w:r>
            <w:r w:rsidRPr="00B17A76">
              <w:rPr>
                <w:rFonts w:ascii="Arial" w:hAnsi="Arial" w:cs="Arial"/>
                <w:b/>
                <w:sz w:val="14"/>
              </w:rPr>
              <w:t>Gramática do português brasileiro</w:t>
            </w:r>
            <w:r w:rsidRPr="00B17A76">
              <w:rPr>
                <w:rFonts w:ascii="Arial" w:hAnsi="Arial" w:cs="Arial"/>
                <w:sz w:val="14"/>
              </w:rPr>
              <w:t>. São Paulo: Contexto, 2010.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CUNHA, C.; CINTRA, L. </w:t>
            </w:r>
            <w:r w:rsidRPr="00B17A76">
              <w:rPr>
                <w:rFonts w:ascii="Arial" w:hAnsi="Arial" w:cs="Arial"/>
                <w:b/>
                <w:bCs/>
                <w:sz w:val="14"/>
              </w:rPr>
              <w:t>Nova gramática do português contemporâneo</w:t>
            </w:r>
            <w:r w:rsidRPr="00B17A76">
              <w:rPr>
                <w:rFonts w:ascii="Arial" w:hAnsi="Arial" w:cs="Arial"/>
                <w:sz w:val="14"/>
              </w:rPr>
              <w:t>. 3. ed. Rio de Janeiro: Nova Fronteira, 1985.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MARTELOTTA, M. (Orgs.). </w:t>
            </w:r>
            <w:r w:rsidRPr="00B17A76">
              <w:rPr>
                <w:rFonts w:ascii="Arial" w:hAnsi="Arial" w:cs="Arial"/>
                <w:b/>
                <w:sz w:val="14"/>
              </w:rPr>
              <w:t>Manual de linguística</w:t>
            </w:r>
            <w:r w:rsidRPr="00B17A76">
              <w:rPr>
                <w:rFonts w:ascii="Arial" w:hAnsi="Arial" w:cs="Arial"/>
                <w:sz w:val="14"/>
              </w:rPr>
              <w:t>. São Paulo: Contexto, 2008.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NEVES, M. H. de M. </w:t>
            </w:r>
            <w:r w:rsidRPr="00B17A76">
              <w:rPr>
                <w:rFonts w:ascii="Arial" w:hAnsi="Arial" w:cs="Arial"/>
                <w:b/>
                <w:sz w:val="14"/>
              </w:rPr>
              <w:t>A gramática</w:t>
            </w:r>
            <w:r w:rsidRPr="00B17A76">
              <w:rPr>
                <w:rFonts w:ascii="Arial" w:hAnsi="Arial" w:cs="Arial"/>
                <w:bCs/>
                <w:sz w:val="14"/>
              </w:rPr>
              <w:t>: história, teoria e análise, ensino</w:t>
            </w:r>
            <w:r w:rsidRPr="00B17A76">
              <w:rPr>
                <w:rFonts w:ascii="Arial" w:hAnsi="Arial" w:cs="Arial"/>
                <w:sz w:val="14"/>
              </w:rPr>
              <w:t>. São Paulo: Ed. UNESP, 2002.</w:t>
            </w:r>
          </w:p>
          <w:p w:rsidR="004C04DD" w:rsidRPr="00B17A76" w:rsidRDefault="004C04DD" w:rsidP="00CB070C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ALMEIDA, N. M. de. </w:t>
            </w:r>
            <w:r w:rsidRPr="00B17A76">
              <w:rPr>
                <w:rFonts w:ascii="Arial" w:hAnsi="Arial" w:cs="Arial"/>
                <w:b/>
                <w:bCs/>
                <w:sz w:val="14"/>
              </w:rPr>
              <w:t>Gramática metódica da língua portuguesa</w:t>
            </w:r>
            <w:r w:rsidRPr="00B17A76">
              <w:rPr>
                <w:rFonts w:ascii="Arial" w:hAnsi="Arial" w:cs="Arial"/>
                <w:sz w:val="14"/>
              </w:rPr>
              <w:t>. 24. ed. São Paulo: Saraiva, 1973.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BAGNO, M. </w:t>
            </w:r>
            <w:r w:rsidRPr="00B17A76">
              <w:rPr>
                <w:rFonts w:ascii="Arial" w:hAnsi="Arial" w:cs="Arial"/>
                <w:b/>
                <w:iCs/>
                <w:sz w:val="14"/>
              </w:rPr>
              <w:t>Dramática da língua portuguesa</w:t>
            </w:r>
            <w:r w:rsidRPr="00B17A76">
              <w:rPr>
                <w:rFonts w:ascii="Arial" w:hAnsi="Arial" w:cs="Arial"/>
                <w:bCs/>
                <w:sz w:val="14"/>
              </w:rPr>
              <w:t>.</w:t>
            </w:r>
            <w:r w:rsidRPr="00B17A76">
              <w:rPr>
                <w:rFonts w:ascii="Arial" w:hAnsi="Arial" w:cs="Arial"/>
                <w:sz w:val="14"/>
              </w:rPr>
              <w:t xml:space="preserve"> Tradição Gramatical, Mídia &amp; Exclusão Social. São Paulo: Edições Loyola, 2000.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ILARI, R.; BASSO, R. </w:t>
            </w:r>
            <w:r w:rsidRPr="00B17A76">
              <w:rPr>
                <w:rFonts w:ascii="Arial" w:hAnsi="Arial" w:cs="Arial"/>
                <w:b/>
                <w:sz w:val="14"/>
              </w:rPr>
              <w:t>O português da gente</w:t>
            </w:r>
            <w:r w:rsidRPr="00B17A76">
              <w:rPr>
                <w:rFonts w:ascii="Arial" w:hAnsi="Arial" w:cs="Arial"/>
                <w:bCs/>
                <w:sz w:val="14"/>
              </w:rPr>
              <w:t>: a língua que estudamos, a língua que falamos</w:t>
            </w:r>
            <w:r w:rsidRPr="00B17A76">
              <w:rPr>
                <w:rFonts w:ascii="Arial" w:hAnsi="Arial" w:cs="Arial"/>
                <w:sz w:val="14"/>
              </w:rPr>
              <w:t>. São Paulo: Contexto, 2006.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MATEUS, M. H. M. et al. </w:t>
            </w:r>
            <w:r w:rsidRPr="00B17A76">
              <w:rPr>
                <w:rFonts w:ascii="Arial" w:hAnsi="Arial" w:cs="Arial"/>
                <w:b/>
                <w:bCs/>
                <w:sz w:val="14"/>
              </w:rPr>
              <w:t>Gramática da língua portuguesa</w:t>
            </w:r>
            <w:r w:rsidRPr="00B17A76">
              <w:rPr>
                <w:rFonts w:ascii="Arial" w:hAnsi="Arial" w:cs="Arial"/>
                <w:sz w:val="14"/>
              </w:rPr>
              <w:t>. Coimbra: Livraria Almedina, 1983.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MATTOS E SILVA, R. V. </w:t>
            </w:r>
            <w:r w:rsidRPr="00B17A76">
              <w:rPr>
                <w:rFonts w:ascii="Arial" w:hAnsi="Arial" w:cs="Arial"/>
                <w:b/>
                <w:bCs/>
                <w:sz w:val="14"/>
              </w:rPr>
              <w:t>Tradição gramatical e gramática tradicional</w:t>
            </w:r>
            <w:r w:rsidRPr="00B17A76">
              <w:rPr>
                <w:rFonts w:ascii="Arial" w:hAnsi="Arial" w:cs="Arial"/>
                <w:sz w:val="14"/>
              </w:rPr>
              <w:t>. 2. ed. São Paulo: Contexto, 1994.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pt-PT"/>
              </w:rPr>
            </w:pPr>
            <w:r w:rsidRPr="00B17A76">
              <w:rPr>
                <w:rFonts w:ascii="Arial" w:hAnsi="Arial" w:cs="Arial"/>
                <w:sz w:val="14"/>
                <w:lang w:val="pt-PT"/>
              </w:rPr>
              <w:t xml:space="preserve">NEVES, M. H. de M. </w:t>
            </w:r>
            <w:r w:rsidRPr="00B17A76">
              <w:rPr>
                <w:rFonts w:ascii="Arial" w:hAnsi="Arial" w:cs="Arial"/>
                <w:b/>
                <w:bCs/>
                <w:sz w:val="14"/>
                <w:lang w:val="pt-PT"/>
              </w:rPr>
              <w:t>Gramática de usos do português</w:t>
            </w:r>
            <w:r w:rsidRPr="00B17A76">
              <w:rPr>
                <w:rFonts w:ascii="Arial" w:hAnsi="Arial" w:cs="Arial"/>
                <w:sz w:val="14"/>
                <w:lang w:val="pt-PT"/>
              </w:rPr>
              <w:t>. São Paulo: Editora UNESP, 2000.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pt-PT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pt-PT"/>
              </w:rPr>
            </w:pPr>
            <w:r w:rsidRPr="00B17A76">
              <w:rPr>
                <w:rFonts w:ascii="Arial" w:hAnsi="Arial" w:cs="Arial"/>
                <w:sz w:val="14"/>
                <w:lang w:val="pt-PT"/>
              </w:rPr>
              <w:t xml:space="preserve">PERINI, M. A. </w:t>
            </w:r>
            <w:r w:rsidRPr="00B17A76">
              <w:rPr>
                <w:rFonts w:ascii="Arial" w:hAnsi="Arial" w:cs="Arial"/>
                <w:b/>
                <w:bCs/>
                <w:sz w:val="14"/>
                <w:lang w:val="pt-PT"/>
              </w:rPr>
              <w:t>Para uma nova gramática do português</w:t>
            </w:r>
            <w:r w:rsidRPr="00B17A76">
              <w:rPr>
                <w:rFonts w:ascii="Arial" w:hAnsi="Arial" w:cs="Arial"/>
                <w:sz w:val="14"/>
                <w:lang w:val="pt-PT"/>
              </w:rPr>
              <w:t>. 2. ed. São Paulo: Ática, 1985.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pt-PT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pt-PT"/>
              </w:rPr>
            </w:pPr>
            <w:r w:rsidRPr="00B17A76">
              <w:rPr>
                <w:rFonts w:ascii="Arial" w:hAnsi="Arial" w:cs="Arial"/>
                <w:sz w:val="14"/>
                <w:lang w:val="pt-PT"/>
              </w:rPr>
              <w:t xml:space="preserve">ROCHA LIMA, C. H. da. </w:t>
            </w:r>
            <w:r w:rsidRPr="00B17A76">
              <w:rPr>
                <w:rFonts w:ascii="Arial" w:hAnsi="Arial" w:cs="Arial"/>
                <w:b/>
                <w:bCs/>
                <w:sz w:val="14"/>
                <w:lang w:val="pt-PT"/>
              </w:rPr>
              <w:t>Gramática normativa da língua portuguesa</w:t>
            </w:r>
            <w:r w:rsidRPr="00B17A76">
              <w:rPr>
                <w:rFonts w:ascii="Arial" w:hAnsi="Arial" w:cs="Arial"/>
                <w:sz w:val="14"/>
                <w:lang w:val="pt-PT"/>
              </w:rPr>
              <w:t>. 34. ed. Rio de Janeiro: José Olympio, 1997.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04DD" w:rsidRPr="000B2200" w:rsidTr="00CB070C">
        <w:trPr>
          <w:trHeight w:val="20"/>
        </w:trPr>
        <w:tc>
          <w:tcPr>
            <w:tcW w:w="3510" w:type="dxa"/>
            <w:tcBorders>
              <w:top w:val="nil"/>
            </w:tcBorders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lastRenderedPageBreak/>
              <w:t>Art. 9º - A formação científico-cultural incluirá na estrutura curricular, além dos conteúdos das disciplinas que serão objeto de ensino do futuro docente, aqueles voltados para: (NR)</w:t>
            </w:r>
          </w:p>
        </w:tc>
        <w:tc>
          <w:tcPr>
            <w:tcW w:w="4962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II - utilização das Tecnologias da Comunicação e Informação (TICs) como recurso pedagógico e para o desenvolvimento pessoal e profissional.</w:t>
            </w:r>
          </w:p>
        </w:tc>
        <w:tc>
          <w:tcPr>
            <w:tcW w:w="3969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Literatura na sala de aula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Arial" w:hAnsi="Arial" w:cs="Arial"/>
                <w:bCs/>
                <w:sz w:val="14"/>
              </w:rPr>
            </w:pPr>
            <w:r w:rsidRPr="000B2200">
              <w:rPr>
                <w:rFonts w:ascii="Arial" w:hAnsi="Arial" w:cs="Arial"/>
                <w:bCs/>
                <w:sz w:val="14"/>
              </w:rPr>
              <w:t xml:space="preserve">As TICs e a formação do leitor em sala de aula. </w:t>
            </w:r>
          </w:p>
          <w:p w:rsidR="004C04DD" w:rsidRPr="000B2200" w:rsidRDefault="004C04DD" w:rsidP="00CB070C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Arial" w:hAnsi="Arial" w:cs="Arial"/>
                <w:bCs/>
                <w:sz w:val="14"/>
              </w:rPr>
            </w:pPr>
            <w:r w:rsidRPr="000B2200">
              <w:rPr>
                <w:rFonts w:ascii="Arial" w:hAnsi="Arial" w:cs="Arial"/>
                <w:bCs/>
                <w:sz w:val="14"/>
              </w:rPr>
              <w:t xml:space="preserve">Literatura e formação do leitor em suportes digitais. </w:t>
            </w:r>
          </w:p>
          <w:p w:rsidR="004C04DD" w:rsidRPr="000B2200" w:rsidRDefault="004C04DD" w:rsidP="00CB070C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bCs/>
                <w:sz w:val="14"/>
              </w:rPr>
              <w:t>Práticas de leitura: do livro à internet.</w:t>
            </w:r>
          </w:p>
          <w:p w:rsidR="004C04DD" w:rsidRPr="000B2200" w:rsidRDefault="004C04DD" w:rsidP="00CB070C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A literatura na escola: reflexões e métodos.</w:t>
            </w:r>
          </w:p>
          <w:p w:rsidR="004C04DD" w:rsidRPr="000B2200" w:rsidRDefault="004C04DD" w:rsidP="00CB070C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</w:rPr>
              <w:t>O texto literário na sala de aula: cultura de massa e novas tecnologias.</w:t>
            </w:r>
          </w:p>
        </w:tc>
        <w:tc>
          <w:tcPr>
            <w:tcW w:w="3430" w:type="dxa"/>
            <w:vAlign w:val="center"/>
          </w:tcPr>
          <w:p w:rsidR="004C04DD" w:rsidRPr="008156D4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8156D4">
              <w:rPr>
                <w:rFonts w:ascii="Arial" w:hAnsi="Arial" w:cs="Arial"/>
                <w:sz w:val="14"/>
              </w:rPr>
              <w:t xml:space="preserve">ALONSO, K. M. Tecnologias da informação e comunicação e formação de professores: sobre rede e escolas. </w:t>
            </w:r>
            <w:r w:rsidRPr="008156D4">
              <w:rPr>
                <w:rFonts w:ascii="Arial" w:hAnsi="Arial" w:cs="Arial"/>
                <w:i/>
                <w:sz w:val="14"/>
              </w:rPr>
              <w:t>Educação e sociedade</w:t>
            </w:r>
            <w:r w:rsidRPr="008156D4">
              <w:rPr>
                <w:rFonts w:ascii="Arial" w:hAnsi="Arial" w:cs="Arial"/>
                <w:sz w:val="14"/>
              </w:rPr>
              <w:t>, Campinas, vol.29, n.104 – Especial, p.747-768, out.2008.</w:t>
            </w:r>
          </w:p>
          <w:p w:rsidR="004C04DD" w:rsidRPr="008156D4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8156D4">
              <w:rPr>
                <w:rFonts w:ascii="Arial" w:hAnsi="Arial" w:cs="Arial"/>
                <w:sz w:val="14"/>
              </w:rPr>
              <w:t xml:space="preserve">CHARTIER, R. </w:t>
            </w:r>
            <w:r w:rsidRPr="008156D4">
              <w:rPr>
                <w:rFonts w:ascii="Arial" w:hAnsi="Arial" w:cs="Arial"/>
                <w:i/>
                <w:sz w:val="14"/>
              </w:rPr>
              <w:t>A aventura do livro: do leitor ao navegador</w:t>
            </w:r>
            <w:r w:rsidRPr="008156D4">
              <w:rPr>
                <w:rFonts w:ascii="Arial" w:hAnsi="Arial" w:cs="Arial"/>
                <w:sz w:val="14"/>
              </w:rPr>
              <w:t>; conversações com Jean Lebrun. São Paulo: UNESP/IMESP, 1999.</w:t>
            </w:r>
          </w:p>
          <w:p w:rsidR="004C04DD" w:rsidRPr="008156D4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8156D4">
              <w:rPr>
                <w:rFonts w:ascii="Arial" w:hAnsi="Arial" w:cs="Arial"/>
                <w:sz w:val="14"/>
              </w:rPr>
              <w:t xml:space="preserve">LEVY, P. </w:t>
            </w:r>
            <w:r w:rsidRPr="008156D4">
              <w:rPr>
                <w:rFonts w:ascii="Arial" w:hAnsi="Arial" w:cs="Arial"/>
                <w:i/>
                <w:sz w:val="14"/>
              </w:rPr>
              <w:t>As tecnologias da inteligência</w:t>
            </w:r>
            <w:r w:rsidRPr="008156D4">
              <w:rPr>
                <w:rFonts w:ascii="Arial" w:hAnsi="Arial" w:cs="Arial"/>
                <w:sz w:val="14"/>
              </w:rPr>
              <w:t>: o futuro do pensamento na era da informática. Rio de Janeiro: Ed. 34, 1993.</w:t>
            </w:r>
          </w:p>
          <w:p w:rsidR="004C04DD" w:rsidRPr="008156D4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8156D4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es-ES"/>
              </w:rPr>
            </w:pPr>
            <w:r w:rsidRPr="008156D4">
              <w:rPr>
                <w:rFonts w:ascii="Arial" w:hAnsi="Arial" w:cs="Arial"/>
                <w:sz w:val="14"/>
              </w:rPr>
              <w:t xml:space="preserve">PONTE, J.P. Tecnologias de informação e comunicação na formação de professores: que desafios? </w:t>
            </w:r>
            <w:r w:rsidRPr="008156D4">
              <w:rPr>
                <w:rFonts w:ascii="Arial" w:hAnsi="Arial" w:cs="Arial"/>
                <w:i/>
                <w:sz w:val="14"/>
                <w:lang w:val="es-ES"/>
              </w:rPr>
              <w:t>Revista Iberoamericana de Educación</w:t>
            </w:r>
            <w:r w:rsidRPr="008156D4">
              <w:rPr>
                <w:rFonts w:ascii="Arial" w:hAnsi="Arial" w:cs="Arial"/>
                <w:sz w:val="14"/>
                <w:lang w:val="es-ES"/>
              </w:rPr>
              <w:t>, Madrid, n. 24, p. 63-90, sep./dec. 2000.</w:t>
            </w:r>
          </w:p>
          <w:p w:rsidR="004C04DD" w:rsidRPr="008156D4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  <w:lang w:val="es-ES"/>
              </w:rPr>
            </w:pPr>
          </w:p>
        </w:tc>
      </w:tr>
    </w:tbl>
    <w:p w:rsidR="004C04DD" w:rsidRPr="00CB070C" w:rsidRDefault="004C04DD" w:rsidP="004C04DD">
      <w:pPr>
        <w:jc w:val="both"/>
        <w:rPr>
          <w:rFonts w:ascii="Arial" w:hAnsi="Arial" w:cs="Arial"/>
          <w:b/>
          <w:sz w:val="20"/>
          <w:szCs w:val="20"/>
        </w:rPr>
      </w:pPr>
      <w:r w:rsidRPr="00CB070C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 xml:space="preserve">2 </w:t>
      </w:r>
      <w:r w:rsidRPr="00CB070C">
        <w:rPr>
          <w:rFonts w:ascii="Arial" w:hAnsi="Arial" w:cs="Arial"/>
          <w:b/>
          <w:sz w:val="20"/>
          <w:szCs w:val="20"/>
        </w:rPr>
        <w:t>- FORMAÇÃO DE DOCENTES PARA OS ANOS FINAIS DO ENSINO FUNDAMENTAL E ENSINO MÉDIO</w:t>
      </w:r>
    </w:p>
    <w:tbl>
      <w:tblPr>
        <w:tblpPr w:leftFromText="141" w:rightFromText="141" w:vertAnchor="text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4962"/>
        <w:gridCol w:w="3828"/>
        <w:gridCol w:w="3572"/>
      </w:tblGrid>
      <w:tr w:rsidR="004C04DD" w:rsidRPr="000B2200" w:rsidTr="00CB070C">
        <w:trPr>
          <w:trHeight w:val="20"/>
        </w:trPr>
        <w:tc>
          <w:tcPr>
            <w:tcW w:w="8471" w:type="dxa"/>
            <w:gridSpan w:val="2"/>
            <w:vMerge w:val="restart"/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CAPÍTULO II - DELIBERAÇÃO CEE-SP Nº 111/2012</w:t>
            </w:r>
          </w:p>
        </w:tc>
        <w:tc>
          <w:tcPr>
            <w:tcW w:w="7400" w:type="dxa"/>
            <w:gridSpan w:val="2"/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PROPOSTA DA INSTITUIÇÃO DE ENSINO</w:t>
            </w:r>
          </w:p>
        </w:tc>
      </w:tr>
      <w:tr w:rsidR="004C04DD" w:rsidRPr="000B2200" w:rsidTr="00CB070C">
        <w:trPr>
          <w:trHeight w:val="20"/>
        </w:trPr>
        <w:tc>
          <w:tcPr>
            <w:tcW w:w="8471" w:type="dxa"/>
            <w:gridSpan w:val="2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DISCIPLINAS</w:t>
            </w:r>
          </w:p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(onde o conteúdo é trabalhado)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Indicar somente os textos principais da Bibliografia Básica onde o conteúdo é contemplado</w:t>
            </w:r>
          </w:p>
        </w:tc>
      </w:tr>
      <w:tr w:rsidR="004C04DD" w:rsidRPr="000B2200" w:rsidTr="00CB070C">
        <w:trPr>
          <w:trHeight w:val="20"/>
        </w:trPr>
        <w:tc>
          <w:tcPr>
            <w:tcW w:w="3509" w:type="dxa"/>
            <w:vMerge w:val="restart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Art.10 - A formação didático-pedagógica compreende um corpo de conhecimentos educacionais, pedagógicos e didáticos com o objetivo de garantir aos futuros professores dos anos finais do ensino fundamental e ensino médio, as competências especificamente voltadas para a prática da docência e da gestão do ensino:</w:t>
            </w:r>
          </w:p>
        </w:tc>
        <w:tc>
          <w:tcPr>
            <w:tcW w:w="4962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I – conhecimentos de História, Sociologia e Filosofia da Educação que fundamentam as ideias e as práticas pedagógicas; (NR)</w:t>
            </w: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Organização e Desenvolvimento da 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Educação Básica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Conteúdo programático:</w:t>
            </w:r>
          </w:p>
          <w:p w:rsidR="004C04DD" w:rsidRPr="000B2200" w:rsidRDefault="004C04DD" w:rsidP="00CB070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Sistema Escolar Brasileiro: estrutura e funcionamento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Escola no Brasil: das origens até a LDB 9394/96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Políticas Públicas no Ensino Médio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Pluralidade cultural no contexto das unidades escolares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Exclusão social no cotidiano escolar (exclusão de portadores de necessidades especiais – cego, surdo e mudo – e exclusão de grupos étnicos)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Unidade Escolar: estrutura e funcionamento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Neoliberalismo e Educação: conseqüências na unidade escolar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Expansão privada da Educação Básica: qualidade de ensino e avaliação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Políticas Públicas e Recursos Financeiros (Banco Mundial, agências internacionais, UNESCO, etc.)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Gestão Escolar: planejamento, organização, direção, coordenação e controle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Gestores Escolares e Unidade de Ensino: função e autonomia</w:t>
            </w:r>
          </w:p>
          <w:p w:rsidR="004C04DD" w:rsidRPr="008664D3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Projeto Político Pedagógico</w:t>
            </w:r>
          </w:p>
          <w:p w:rsidR="004C04DD" w:rsidRPr="000B2200" w:rsidRDefault="004C04DD" w:rsidP="00CB070C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Estudo sobre História, Sociologia e Filosofia da Educação.</w:t>
            </w:r>
          </w:p>
          <w:p w:rsidR="004C04DD" w:rsidRPr="000B2200" w:rsidRDefault="004C04DD" w:rsidP="00CB070C">
            <w:pPr>
              <w:suppressAutoHyphens/>
              <w:spacing w:after="0" w:line="240" w:lineRule="auto"/>
              <w:ind w:left="360" w:right="5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DIVINO, J. S; PAGNI, P. A. </w:t>
            </w:r>
            <w:r w:rsidRPr="00B17A76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Introdução à filosofia da educação:</w:t>
            </w:r>
            <w:r w:rsidRPr="00B17A7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temas contemporâneos e história.São Paulo: Avercamp, 2007.</w:t>
            </w:r>
          </w:p>
          <w:p w:rsidR="004C04DD" w:rsidRPr="00B17A76" w:rsidRDefault="004C04DD" w:rsidP="00CB070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PAIXÃO, L. P.; ZAGO, N. (Org.) </w:t>
            </w:r>
            <w:r w:rsidRPr="00B17A76">
              <w:rPr>
                <w:rFonts w:ascii="Arial" w:hAnsi="Arial" w:cs="Arial"/>
                <w:b/>
                <w:iCs/>
                <w:sz w:val="14"/>
                <w:szCs w:val="14"/>
              </w:rPr>
              <w:t>Sociologia da educação</w:t>
            </w:r>
            <w:r w:rsidRPr="00B17A76">
              <w:rPr>
                <w:rFonts w:ascii="Arial" w:hAnsi="Arial" w:cs="Arial"/>
                <w:sz w:val="14"/>
                <w:szCs w:val="14"/>
              </w:rPr>
              <w:t>: pesquisa e realidade brasileira. Petrópolis: Vozes, 2007.</w:t>
            </w:r>
          </w:p>
          <w:p w:rsidR="004C04DD" w:rsidRPr="00B17A76" w:rsidRDefault="004C04DD" w:rsidP="00CB070C">
            <w:pPr>
              <w:pStyle w:val="SemEspaamento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pStyle w:val="SemEspaamento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04DD">
              <w:rPr>
                <w:rFonts w:ascii="Arial" w:hAnsi="Arial" w:cs="Arial"/>
                <w:sz w:val="14"/>
                <w:szCs w:val="14"/>
              </w:rPr>
              <w:t xml:space="preserve">PILETTI, N.; PRAXEDES, W. (Org.).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Sociologia da educação</w:t>
            </w:r>
            <w:r w:rsidRPr="00B17A76">
              <w:rPr>
                <w:rFonts w:ascii="Arial" w:hAnsi="Arial" w:cs="Arial"/>
                <w:i/>
                <w:sz w:val="14"/>
                <w:szCs w:val="14"/>
              </w:rPr>
              <w:t>:</w:t>
            </w:r>
            <w:r w:rsidRPr="00B17A76">
              <w:rPr>
                <w:rFonts w:ascii="Arial" w:hAnsi="Arial" w:cs="Arial"/>
                <w:sz w:val="14"/>
                <w:szCs w:val="14"/>
              </w:rPr>
              <w:t xml:space="preserve"> do positivismo aos estudos culturais. 1. ed. 2. impr. São Paulo: Ática, 2014.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RIBEIRO, M. L. S.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História da Educação Brasileira</w:t>
            </w:r>
            <w:r w:rsidRPr="00B17A76">
              <w:rPr>
                <w:rFonts w:ascii="Arial" w:hAnsi="Arial" w:cs="Arial"/>
                <w:sz w:val="14"/>
                <w:szCs w:val="14"/>
              </w:rPr>
              <w:t>: a organização escolar. Campinas: Autores Associados, 1995.</w:t>
            </w:r>
          </w:p>
        </w:tc>
      </w:tr>
      <w:tr w:rsidR="004C04DD" w:rsidRPr="000B2200" w:rsidTr="00CB070C">
        <w:trPr>
          <w:trHeight w:val="20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II - conhecimentos de Psicologia do Desenvolvimento e da Aprendizagem, que fundamentam as práticas pedagógicas nessa etapa escolar; (NR)</w:t>
            </w: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Psicologia da Educação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As relações entre a Psicologia e a Educação e sua importância para a formação do professor.</w:t>
            </w:r>
          </w:p>
          <w:p w:rsidR="004C04DD" w:rsidRPr="000B2200" w:rsidRDefault="004C04DD" w:rsidP="00CB07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Fundamentos epistemológicos de teorias psicológicas e educacionais.</w:t>
            </w:r>
          </w:p>
          <w:p w:rsidR="004C04DD" w:rsidRPr="000B2200" w:rsidRDefault="004C04DD" w:rsidP="00CB07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Principais abordagens ao estudo do desenvolvimento e da aprendizagem:</w:t>
            </w:r>
          </w:p>
          <w:p w:rsidR="004C04DD" w:rsidRPr="000B2200" w:rsidRDefault="004C04DD" w:rsidP="00CB070C">
            <w:pPr>
              <w:numPr>
                <w:ilvl w:val="1"/>
                <w:numId w:val="24"/>
              </w:numPr>
              <w:spacing w:after="0" w:line="240" w:lineRule="auto"/>
              <w:ind w:left="601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Desenvolvimento cognitivo: a perspectiva piagetiana.</w:t>
            </w:r>
          </w:p>
          <w:p w:rsidR="004C04DD" w:rsidRPr="000B2200" w:rsidRDefault="004C04DD" w:rsidP="00CB070C">
            <w:pPr>
              <w:numPr>
                <w:ilvl w:val="1"/>
                <w:numId w:val="24"/>
              </w:numPr>
              <w:spacing w:after="0" w:line="240" w:lineRule="auto"/>
              <w:ind w:left="601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abordagem psicodinâmica do desenvolvimento da personalidade.</w:t>
            </w:r>
          </w:p>
          <w:p w:rsidR="004C04DD" w:rsidRPr="000B2200" w:rsidRDefault="004C04DD" w:rsidP="00CB070C">
            <w:pPr>
              <w:numPr>
                <w:ilvl w:val="1"/>
                <w:numId w:val="24"/>
              </w:numPr>
              <w:spacing w:after="0" w:line="240" w:lineRule="auto"/>
              <w:ind w:left="601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Princípios de aprendizagem: quadro teórico comportamental.</w:t>
            </w:r>
          </w:p>
          <w:p w:rsidR="004C04DD" w:rsidRPr="000B2200" w:rsidRDefault="004C04DD" w:rsidP="00CB070C">
            <w:pPr>
              <w:numPr>
                <w:ilvl w:val="1"/>
                <w:numId w:val="24"/>
              </w:numPr>
              <w:spacing w:after="0" w:line="240" w:lineRule="auto"/>
              <w:ind w:left="601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Abordagem centrada na pessoa e na pedagogia não-diretiva.</w:t>
            </w:r>
          </w:p>
          <w:p w:rsidR="004C04DD" w:rsidRPr="000B2200" w:rsidRDefault="004C04DD" w:rsidP="00CB070C">
            <w:pPr>
              <w:numPr>
                <w:ilvl w:val="1"/>
                <w:numId w:val="24"/>
              </w:numPr>
              <w:spacing w:after="0" w:line="240" w:lineRule="auto"/>
              <w:ind w:left="601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Desenvolvimento da aprendizagem na abordagem sócio-histórica.</w:t>
            </w:r>
          </w:p>
          <w:p w:rsidR="004C04DD" w:rsidRPr="000B2200" w:rsidRDefault="004C04DD" w:rsidP="00CB07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Linguagem e Inteligência: características evolutivas e suas relações com a prática educativa.</w:t>
            </w:r>
          </w:p>
          <w:p w:rsidR="004C04DD" w:rsidRPr="008664D3" w:rsidRDefault="004C04DD" w:rsidP="00CB07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Problemas educacionais, processo ensino-aprendizagem e contexto social.</w:t>
            </w:r>
          </w:p>
          <w:p w:rsidR="004C04DD" w:rsidRDefault="004C04DD" w:rsidP="00CB070C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CAF" w:rsidRDefault="004C04DD" w:rsidP="00CB070C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  <w:lang w:val="es-ES"/>
              </w:rPr>
              <w:lastRenderedPageBreak/>
              <w:t xml:space="preserve">COLL, C.; PALACIOS, J.; MARCHESI, A . </w:t>
            </w:r>
            <w:r w:rsidRPr="00B17A76">
              <w:rPr>
                <w:rFonts w:ascii="Arial" w:hAnsi="Arial" w:cs="Arial"/>
                <w:sz w:val="14"/>
                <w:szCs w:val="14"/>
              </w:rPr>
              <w:t>(Orgs.) Desenvolvimento Psicológico e Educação, v. 2, Psicologia da Educação. Porto Alegre: Artes Médicas, 1996.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>MATOS, M. A. Análise de contingências no aprender e no ensinar. In: ALENCAR, E. S. Novas contribuições da Psicologia aos processos de ensino e aprendizagem. São Paulo: Cortez, 1993.</w:t>
            </w:r>
          </w:p>
        </w:tc>
      </w:tr>
      <w:tr w:rsidR="004C04DD" w:rsidRPr="000B2200" w:rsidTr="00CB070C">
        <w:trPr>
          <w:trHeight w:val="20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III - conhecimentos sobre o sistema educacional brasileiro e sua história, para fundamentar uma análise crítica e comparativa da educação; (NR)</w:t>
            </w: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Organização e Desenvolvimento da 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Educação Básica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Sistema Escolar Brasileiro: estrutura e funcionamento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Escola no Brasil: das origens até a LDB 9394/96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Políticas Públicas no Ensino Médio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Pluralidade cultural no contexto das unidades escolares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Exclusão social no cotidiano escolar (exclusão de portadores de necessidades especiais – cego, surdo e mudo – e exclusão de grupos étnicos)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Unidade Escolar: estrutura e funcionamento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Neoliberalismo e Educação: conseqüências na unidade escolar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Expansão privada da Educação Básica: qualidade de ensino e avaliação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Políticas Públicas e Recursos Financeiros (Banco Mundial, agências internacionais, UNESCO, etc.)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Gestão Escolar: planejamento, organização, direção, coordenação e controle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Gestores Escolares e Unidade de Ensino: função e autonomia</w:t>
            </w:r>
          </w:p>
          <w:p w:rsidR="004C04DD" w:rsidRPr="000B2200" w:rsidRDefault="004C04DD" w:rsidP="00CB070C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Projeto Político Pedagógico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bCs/>
                <w:sz w:val="14"/>
                <w:szCs w:val="14"/>
              </w:rPr>
              <w:t>DOURADO, L. F.</w:t>
            </w:r>
            <w:r w:rsidRPr="00B17A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Sistema Nacional de Educação, Federalismo e os obstáculos ao direito à educação básica</w:t>
            </w:r>
            <w:r w:rsidRPr="00B17A76">
              <w:rPr>
                <w:rFonts w:ascii="Arial" w:hAnsi="Arial" w:cs="Arial"/>
                <w:sz w:val="14"/>
                <w:szCs w:val="14"/>
              </w:rPr>
              <w:t>. Educação &amp; Sociedade (Impresso), v. 34, p. 761-785, 2013.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GARCIA, Walter E.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Educação brasileira contemporânea</w:t>
            </w:r>
            <w:r w:rsidRPr="00B17A76">
              <w:rPr>
                <w:rFonts w:ascii="Arial" w:hAnsi="Arial" w:cs="Arial"/>
                <w:sz w:val="14"/>
                <w:szCs w:val="14"/>
              </w:rPr>
              <w:t>: organização e funcionamento. São Paulo: McGraw Hill do Brasil, 1976.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B17A76">
              <w:rPr>
                <w:rFonts w:ascii="Arial" w:hAnsi="Arial" w:cs="Arial"/>
                <w:sz w:val="14"/>
                <w:szCs w:val="14"/>
                <w:lang w:val="it-IT"/>
              </w:rPr>
              <w:t xml:space="preserve">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  <w:lang w:val="it-IT"/>
              </w:rPr>
              <w:t xml:space="preserve">NOSELLA, Paolo. </w:t>
            </w:r>
            <w:r w:rsidRPr="00B17A76">
              <w:rPr>
                <w:rFonts w:ascii="Arial" w:hAnsi="Arial" w:cs="Arial"/>
                <w:b/>
                <w:bCs/>
                <w:sz w:val="14"/>
                <w:szCs w:val="14"/>
              </w:rPr>
              <w:t>Compromisso político como horizonte da competência técnica</w:t>
            </w:r>
            <w:r w:rsidRPr="00B17A76">
              <w:rPr>
                <w:rFonts w:ascii="Arial" w:hAnsi="Arial" w:cs="Arial"/>
                <w:sz w:val="14"/>
                <w:szCs w:val="14"/>
              </w:rPr>
              <w:t>. Revista Educação e Sociedade, n. 14 abril/1983.</w:t>
            </w:r>
          </w:p>
        </w:tc>
      </w:tr>
      <w:tr w:rsidR="004C04DD" w:rsidRPr="000B2200" w:rsidTr="00CB070C">
        <w:trPr>
          <w:trHeight w:val="6201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IV - conhecimento e análise das diretrizes curriculares e currículos nacionais, estaduais e municipais em seus fundamentos e dimensões práticas que orientam e norteiam as atividades docentes; (NR)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noWrap/>
            <w:vAlign w:val="center"/>
          </w:tcPr>
          <w:p w:rsidR="004C04DD" w:rsidRPr="008B2F17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8B2F17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B2F17">
              <w:rPr>
                <w:rFonts w:ascii="Arial" w:hAnsi="Arial" w:cs="Arial"/>
                <w:b/>
                <w:sz w:val="14"/>
                <w:szCs w:val="14"/>
              </w:rPr>
              <w:t>Prática de Ensino de Línguas Estrangeiras: Inglês e Alemão</w:t>
            </w:r>
          </w:p>
          <w:p w:rsidR="004C04DD" w:rsidRPr="008B2F17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8B2F17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8B2F17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8B2F17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A reflexão crítica do professor sobre o processo de ensino-aprendizagem de Língua Estrangeira (LE)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Breve histórico sobre o ensino de LE em contexto escolar brasileiro, focalizando algumas mudanças estruturais importantes ocorridas, sobretudo nas escolas públicas, decorrentes das diferentes legislações e currículos escolares.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Diagnóstico sobre a atual situação do ensino de línguas estrangeiras nas escolas.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Objetivos do ensino de línguas estrangeiras: inglês e alemão.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Interdisciplinaridade e o ensino de línguas: a língua, sua relação com a linguagem, com a literatura, com a cultura e com o conhecimento.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Abordagens de ensino de línguas: conteúdo, métodos e práticas docentes.</w:t>
            </w:r>
          </w:p>
          <w:p w:rsidR="004C04DD" w:rsidRPr="008B2F17" w:rsidRDefault="004C04DD" w:rsidP="00CB070C">
            <w:pPr>
              <w:pStyle w:val="Textodebalo"/>
              <w:tabs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Análise das propostas curriculares da CENP para o ensino de Língua Estrangeira Moderna (LEM) nos níveis fundamental e médio.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Análise de formas de planejamento de curso de Língua Estrangeira.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Critérios para seleção e/ou confecção de materiais didáticos e formas de avaliação.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Ensino de língua e suas articulações com os currículos de formação do professor</w:t>
            </w:r>
          </w:p>
          <w:p w:rsidR="004C04DD" w:rsidRPr="008B2F17" w:rsidRDefault="004C04DD" w:rsidP="00CB070C">
            <w:pPr>
              <w:pStyle w:val="Textodebalo"/>
              <w:numPr>
                <w:ilvl w:val="0"/>
                <w:numId w:val="19"/>
              </w:numPr>
              <w:tabs>
                <w:tab w:val="clear" w:pos="720"/>
                <w:tab w:val="left" w:pos="318"/>
                <w:tab w:val="num" w:pos="460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2F17">
              <w:rPr>
                <w:rFonts w:ascii="Arial" w:hAnsi="Arial" w:cs="Arial"/>
                <w:sz w:val="14"/>
                <w:szCs w:val="14"/>
              </w:rPr>
              <w:t>Tecnologias da Informação e Comunicação (TICs) como recurso pedagógico.</w:t>
            </w:r>
          </w:p>
          <w:p w:rsidR="004C04DD" w:rsidRPr="008B2F17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8B2F17" w:rsidRDefault="004C04DD" w:rsidP="00CB070C">
            <w:pPr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8B2F17" w:rsidRDefault="004C04DD" w:rsidP="00CB070C">
            <w:pPr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0A04B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</w:rPr>
            </w:pP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4E477B">
              <w:rPr>
                <w:rFonts w:ascii="Arial" w:hAnsi="Arial" w:cs="Arial"/>
                <w:sz w:val="14"/>
              </w:rPr>
              <w:t>BRASIL. Ministério da Educação. Parâmetros Curriculares Nacionais: terceiro e quarto ciclos do ensino fundamental: língua estrangeira. Brasília: SEF, 1998.</w:t>
            </w: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4E477B">
              <w:rPr>
                <w:rFonts w:ascii="Arial" w:hAnsi="Arial" w:cs="Arial"/>
                <w:sz w:val="14"/>
              </w:rPr>
              <w:t>BRASIL. Ministério da Educação e Cultura. Parâmetros curriculares nacionais: ensino médio: parte II: linguagens, códigos e suas tecnologias. Brasília: Secretaria da Educação Fundamental, 2000.</w:t>
            </w: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4E477B">
              <w:rPr>
                <w:rFonts w:ascii="Arial" w:hAnsi="Arial" w:cs="Arial"/>
                <w:sz w:val="14"/>
              </w:rPr>
              <w:t xml:space="preserve">BRASIL. Secretaria de Educação Fundamental. PCN + ensino médio: ensino médio: linguagens, códigos e suas tecnologias. orientações complementares aos Parâmetros Curriculares Nacionais. Brasília: MEC, 2002. </w:t>
            </w: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en-US"/>
              </w:rPr>
            </w:pPr>
            <w:r w:rsidRPr="004E477B">
              <w:rPr>
                <w:rFonts w:ascii="Arial" w:hAnsi="Arial" w:cs="Arial"/>
                <w:sz w:val="14"/>
              </w:rPr>
              <w:t xml:space="preserve">BRASIL. Secretaria de Educação Básica. Orientações Curriculares Nacionais para o Ensino Médio: linguagens, códigos e suas tecnologias. </w:t>
            </w:r>
            <w:r w:rsidRPr="004E477B">
              <w:rPr>
                <w:rFonts w:ascii="Arial" w:hAnsi="Arial" w:cs="Arial"/>
                <w:sz w:val="14"/>
                <w:lang w:val="en-US"/>
              </w:rPr>
              <w:t>Brasília: MEC/SEB, 2006.</w:t>
            </w: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en-US"/>
              </w:rPr>
            </w:pPr>
          </w:p>
          <w:p w:rsidR="004C04DD" w:rsidRPr="0079118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4E477B">
              <w:rPr>
                <w:rFonts w:ascii="Arial" w:hAnsi="Arial" w:cs="Arial"/>
                <w:sz w:val="14"/>
                <w:lang w:val="en-US"/>
              </w:rPr>
              <w:t xml:space="preserve">COUNCIL OF EUROPE. Common European Framework of Reference for Languages: learning, teaching, assessment. </w:t>
            </w:r>
            <w:r w:rsidRPr="0079118D">
              <w:rPr>
                <w:rFonts w:ascii="Arial" w:hAnsi="Arial" w:cs="Arial"/>
                <w:sz w:val="14"/>
              </w:rPr>
              <w:t>Cambridge: Cambridge University Press, 2001.</w:t>
            </w:r>
          </w:p>
          <w:p w:rsidR="004C04DD" w:rsidRPr="0079118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4E477B">
              <w:rPr>
                <w:rFonts w:ascii="Arial" w:hAnsi="Arial" w:cs="Arial"/>
                <w:sz w:val="14"/>
              </w:rPr>
              <w:t>SÃO PAULO (Estado). Secretaria da Educação. Proposta curricular de língua estrangeira moderna: inglês – 1º. Grau. São Paulo: CENP, 1991.</w:t>
            </w: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4E477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4E477B">
              <w:rPr>
                <w:rFonts w:ascii="Arial" w:hAnsi="Arial" w:cs="Arial"/>
                <w:sz w:val="14"/>
              </w:rPr>
              <w:t>SÃO PAULO (Estado). Secretaria da Educação. Currículo do estado de São Paulo: língua portuguesa. In: _____. Currículo do estado de São Paulo: linguagens, códigos e suas tecnologias. 2 ed. São Paulo: SE, 2012. p. 27-106.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477B">
              <w:rPr>
                <w:rFonts w:ascii="Arial" w:hAnsi="Arial" w:cs="Arial"/>
                <w:sz w:val="14"/>
              </w:rPr>
              <w:t>SÃO PAULO. Currículo do Estado de São Paulo: Língua Estrangeira moderna (LEM) – Inglês. In: ____. Currículo do Estado de São Paulo: Linguagens, códigos e suas tecnologias. 2. ed., São Paulo: SE, 2012, p. 27-29 e p. 107-144.</w:t>
            </w:r>
          </w:p>
        </w:tc>
      </w:tr>
      <w:tr w:rsidR="004C04DD" w:rsidRPr="000B2200" w:rsidTr="00CB070C">
        <w:trPr>
          <w:trHeight w:val="1905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noWrap/>
            <w:vAlign w:val="center"/>
          </w:tcPr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Prática de Ensino de Línguas Estrangeiras: Francês, Italiano e Espanhol</w:t>
            </w: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Objetivos do ensino de línguas estrangeiras: Francês, Italiano e Espanhol.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Breve histórico sobre o ensino de LE em contexto escolar brasileiro. Mudanças estruturais importantes ocorridas, sobretudo nas escolas públicas, decorrentes das diferentes legislações e currículos escolares.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Diagnóstico sobre a atual situação do ensino de línguas estrangeiras nas escolas.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Atividades linguísticas, epilinguísticas e metalingüísticas.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Interdisciplinaridade e o ensino de línguas: a língua, sua relação com a linguagem, com a literatura, com a cultura e com o conhecimento.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Articulação léxico e gramática no ensino de línguas: produção e interpretação de textos.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lastRenderedPageBreak/>
              <w:t>Formas de planejamento de curso de Língua Estrangeira.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Critérios para seleção e confecção de materiais didáticos e formas de avaliação.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Ensino de língua e suas articulações com os currículos de formação do professor.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Língua Materna e Língua Estrangeira.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Análise dos documentos oficiais para o ensino de Línguas Estrangeiras no nível fundamental e no médio.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As Tecnologias da Informação e Comunicação (TICs) como recurso pedagógico.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Abordagens de ensino de línguas: conteúdos, métodos e práticas docentes.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0A04B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CONSEIL DE L’ EUROPE. Cadre européen commun de référence pour les langues: apprendre, enseigner, évaluer. Paris: Didier, 2001.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9B150C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9B150C">
              <w:rPr>
                <w:rFonts w:ascii="Arial" w:hAnsi="Arial" w:cs="Arial"/>
                <w:sz w:val="14"/>
                <w:szCs w:val="14"/>
              </w:rPr>
              <w:t xml:space="preserve">BRASIL. Ministério da Educação. </w:t>
            </w:r>
            <w:r w:rsidRPr="009B150C">
              <w:rPr>
                <w:rFonts w:ascii="Arial" w:hAnsi="Arial" w:cs="Arial"/>
                <w:b/>
                <w:bCs/>
                <w:sz w:val="14"/>
                <w:szCs w:val="14"/>
              </w:rPr>
              <w:t>Parâmetros Curriculares Nacionais</w:t>
            </w:r>
            <w:r w:rsidRPr="009B150C">
              <w:rPr>
                <w:rFonts w:ascii="Arial" w:hAnsi="Arial" w:cs="Arial"/>
                <w:sz w:val="14"/>
                <w:szCs w:val="14"/>
              </w:rPr>
              <w:t>: terceiro e quarto ciclos do ensino fundamental: língua estrangeira</w:t>
            </w:r>
            <w:r w:rsidRPr="009B150C"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9B150C">
              <w:rPr>
                <w:rFonts w:ascii="Arial" w:hAnsi="Arial" w:cs="Arial"/>
                <w:sz w:val="14"/>
                <w:szCs w:val="14"/>
                <w:lang w:val="fr-FR"/>
              </w:rPr>
              <w:t>Brasília: SEF, 1998.</w:t>
            </w:r>
          </w:p>
          <w:p w:rsidR="004C04DD" w:rsidRPr="009B150C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4C04DD" w:rsidRPr="009B150C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150C">
              <w:rPr>
                <w:rFonts w:ascii="Arial" w:hAnsi="Arial" w:cs="Arial"/>
                <w:sz w:val="14"/>
                <w:szCs w:val="14"/>
                <w:lang w:val="fr-FR"/>
              </w:rPr>
              <w:t xml:space="preserve">________. </w:t>
            </w:r>
            <w:r w:rsidRPr="009B150C">
              <w:rPr>
                <w:rFonts w:ascii="Arial" w:hAnsi="Arial" w:cs="Arial"/>
                <w:sz w:val="14"/>
                <w:szCs w:val="14"/>
              </w:rPr>
              <w:t xml:space="preserve">Ministério da Educação. </w:t>
            </w:r>
            <w:r w:rsidRPr="009B150C">
              <w:rPr>
                <w:rFonts w:ascii="Arial" w:hAnsi="Arial" w:cs="Arial"/>
                <w:b/>
                <w:bCs/>
                <w:sz w:val="14"/>
                <w:szCs w:val="14"/>
              </w:rPr>
              <w:t>Parâmetros Curriculares Nacionais</w:t>
            </w:r>
            <w:r w:rsidRPr="009B150C">
              <w:rPr>
                <w:rFonts w:ascii="Arial" w:hAnsi="Arial" w:cs="Arial"/>
                <w:sz w:val="14"/>
                <w:szCs w:val="14"/>
              </w:rPr>
              <w:t>: ensino médio: linguagens, códigos e suas tecnologias. Brasília: SEMT, 2000.</w:t>
            </w:r>
          </w:p>
          <w:p w:rsidR="004C04DD" w:rsidRPr="009B150C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9B150C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150C">
              <w:rPr>
                <w:rFonts w:ascii="Arial" w:hAnsi="Arial" w:cs="Arial"/>
                <w:sz w:val="14"/>
                <w:szCs w:val="14"/>
              </w:rPr>
              <w:t xml:space="preserve">_______.  Secretaria de Educação Fundamental. </w:t>
            </w:r>
            <w:r w:rsidRPr="009B150C">
              <w:rPr>
                <w:rFonts w:ascii="Arial" w:hAnsi="Arial" w:cs="Arial"/>
                <w:b/>
                <w:sz w:val="14"/>
                <w:szCs w:val="14"/>
              </w:rPr>
              <w:t>PCN + ensino médio: ensino médio</w:t>
            </w:r>
            <w:r w:rsidRPr="009B150C">
              <w:rPr>
                <w:rFonts w:ascii="Arial" w:hAnsi="Arial" w:cs="Arial"/>
                <w:sz w:val="14"/>
                <w:szCs w:val="14"/>
              </w:rPr>
              <w:t xml:space="preserve">: linguagens, códigos e suas tecnologias. Orientações complementares aos Parâmetros Curriculares Nacionais. Brasília: MEC, 2002. </w:t>
            </w:r>
          </w:p>
          <w:p w:rsidR="004C04DD" w:rsidRPr="009B150C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9B150C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150C">
              <w:rPr>
                <w:rFonts w:ascii="Arial" w:hAnsi="Arial" w:cs="Arial"/>
                <w:sz w:val="14"/>
                <w:szCs w:val="14"/>
              </w:rPr>
              <w:lastRenderedPageBreak/>
              <w:t xml:space="preserve">________. Secretaria de Educação Básica. </w:t>
            </w:r>
            <w:r w:rsidRPr="009B150C">
              <w:rPr>
                <w:rFonts w:ascii="Arial" w:hAnsi="Arial" w:cs="Arial"/>
                <w:b/>
                <w:sz w:val="14"/>
                <w:szCs w:val="14"/>
              </w:rPr>
              <w:t xml:space="preserve">Orientações </w:t>
            </w:r>
            <w:r w:rsidRPr="009B150C">
              <w:rPr>
                <w:rFonts w:ascii="Arial" w:hAnsi="Arial" w:cs="Arial"/>
                <w:b/>
                <w:i/>
                <w:sz w:val="14"/>
                <w:szCs w:val="14"/>
              </w:rPr>
              <w:t>Curriculares Nacionais para o Ensino Médio</w:t>
            </w:r>
            <w:r w:rsidRPr="009B150C">
              <w:rPr>
                <w:rFonts w:ascii="Arial" w:hAnsi="Arial" w:cs="Arial"/>
                <w:sz w:val="14"/>
                <w:szCs w:val="14"/>
              </w:rPr>
              <w:t>: linguagens, códigos e suas tecnologias. Brasília: MEC/SEB, 2006.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04DD" w:rsidRPr="000B2200" w:rsidTr="00CB070C">
        <w:trPr>
          <w:trHeight w:val="1338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noWrap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Prática de Ensino de Língua Materna I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O ensino-aprendizagem de Língua Portuguesa no Brasil e sua relação com diferentes linhas teórico-metodológicas.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Práticas de ensino voltadas para a aquisição e aprendizagem de gêneros discursivos.</w:t>
            </w:r>
          </w:p>
          <w:p w:rsidR="004C04DD" w:rsidRPr="000B2200" w:rsidRDefault="004C04DD" w:rsidP="00CB070C">
            <w:pPr>
              <w:pStyle w:val="PargrafodaLista"/>
              <w:numPr>
                <w:ilvl w:val="0"/>
                <w:numId w:val="20"/>
              </w:numPr>
              <w:suppressAutoHyphens/>
              <w:spacing w:after="0" w:line="240" w:lineRule="auto"/>
              <w:ind w:left="318" w:hanging="284"/>
              <w:contextualSpacing w:val="0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  <w:szCs w:val="24"/>
              </w:rPr>
              <w:t>Compreensão e interpretação de textos: atividades sociocognitivas em contextos espontâneos e em contextos escolares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Gramática e léxico no ensino de línguas: produção e interpretação de texto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Atividades linguísticas, epilinguísticas e metalinguísticas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Língua oral e língua escrita: pontos comuns e diferenças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A linguagem e a sua relação com a "língua", com a "literatura", com a "cultura" e com o "conhecimento”.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Variação linguística no ensino da língua materna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Literatura para o Ensino fundamental e para o Ensino Médio: modos de leitura e formas de abordagem.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Seleção e elaboração de materiais didáticos para o ensino de língua materna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Concepções sobre formas de avaliação no ensino da língua materna.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Análise dos documentos oficiais para o ensino de Língua Materna no nível Fundamental e Médio.</w:t>
            </w:r>
          </w:p>
          <w:p w:rsidR="004C04DD" w:rsidRPr="000B2200" w:rsidRDefault="004C04DD" w:rsidP="00CB070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</w:rPr>
              <w:t>As Tecnologias da Comunicação e Informação (TICs) como recurso pedagógico.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BAKHTIN, M. Estética da criação verbal. 6.ed. São Paulo: Martins Fontes, 2011.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BORTONI-RICARDO, S. M. Educação em língua materna: a sociolinguística na sala de aula. 6.ed. São Paulo: Parábola, 2009.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GUEDES, P. C. Da redação à produção textual: o ensino da escrita. São Paulo: Parábola, 2008.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LAJOLO, M. Literatura: leitores e leitura. São Paulo: Moderna, 2005.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NEVES, M. H. de M. A gramática: história, teoria e análise, ensino. São Paulo: Ed. da Unesp, 2002.  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ROJO, R. (Org.). A prática de linguagem em sala de aula: praticando os PCN's. Campinas: Mercado de Letras, 2000.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4C04DD">
              <w:rPr>
                <w:rFonts w:ascii="Arial" w:hAnsi="Arial" w:cs="Arial"/>
                <w:sz w:val="14"/>
              </w:rPr>
              <w:t xml:space="preserve">SCHNEUWLY, B.; DOLZ, J. (Org.). </w:t>
            </w:r>
            <w:r w:rsidRPr="00B17A76">
              <w:rPr>
                <w:rFonts w:ascii="Arial" w:hAnsi="Arial" w:cs="Arial"/>
                <w:sz w:val="14"/>
              </w:rPr>
              <w:t>Gêneros orais e gêneros escritos na escola. 2.ed. Campinas: Mercado de Letras, 2010.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TRAVAGLIA, L. C. Gramática e interação: uma proposta para o ensino de gramática. 14.ed. São Paulo: Cortez, 2009.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ARAÚJO, J.C. (Org.) Internet &amp; Ensino: novos gêneros, outros desafios. Rio de Janeiro: Editora Lucerna, 2007. 282 p.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FÁVERO, L. L.; ANDRADE. M. L. C. V. O.; AQUINO, Z. G. O. Oralidade e escrita: perspectivas para o ensino da língua materna. 8.ed. São Paulo: Cortez, 2012.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FRANCHI, E. P. E as crianças eram difíceis...: a redação na escola. 2.ed. São Paulo: Martins Fontes, 2002.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LISBOA, H. Literatura oral para a infância e a juventude. São Paulo: Petrópolis, 2002.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MARCUSCHI, L. A. Da fala para a escrita: atividade de retextualização. 10.ed. São Paulo: Cortez, 2010.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MARCUSCHI, L. A. Produção textual, análise de gêneros e compreensão. São Paulo: Parábola, 2012.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ROJO, R. (Org.) Escola Conectada: os multiletramentos e as TICs. São Paulo: Parábola, 2013.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TRAVAGLIA, L. C. Gramática e interação: uma proposta para o ensino de gramática no 1º e 2º graus. 14.ed. São Paulo: Cortez, 2009.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TRAVAGLIA, L. C. Gramática: ensino plural. 5.ed. São Paulo: Cortez, 2011.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04DD" w:rsidRPr="000B2200" w:rsidTr="00CB070C">
        <w:trPr>
          <w:trHeight w:val="4921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noWrap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Didática e Trabalho Docente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1. A escola como o local  do trabalho docente </w:t>
            </w:r>
          </w:p>
          <w:p w:rsidR="004C04DD" w:rsidRPr="000B2200" w:rsidRDefault="004C04DD" w:rsidP="00CB070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importância do trabalho docente na sociedade contemporânea.</w:t>
            </w:r>
          </w:p>
          <w:p w:rsidR="004C04DD" w:rsidRPr="00740032" w:rsidRDefault="004C04DD" w:rsidP="00CB070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0032">
              <w:rPr>
                <w:rFonts w:ascii="Arial" w:hAnsi="Arial" w:cs="Arial"/>
                <w:sz w:val="14"/>
                <w:szCs w:val="14"/>
              </w:rPr>
              <w:t>As relações entre a escola e a sociedade e as interferências das várias instituições socializadoras no trabalho docente.</w:t>
            </w:r>
          </w:p>
          <w:p w:rsidR="004C04DD" w:rsidRPr="000B2200" w:rsidRDefault="004C04DD" w:rsidP="00CB07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2. Cotidiano escolar e trabalho docente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 identidade do professor em uma sociedade de mudanças. 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 construção do relacionamento do professor com seus alunos pré adolescentes e adolescentes. </w:t>
            </w:r>
          </w:p>
          <w:p w:rsidR="004C04DD" w:rsidRPr="00740032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0032">
              <w:rPr>
                <w:rFonts w:ascii="Arial" w:hAnsi="Arial" w:cs="Arial"/>
                <w:sz w:val="14"/>
                <w:szCs w:val="14"/>
              </w:rPr>
              <w:t>As relações com o saber escolar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3. A arte de Ensinar e Aprender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O Planejamento do Ensino e da Aprendizagem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As Estratégias da Ação Didática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Modos de Ensinar para modos de aprender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Avaliação Formativa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CORDEIRO, Jaime Cordeiro.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Didática</w:t>
            </w:r>
            <w:r w:rsidRPr="00B17A76">
              <w:rPr>
                <w:rFonts w:ascii="Arial" w:hAnsi="Arial" w:cs="Arial"/>
                <w:sz w:val="14"/>
                <w:szCs w:val="14"/>
              </w:rPr>
              <w:t>. São Paulo: Contexto, 2005.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sz w:val="14"/>
                <w:szCs w:val="14"/>
              </w:rPr>
            </w:pPr>
            <w:r w:rsidRPr="00B17A76">
              <w:rPr>
                <w:rStyle w:val="A3"/>
                <w:rFonts w:ascii="Arial" w:hAnsi="Arial" w:cs="Arial"/>
                <w:sz w:val="14"/>
                <w:szCs w:val="14"/>
              </w:rPr>
              <w:t xml:space="preserve">GIMENO SACRISTÁN, J. </w:t>
            </w:r>
            <w:r w:rsidRPr="00B17A76">
              <w:rPr>
                <w:rStyle w:val="A3"/>
                <w:rFonts w:ascii="Arial" w:hAnsi="Arial" w:cs="Arial"/>
                <w:b/>
                <w:bCs/>
                <w:sz w:val="14"/>
                <w:szCs w:val="14"/>
              </w:rPr>
              <w:t>O Aluno como Invenção</w:t>
            </w:r>
            <w:r w:rsidRPr="00B17A76">
              <w:rPr>
                <w:rStyle w:val="A3"/>
                <w:rFonts w:ascii="Arial" w:hAnsi="Arial" w:cs="Arial"/>
                <w:sz w:val="14"/>
                <w:szCs w:val="14"/>
              </w:rPr>
              <w:t>. Tradução de Daysi Vaz de Moraes. Porto Alegre: Artmed, 2005.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sz w:val="14"/>
                <w:szCs w:val="14"/>
              </w:rPr>
            </w:pPr>
          </w:p>
          <w:p w:rsidR="004C04DD" w:rsidRPr="000A04B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</w:rPr>
            </w:pPr>
            <w:r w:rsidRPr="00B17A76">
              <w:rPr>
                <w:rStyle w:val="A3"/>
                <w:rFonts w:ascii="Arial" w:hAnsi="Arial" w:cs="Arial"/>
                <w:sz w:val="14"/>
                <w:szCs w:val="14"/>
              </w:rPr>
              <w:t xml:space="preserve">RANGEL, Mary. </w:t>
            </w:r>
            <w:r w:rsidRPr="00B17A76">
              <w:rPr>
                <w:rStyle w:val="A3"/>
                <w:rFonts w:ascii="Arial" w:hAnsi="Arial" w:cs="Arial"/>
                <w:b/>
                <w:bCs/>
                <w:sz w:val="14"/>
                <w:szCs w:val="14"/>
              </w:rPr>
              <w:t>Métodos de ensino para a aprendizagem e a dinamização das au</w:t>
            </w:r>
            <w:r w:rsidRPr="00B17A76">
              <w:rPr>
                <w:rStyle w:val="A3"/>
                <w:rFonts w:ascii="Arial" w:hAnsi="Arial" w:cs="Arial"/>
                <w:b/>
                <w:bCs/>
                <w:sz w:val="14"/>
                <w:szCs w:val="14"/>
              </w:rPr>
              <w:softHyphen/>
              <w:t>las</w:t>
            </w:r>
            <w:r w:rsidRPr="00B17A76">
              <w:rPr>
                <w:rStyle w:val="A3"/>
                <w:rFonts w:ascii="Arial" w:hAnsi="Arial" w:cs="Arial"/>
                <w:sz w:val="14"/>
                <w:szCs w:val="14"/>
              </w:rPr>
              <w:t>. Campinas, SP: Papirus, 2006</w:t>
            </w:r>
            <w:r w:rsidRPr="00B17A76">
              <w:rPr>
                <w:rStyle w:val="A3"/>
                <w:rFonts w:ascii="Arial" w:hAnsi="Arial" w:cs="Arial"/>
                <w:sz w:val="20"/>
                <w:szCs w:val="23"/>
              </w:rPr>
              <w:t>.</w:t>
            </w:r>
          </w:p>
        </w:tc>
      </w:tr>
      <w:tr w:rsidR="004C04DD" w:rsidRPr="000B2200" w:rsidTr="00CB070C">
        <w:trPr>
          <w:trHeight w:val="5887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Prática de Ensino de Língua Materna II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pStyle w:val="Corpodetexto2"/>
              <w:numPr>
                <w:ilvl w:val="0"/>
                <w:numId w:val="11"/>
              </w:numPr>
              <w:spacing w:after="0" w:line="240" w:lineRule="auto"/>
              <w:ind w:left="318" w:right="54" w:hanging="284"/>
              <w:jc w:val="both"/>
              <w:rPr>
                <w:sz w:val="14"/>
              </w:rPr>
            </w:pPr>
            <w:r w:rsidRPr="000B2200">
              <w:rPr>
                <w:sz w:val="14"/>
              </w:rPr>
              <w:t>O ensino-aprendizagem de Língua Portuguesa no Brasil e sua relação com diferentes linhas teórico-metodológicas.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Práticas de ensino voltadas para a aquisição e aprendizagem de gêneros discursivos.</w:t>
            </w:r>
          </w:p>
          <w:p w:rsidR="004C04DD" w:rsidRPr="000B2200" w:rsidRDefault="004C04DD" w:rsidP="00CB070C">
            <w:pPr>
              <w:pStyle w:val="PargrafodaLista"/>
              <w:numPr>
                <w:ilvl w:val="0"/>
                <w:numId w:val="11"/>
              </w:numPr>
              <w:suppressAutoHyphens/>
              <w:spacing w:after="0" w:line="240" w:lineRule="auto"/>
              <w:ind w:left="318" w:hanging="284"/>
              <w:contextualSpacing w:val="0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0B2200">
              <w:rPr>
                <w:rFonts w:ascii="Arial" w:hAnsi="Arial" w:cs="Arial"/>
                <w:sz w:val="14"/>
                <w:szCs w:val="24"/>
              </w:rPr>
              <w:t>Compreensão e interpretação de textos: atividades sociocognitivas em contextos espontâneos e em contextos escolares.</w:t>
            </w:r>
          </w:p>
          <w:p w:rsidR="004C04DD" w:rsidRPr="000B2200" w:rsidRDefault="00B61AE0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6" type="#_x0000_t202" style="position:absolute;left:0;text-align:left;margin-left:-246.5pt;margin-top:15.7pt;width:231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" fillcolor="white [3201]" stroked="f" strokeweight=".5pt">
                  <v:textbox>
                    <w:txbxContent>
                      <w:p w:rsidR="00473430" w:rsidRPr="005C441D" w:rsidRDefault="00473430" w:rsidP="004C04DD">
                        <w:pPr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5C44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Inciso V – Domínio dos fundamentos da Didática e das Metodologias de Ensino próprias dos conteúdos a serem ensinados, considerando o desenvolvimento dos alunos e a etapa escolar em que se encontram (NR)</w:t>
                        </w:r>
                      </w:p>
                      <w:p w:rsidR="00473430" w:rsidRPr="007D743A" w:rsidRDefault="00473430" w:rsidP="004C04D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4C04DD" w:rsidRPr="000B2200">
              <w:rPr>
                <w:rFonts w:ascii="Arial" w:hAnsi="Arial" w:cs="Arial"/>
                <w:sz w:val="14"/>
              </w:rPr>
              <w:t>Gramática e léxico no ensino de línguas: produção e interpretação de texto.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Atividades linguísticas, epilinguísticas e metalinguísticas.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Língua oral e língua escrita: pontos comuns e diferenças.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A linguagem e a sua relação com a "língua", com a "literatura", com a "cultura" e com o "conhecimento”.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Variação linguística no ensino da língua materna.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Literatura para o Ensino fundamental e para o Ensino Médio: modos de leitura e formas de abordagem.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Seleção e elaboração de materiais didáticos para o ensino de língua materna.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Concepções sobre formas de avaliação no ensino da língua materna.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4"/>
              </w:rPr>
            </w:pPr>
            <w:r w:rsidRPr="000B2200">
              <w:rPr>
                <w:rFonts w:ascii="Arial" w:hAnsi="Arial" w:cs="Arial"/>
                <w:sz w:val="14"/>
              </w:rPr>
              <w:t>Análise dos documentos oficiais para o ensino de Língua Materna no nível Fundamental e Médio.</w:t>
            </w:r>
          </w:p>
          <w:p w:rsidR="004C04DD" w:rsidRPr="000B2200" w:rsidRDefault="004C04DD" w:rsidP="00CB070C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</w:rPr>
              <w:t>As Tecnologias da Comunicação e Informação (TICs) como recurso</w:t>
            </w:r>
            <w:r w:rsidRPr="000B2200">
              <w:rPr>
                <w:rFonts w:ascii="Arial" w:hAnsi="Arial" w:cs="Arial"/>
              </w:rPr>
              <w:t xml:space="preserve"> </w:t>
            </w:r>
            <w:r w:rsidRPr="000B2200">
              <w:rPr>
                <w:rFonts w:ascii="Arial" w:hAnsi="Arial" w:cs="Arial"/>
                <w:sz w:val="14"/>
              </w:rPr>
              <w:t>pedagógico.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FLORES, V. do N. et al.  Enunciação e gramática. São Paulo: Contexto, 2011.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FRANCHI, E.; FIORIN, J. L.; ILARI, R. Linguagem: atividade constitutiva: teoria e poesia. São Paulo: Parábola, 2011.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FRANCHI, C. Criatividade e gramática. In: POSSENTI, S. (Org.). Mas o que é mesmo gramática? 2.ed. São Paulo: Parábola, 2008. p.34-99.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KLEIMAN, A. Texto e leitor: aspectos cognitivos da leitura. 13.ed. Campinas: Pontes, 2010.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GARCIA, C. M. Formação de professores: para uma mudança educativa. Lisboa: Porto, 1999.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LEFFA, V. (Org.). Produção de materiais de ensino: teoria e prática. 2.ed. Pelotas: EDUCAT, 2008.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LUCKESI, C. C. Avaliação da aprendizagem escolar. 22.ed. São Paulo: Cortez, 2011.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CUNHA, M. A. A. Literatura infantil: teoria &amp; prática. 18.ed. São Paulo: Ática, 2002.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JESUS, D. M. de; MACIEL, R. F. (Orgs.) Olhares sobre tecnologias digitais: linguagens, ensino, formação e prática docente. Coleção: Novas Perspectivas em Linguística Aplicada. Vol. 44, Campinas, SP: Pontes Editores, 2015.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PAIVA, V. L. M. O.(org.) Interação e Aprendizagem em ambiente virtual. Belo Horizonte: Faculdade de Letras/UFMG, 2001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REZENDE, L. M. Atividade epilinguística e o ensino de língua portuguesa. Revista do GEL, São José do Rio Preto, v.5, n.1, p.95-108, 2008.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REZENDE, L. M.; ONOFRE, M. B. (Org.). Linguagem e línguas naturais: diversidades experiencial e linguística. São Carlos: Pedro &amp; João Editores, 2006.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ROMERO, M. Gramática operatória e ensino do léxico em língua portuguesa: fundamentos para uma prática reflexiva. Estudos Lingüísticos, Lisboa, v.5, p.339-352, 2010.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SOSSOLOTE, C. R. C. A linguagem e a sua relação com a língua, com a cultura e com o conhecimento. In: CONGRESO INTERNACIONAL ASOCIACIÓN DE LINGUÍSTICA Y FILOLOGÍA DE AMÉRICA LATINA, 17., 2014, João Pessoa.  Anais.... João Pessoa: ALFAL, 2014. v.1, p.1242-1254.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04DD" w:rsidRPr="000B2200" w:rsidTr="00CB070C">
        <w:trPr>
          <w:trHeight w:val="1269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Prática de Ensino de Línguas Estrangeiras: Inglês e Alemão</w:t>
            </w: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reflexão crítica do professor sobre o processo de ensino-aprendizagem de Língua Estrangeira (LE)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Breve histórico sobre o ensino de LE em contexto escolar brasileiro, focalizando algumas mudanças estruturais importantes ocorridas, sobretudo nas escolas públicas, decorrentes das diferentes legislações e currículos escolares.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Diagnóstico sobre a atual situação do ensino de línguas estrangeiras nas escolas.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Objetivos do ensino de línguas estrangeiras: inglês e alemão.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Interdisciplinaridade e o ensino de línguas: a língua, sua relação com a linguagem, com a literatura, com a cultura e com o conhecimento.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Abordagens de ensino de línguas: conteúdo, métodos e práticas docentes.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Análise das propostas curriculares da CENP para o ensino de Língua Estrangeira Moderna (LEM) nos níveis fundamental e médio.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Análise de formas de planejamento de curso de Língua Estrangeira.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Critérios para seleção e/ou confecção de materiais didáticos e formas de avaliação.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Ensino de língua e suas articulações com os currículos de formação do professor</w:t>
            </w:r>
          </w:p>
          <w:p w:rsidR="004C04DD" w:rsidRPr="000B2200" w:rsidRDefault="004C04DD" w:rsidP="00CB070C">
            <w:pPr>
              <w:pStyle w:val="Textodebalo"/>
              <w:numPr>
                <w:ilvl w:val="1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Tecnologias da Informação e Comunicação (TICs) como recurso pedagógico.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79118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en-US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ALMEIDA FILHO, J. C. P. Dimensões comunicativas no ensino de línguas. </w:t>
            </w:r>
            <w:r w:rsidRPr="0079118D">
              <w:rPr>
                <w:rFonts w:ascii="Arial" w:hAnsi="Arial" w:cs="Arial"/>
                <w:sz w:val="14"/>
                <w:lang w:val="en-US"/>
              </w:rPr>
              <w:t>Campinas: Pontes, 1993.</w:t>
            </w:r>
          </w:p>
          <w:p w:rsidR="004C04DD" w:rsidRPr="000A04B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lang w:val="en-US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en-US"/>
              </w:rPr>
            </w:pPr>
            <w:r w:rsidRPr="00B17A76">
              <w:rPr>
                <w:rFonts w:ascii="Arial" w:hAnsi="Arial" w:cs="Arial"/>
                <w:sz w:val="14"/>
                <w:lang w:val="en-US"/>
              </w:rPr>
              <w:t>COUNCIL OF EUROPE. Common European Framework of Reference for Languages: learning, teaching, assessment. Cambridge: Cambridge University Press, 2001.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en-US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  <w:lang w:val="en-US"/>
              </w:rPr>
              <w:t xml:space="preserve">LARSEN-FREEMAN, D. Techniques and principles in language teaching. </w:t>
            </w:r>
            <w:r w:rsidRPr="00B17A76">
              <w:rPr>
                <w:rFonts w:ascii="Arial" w:hAnsi="Arial" w:cs="Arial"/>
                <w:sz w:val="14"/>
              </w:rPr>
              <w:t>Oxford: Oxford University Press, 1986.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LEFFA, V. J. O ensino das línguas estrangeiras no contexto nacional. Contexturas: ensino crítico de língua inglesa, São Paulo, n.4, p.13-24, 1997.</w:t>
            </w:r>
          </w:p>
          <w:p w:rsidR="004C04DD" w:rsidRPr="000A04B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ABRAHÃO, M. H. V. Formação de professores de línguas estrangeiras: olhando para o futuro. Contexturas: ensino crítico de língua inglesa, São Paulo, v.9, n.1, p.55-62, 2006.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______. Uma abordagem reflexiva na formação e no desenvolvimento do professor de língua estrangeira. Contexturas: ensino crítico de língua inglesa, São Paulo, n.5, p.153-159, 2001.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ALMEIDA FILHO, J. C. P. Linguística aplicada-ensino de línguas e comunicação. Campinas: Pontes, 2005.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CELANI, M. A. A. (Org.). Professores e formadores em mudanças: relato de um processo de reflexão e transformação da prática docente. Campinas: Mercado de Letras, 2003.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CONSOLO, D. A.; VIEIRA-ABRAHÃO, M. H. (Org.). Pesquisas em linguística aplicada: ensino e aprendizagem de língua estrangeira.São Paulo: Ed. da Unesp, 2004.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  <w:lang w:val="en-US"/>
              </w:rPr>
              <w:t xml:space="preserve">FUCHS, C.; ROBERT, S. (Org.). </w:t>
            </w:r>
            <w:r w:rsidRPr="00B17A76">
              <w:rPr>
                <w:rFonts w:ascii="Arial" w:hAnsi="Arial" w:cs="Arial"/>
                <w:sz w:val="14"/>
              </w:rPr>
              <w:t>Diversité des langues et représentations cognitives. Paris: Ophrys, 1997.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GIL, G.; ABRAHÃO, M. H. V. (Org.). Educação de professores de línguas: os desafios do formador. Campinas: Pontes Editores, 2008.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GIMENES, T. Tornando-se professores de inglês: experiências de formação inicial em um curso de Letras. In: ABRAHÃO, M. H. V. (Org.). Prática de ensino de língua estrangeira: experiências e reflexões. Campinas: Pontes, 2004. p.171-87.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MONTEIRO, D. C. (Org.). Ensino-aprendizagem de língua inglesa em alguns contextos brasileiros. São Paulo: Cultura Acadêmica, 2004.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NUNAN, D. Designing tasks for the communicative classroom. Cambridge: Cambridge University Press, 1989.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PIATTELLI-PALMARINI, M. Teorias da linguagem, teorias da aprendizagem: o debate entre Jean Piaget </w:t>
            </w:r>
            <w:r w:rsidRPr="00B17A76">
              <w:rPr>
                <w:rFonts w:ascii="Arial" w:hAnsi="Arial" w:cs="Arial"/>
                <w:sz w:val="14"/>
              </w:rPr>
              <w:lastRenderedPageBreak/>
              <w:t>e Noam Chomsky. São Paulo: Cultrix, 1983.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REVUZ, C. A língua estrangeira entre o desejo de um outro lugar e o risco do exílio. In SIGNORINI, I. (Org.). Linguag(em) e identidade: elementos para uma discussão no campo aplicado. Tradução de Silvana Serrani-Infante. Campinas: Mercado de Letras. p.213-230.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04DD" w:rsidRPr="000B2200" w:rsidTr="00CB070C">
        <w:trPr>
          <w:trHeight w:val="2687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sz w:val="14"/>
                <w:szCs w:val="14"/>
              </w:rPr>
              <w:t>Prática de Ensino de Línguas Estrangeiras: Francês, Italiano e Espanhol</w:t>
            </w: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pStyle w:val="Textodebal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Objetivos do ensino de línguas estrangeiras: Francês, Italiano e Espanhol.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Breve histórico sobre o ensino de LE em contexto escolar brasileiro. Mudanças estruturais importantes ocorridas, sobretudo nas escolas públicas, decorrentes das diferentes legislações e currículos escolares.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Diagnóstico sobre a atual situação do ensino de línguas estrangeiras nas escolas.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Atividades linguísticas, epilinguísticas e metalingüísticas.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Interdisciplinaridade e o ensino de línguas: a língua, sua relação com a linguagem, com a literatura, com a cultura e com o conhecimento.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Articulação léxico e gramática no ensino de línguas: produção e interpretação de textos.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Formas de planejamento de curso de Língua Estrangeira.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Critérios para seleção e confecção de materiais didáticos e formas de avaliação.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Ensino de língua e suas articulações com os currículos de formação do professor.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Língua Materna e Língua Estrangeira.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Análise dos documentos oficiais para o ensino de Línguas Estrangeiras no nível fundamental e no médio.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As Tecnologias da Informação e Comunicação (TICs) como recurso pedagógico.</w:t>
            </w:r>
          </w:p>
          <w:p w:rsidR="004C04DD" w:rsidRPr="000B2200" w:rsidRDefault="004C04DD" w:rsidP="00CB070C">
            <w:pPr>
              <w:pStyle w:val="Textodebal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Abordagens de ensino de línguas: conteúdos, métodos e práticas docentes.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ALMEIDA FILHO, J. C. P. Dimensões comunicativas no ensino de línguas. Campinas: Pontes, 1993.</w:t>
            </w:r>
          </w:p>
          <w:p w:rsidR="004C04DD" w:rsidRPr="000A04B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CONSEIL DE L’ EUROPE. Cadre européen commun de référence pour les langues: apprendre, enseigner, évaluer. Paris: Didier, 2001.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CONSEJO DE EUROPA. Marco común europeo de referencia para las lenguas: aprendizaje, enseñanza, evaluación. Madrid: Anaya. 2002.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CONSELHO DA EUROPA. Quadro europeu comum de referência para as línguas: aprendizagem, ensino, avaliação. Tradução do inglês de Maria Joana Pimentel do Rosário e Nuno Verdial Soares. Porto: Asa Edições, 2001.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CONSIGLIO D’EUROPA. Quadro comune europeo di riferimento per le lingue: apprendimento, insegnamento, volutazione. Tradução do inglês de Franca Quartapelle e Daniela Bertocchi. Milão: RCS Scuola; Florença: La nuova Itália, 2002.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INSTITUTO CERVANTES. Plan Curricular del Instituto Cervantes: niveles de referencia para el español. Madrid: Biblioteca Nueva, 2006.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ABRAHÃO, M. H. V. Formação de professores de línguas estrangeiras: olhando para o futuro. Contexturas: ensino crítico de língua inglesa, São Paulo, v.9, n.1, p.55-62, 2006.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______. Uma abordagem reflexiva na formação e no desenvolvimento do professor de língua estrangeira. Contexturas: ensino crítico de língua inglesa, São Paulo, n.5, p.153-159, 2001.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ALMEIDA FILHO, J. C. P. Linguística aplicada-ensino de línguas e comunicação. Campinas: Pontes, 2005.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BAILLY, D. La traduction comme revelateur de l'epi-linguistique chez l'apprenant de la langue seconde. Les Langues Modernes, Paris, n.5, p.38-47, 1987.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BARALO, M. La adquisición del español como lengua extranjera. Madrid: Arco Libros, 1999.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BETTONI, CAMILA. Usare un’altra lengua: guida alla pragmatica interculturale. Bari: Laterza, 2006.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CONSOLO, D. A.; VIEIRA-ABRAHÃO, M. H. (Org.). Pesquisas em linguística aplicada: ensino e aprendizagem de língua estrangeira. São Paulo: Ed. da UNESP, 2004.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DARDANO, M.; TRIFONE, P. La nuova grammatica della lingua italiana. Milão: Zanichelli, 1997.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4C04DD">
              <w:rPr>
                <w:rFonts w:ascii="Arial" w:hAnsi="Arial" w:cs="Arial"/>
                <w:sz w:val="14"/>
              </w:rPr>
              <w:t xml:space="preserve">FUCHS, C.; ROBERT, S. (Org.). </w:t>
            </w:r>
            <w:r w:rsidRPr="00B17A76">
              <w:rPr>
                <w:rFonts w:ascii="Arial" w:hAnsi="Arial" w:cs="Arial"/>
                <w:sz w:val="14"/>
              </w:rPr>
              <w:t>Diversité des langues et représentations cognitives. Paris: Ophrys, 1997.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>GARGALLO, I. S. Lingüística aplicada a la enseñanza-aprendizaje del español como lengua extranjera. Madrid: Arco Libros, 2004.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</w:rPr>
              <w:t xml:space="preserve">GAUTHIER, A. Sur quelques paradoxes en didactiques des langues. </w:t>
            </w:r>
            <w:r w:rsidRPr="00B17A76">
              <w:rPr>
                <w:rFonts w:ascii="Arial" w:hAnsi="Arial" w:cs="Arial"/>
                <w:sz w:val="14"/>
                <w:lang w:val="en-US"/>
              </w:rPr>
              <w:t xml:space="preserve">In: BOUSCAREN, J.; FRANCKEL, J.-J.; ROBERT, S. (Org.). Langues et langage: problèmes et raisonnement en linguistique: mélanges offerts à Antoine Culioli. </w:t>
            </w:r>
            <w:r>
              <w:rPr>
                <w:rFonts w:ascii="Arial" w:hAnsi="Arial" w:cs="Arial"/>
                <w:sz w:val="14"/>
              </w:rPr>
              <w:t>Paris: PUF, 1995. p.425-433.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04DD" w:rsidRPr="000B2200" w:rsidTr="00CB070C">
        <w:trPr>
          <w:trHeight w:val="4921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Organização e Desenvolvimento da </w:t>
            </w:r>
          </w:p>
          <w:p w:rsidR="004C04DD" w:rsidRPr="000B2200" w:rsidRDefault="00B61AE0" w:rsidP="00CB070C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4"/>
                <w:lang w:eastAsia="pt-BR"/>
              </w:rPr>
              <w:pict>
                <v:shape id="Caixa de texto 3" o:spid="_x0000_s1027" type="#_x0000_t202" style="position:absolute;left:0;text-align:left;margin-left:-251.45pt;margin-top:20.85pt;width:242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" fillcolor="white [3201]" stroked="f" strokeweight=".5pt">
                  <v:textbox>
                    <w:txbxContent>
                      <w:p w:rsidR="00473430" w:rsidRPr="00FD6D7D" w:rsidRDefault="00473430" w:rsidP="004C04D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0B220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Inciso VI - domínio das especificidades da gestão pedagógica nos anos finais do Ensino Fundamental e no Ensino Médio, com especial ênfase à construção do projeto político- pedagógico da escola, à elaboração dos planos de trabalho anual e os de ensino, e da abordagem interdisciplinar; (NR)</w:t>
                        </w:r>
                      </w:p>
                    </w:txbxContent>
                  </v:textbox>
                </v:shape>
              </w:pict>
            </w:r>
            <w:r w:rsidR="004C04DD"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Educação Básica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Sistema Escolar Brasileiro: estrutura e funcionamento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Escola no Brasil: das origens até a LDB 9394/96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Políticas Públicas no Ensino Médio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Pluralidade cultural no contexto das unidades escolares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Exclusão social no cotidiano escolar (exclusão de portadores de necessidades especiais – cego, surdo e mudo – e exclusão de grupos étnicos)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Unidade Escolar: estrutura e funcionamento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Neoliberalismo e Educação: conseqüências na unidade escolar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Expansão privada da Educação Básica: qualidade de ensino e avaliação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Políticas Públicas e Recursos Financeiros (Banco Mundial, agências internacionais, UNESCO, etc.)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Gestão Escolar: planejamento, organização, direção, coordenação e controle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Gestores Escolares e Unidade de Ensino: função e autonomia</w:t>
            </w:r>
          </w:p>
          <w:p w:rsidR="004C04DD" w:rsidRPr="000B2200" w:rsidRDefault="004C04DD" w:rsidP="00CB070C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Projeto Político Pedagógico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caps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caps/>
                <w:sz w:val="14"/>
                <w:szCs w:val="14"/>
              </w:rPr>
              <w:t>Cabrito</w:t>
            </w:r>
            <w:r w:rsidRPr="00B17A76">
              <w:rPr>
                <w:rFonts w:ascii="Arial" w:hAnsi="Arial" w:cs="Arial"/>
                <w:sz w:val="14"/>
                <w:szCs w:val="14"/>
              </w:rPr>
              <w:t>, B. (2009). Avaliar a qualidade em educação: Avaliar o quê? Avaliar como? Avaliar para quê?. 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Cadernos Sedes</w:t>
            </w:r>
            <w:r w:rsidRPr="00B17A76">
              <w:rPr>
                <w:rFonts w:ascii="Arial" w:hAnsi="Arial" w:cs="Arial"/>
                <w:sz w:val="14"/>
                <w:szCs w:val="14"/>
              </w:rPr>
              <w:t>, Campinas,</w:t>
            </w:r>
            <w:r w:rsidRPr="00B17A76">
              <w:rPr>
                <w:rFonts w:ascii="Arial" w:hAnsi="Arial" w:cs="Arial"/>
                <w:i/>
                <w:sz w:val="14"/>
                <w:szCs w:val="14"/>
              </w:rPr>
              <w:t xml:space="preserve"> 78</w:t>
            </w:r>
            <w:r w:rsidRPr="00B17A76">
              <w:rPr>
                <w:rFonts w:ascii="Arial" w:hAnsi="Arial" w:cs="Arial"/>
                <w:sz w:val="14"/>
                <w:szCs w:val="14"/>
              </w:rPr>
              <w:t>, 178-200.</w:t>
            </w:r>
          </w:p>
          <w:p w:rsidR="004C04DD" w:rsidRPr="00B17A76" w:rsidRDefault="004C04DD" w:rsidP="00CB070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LUCK, Heloísa.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 xml:space="preserve">Dimensões da gestão escolar e suas competências. </w:t>
            </w:r>
            <w:r w:rsidRPr="00B17A76">
              <w:rPr>
                <w:rFonts w:ascii="Arial" w:hAnsi="Arial" w:cs="Arial"/>
                <w:sz w:val="14"/>
                <w:szCs w:val="14"/>
              </w:rPr>
              <w:t>Curitiba: Editora Positivo, 2009.</w:t>
            </w:r>
          </w:p>
          <w:p w:rsidR="004C04DD" w:rsidRPr="00B17A76" w:rsidRDefault="004C04DD" w:rsidP="00CB070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823EAF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VEIGA, Ilma Passos (Org.)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 xml:space="preserve">Projeto Político Pedagógico da Escola: </w:t>
            </w:r>
            <w:r w:rsidRPr="00B17A76">
              <w:rPr>
                <w:rFonts w:ascii="Arial" w:hAnsi="Arial" w:cs="Arial"/>
                <w:sz w:val="14"/>
                <w:szCs w:val="14"/>
              </w:rPr>
              <w:t>uma construção possível. Campinas, São Paulo: Papirus, 1995. Disponível em: &lt;http://orientarcentroeducacional.com.br/c2e/index_arquivos/ppp_artigo.PDF&gt; . Acesso em: 25.set.2010.</w:t>
            </w:r>
          </w:p>
        </w:tc>
      </w:tr>
      <w:tr w:rsidR="004C04DD" w:rsidRPr="000B2200" w:rsidTr="00CB070C">
        <w:trPr>
          <w:trHeight w:val="20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VII – domínio da gestão do ensino e da aprendizagem, e do manejo de sala de aula, de modo a motivar os alunos e dinamizar o trabalho em sala de aula; (NR)</w:t>
            </w: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Didática e Trabalho Docente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1. A escola como o local  do trabalho docente </w:t>
            </w:r>
          </w:p>
          <w:p w:rsidR="004C04DD" w:rsidRPr="000B2200" w:rsidRDefault="004C04DD" w:rsidP="00CB07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importância do  trabalho docente na sociedade contemporânea.</w:t>
            </w:r>
          </w:p>
          <w:p w:rsidR="004C04DD" w:rsidRPr="00740032" w:rsidRDefault="004C04DD" w:rsidP="00CB07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0032">
              <w:rPr>
                <w:rFonts w:ascii="Arial" w:hAnsi="Arial" w:cs="Arial"/>
                <w:sz w:val="14"/>
                <w:szCs w:val="14"/>
              </w:rPr>
              <w:t>As relações entre a escola e a sociedade e as interferências das várias  instituições socia</w:t>
            </w:r>
            <w:r>
              <w:rPr>
                <w:rFonts w:ascii="Arial" w:hAnsi="Arial" w:cs="Arial"/>
                <w:sz w:val="14"/>
                <w:szCs w:val="14"/>
              </w:rPr>
              <w:t>lizadoras no trabalho docente.</w:t>
            </w:r>
          </w:p>
          <w:p w:rsidR="004C04DD" w:rsidRPr="000B2200" w:rsidRDefault="004C04DD" w:rsidP="00CB07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2. Cotidiano escolar e trabalho docente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 identidade do professor em uma sociedade de mudanças. 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lastRenderedPageBreak/>
              <w:t xml:space="preserve">A construção do relacionamento do professor com seus alunos pré adolescentes e adolescentes. </w:t>
            </w:r>
          </w:p>
          <w:p w:rsidR="004C04DD" w:rsidRPr="00740032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0032">
              <w:rPr>
                <w:rFonts w:ascii="Arial" w:hAnsi="Arial" w:cs="Arial"/>
                <w:sz w:val="14"/>
                <w:szCs w:val="14"/>
              </w:rPr>
              <w:t>As relações com o saber escolar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3. A arte de Ensinar e Aprender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O Planejamento do Ensino e da Aprendizagem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As Estratégias da Ação Didática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Modos de Ensinar para modos de aprender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Avaliação Formativa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sz w:val="14"/>
                <w:szCs w:val="14"/>
              </w:rPr>
            </w:pPr>
            <w:r w:rsidRPr="00B17A76">
              <w:rPr>
                <w:rStyle w:val="A3"/>
                <w:rFonts w:ascii="Arial" w:hAnsi="Arial" w:cs="Arial"/>
                <w:sz w:val="14"/>
                <w:szCs w:val="14"/>
              </w:rPr>
              <w:lastRenderedPageBreak/>
              <w:t xml:space="preserve">MEIRIEU, Phillipe. </w:t>
            </w:r>
            <w:r w:rsidRPr="00B17A76">
              <w:rPr>
                <w:rStyle w:val="A3"/>
                <w:rFonts w:ascii="Arial" w:hAnsi="Arial" w:cs="Arial"/>
                <w:b/>
                <w:bCs/>
                <w:sz w:val="14"/>
                <w:szCs w:val="14"/>
              </w:rPr>
              <w:t>O cotidiano da escola e da sala de aula</w:t>
            </w:r>
            <w:r w:rsidRPr="00B17A76">
              <w:rPr>
                <w:rStyle w:val="A3"/>
                <w:rFonts w:ascii="Arial" w:hAnsi="Arial" w:cs="Arial"/>
                <w:sz w:val="14"/>
                <w:szCs w:val="14"/>
              </w:rPr>
              <w:t>: o fazer e o compreender. Tradução de Fátima Murad. Porto Alegre: Artmed, 2005.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RANGEL, Mary.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Métodos de ensino para a aprendizagem e a dinamização das aulas</w:t>
            </w:r>
            <w:r w:rsidRPr="00B17A76">
              <w:rPr>
                <w:rFonts w:ascii="Arial" w:hAnsi="Arial" w:cs="Arial"/>
                <w:sz w:val="14"/>
                <w:szCs w:val="14"/>
              </w:rPr>
              <w:t>. Campinas, SP: Papirus, 2006.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ind w:left="34"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Style w:val="A3"/>
                <w:rFonts w:ascii="Arial" w:hAnsi="Arial" w:cs="Arial"/>
                <w:sz w:val="14"/>
                <w:szCs w:val="14"/>
              </w:rPr>
              <w:t xml:space="preserve">VEIGA, Ilma Passos Alencastro (Org.). </w:t>
            </w:r>
            <w:r w:rsidRPr="00B17A76">
              <w:rPr>
                <w:rStyle w:val="A3"/>
                <w:rFonts w:ascii="Arial" w:hAnsi="Arial" w:cs="Arial"/>
                <w:b/>
                <w:bCs/>
                <w:sz w:val="14"/>
                <w:szCs w:val="14"/>
              </w:rPr>
              <w:t>Aula</w:t>
            </w:r>
            <w:r w:rsidRPr="00B17A76">
              <w:rPr>
                <w:rStyle w:val="A3"/>
                <w:rFonts w:ascii="Arial" w:hAnsi="Arial" w:cs="Arial"/>
                <w:sz w:val="14"/>
                <w:szCs w:val="14"/>
              </w:rPr>
              <w:t>: Gênese, dimensões, princípios e práticas. Campinas, SP: Papirus, 2008.</w:t>
            </w:r>
          </w:p>
        </w:tc>
      </w:tr>
      <w:tr w:rsidR="004C04DD" w:rsidRPr="000B2200" w:rsidTr="00CB070C">
        <w:trPr>
          <w:trHeight w:val="1641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VIII – conhecimentos sobre elaboração e aplicação de procedimentos de avaliação que subsidiem propostas de aprendizagem progressiva dos alunos e de recuperação contínua; (NR)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Didática e Trabalho Docente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1. A escola como o local do trabalho docente </w:t>
            </w:r>
          </w:p>
          <w:p w:rsidR="004C04DD" w:rsidRPr="000B2200" w:rsidRDefault="004C04DD" w:rsidP="00CB07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importância do trabalho docente na sociedade contemporânea.</w:t>
            </w:r>
          </w:p>
          <w:p w:rsidR="004C04DD" w:rsidRPr="000B2200" w:rsidRDefault="004C04DD" w:rsidP="00CB07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As relações entre a escola e a sociedade e as interferências das várias instituições socializadoras no trabalho docente.  </w:t>
            </w:r>
          </w:p>
          <w:p w:rsidR="004C04DD" w:rsidRPr="000B2200" w:rsidRDefault="004C04DD" w:rsidP="00CB07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2. Cotidiano escolar e trabalho docente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 identidade do professor em uma sociedade de mudanças. 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 construção do relacionamento do professor com seus alunos pré adolescentes e adolescentes. 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As relações com o saber escolar 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3. A arte de Ensinar e Aprender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O Planejamento do Ensino e da Aprendizagem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As Estratégias da Ação Didática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Modos de Ensinar para modos de aprender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Avaliação Formativa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HADJI, C.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A avaliação</w:t>
            </w:r>
            <w:r w:rsidRPr="00B17A76">
              <w:rPr>
                <w:rFonts w:ascii="Arial" w:hAnsi="Arial" w:cs="Arial"/>
                <w:sz w:val="14"/>
                <w:szCs w:val="14"/>
              </w:rPr>
              <w:t>: regras do jogo - das intenções aos instrumentos. Porto: Porto Editora, 1994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HOFFMANN, J. M. L.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Avaliação</w:t>
            </w:r>
            <w:r w:rsidRPr="00B17A76">
              <w:rPr>
                <w:rFonts w:ascii="Arial" w:hAnsi="Arial" w:cs="Arial"/>
                <w:sz w:val="14"/>
                <w:szCs w:val="14"/>
              </w:rPr>
              <w:t>: mito e desafio: uma perspectiva construtivista. Porto Alegre: Mediação, 1991.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0A04BB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LUCKESI, C. C.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Planejamento e Avaliação na Escola</w:t>
            </w:r>
            <w:r w:rsidRPr="00B17A76">
              <w:rPr>
                <w:rFonts w:ascii="Arial" w:hAnsi="Arial" w:cs="Arial"/>
                <w:sz w:val="14"/>
                <w:szCs w:val="14"/>
              </w:rPr>
              <w:t xml:space="preserve">: articulação e necessária determinação ideológica. Revista Brasileira de Educação. </w:t>
            </w:r>
            <w:r w:rsidRPr="00E108DB">
              <w:rPr>
                <w:rFonts w:ascii="Arial" w:hAnsi="Arial" w:cs="Arial"/>
                <w:sz w:val="14"/>
                <w:szCs w:val="14"/>
              </w:rPr>
              <w:t xml:space="preserve">Set/Out/Nov/Dez., 1999.________.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Avaliação da aprendizagem escolar</w:t>
            </w:r>
            <w:r w:rsidRPr="00B17A76">
              <w:rPr>
                <w:rFonts w:ascii="Arial" w:hAnsi="Arial" w:cs="Arial"/>
                <w:sz w:val="14"/>
                <w:szCs w:val="14"/>
              </w:rPr>
              <w:t>. 22. Ed. São Paulo: Cortez, 2011.</w:t>
            </w:r>
          </w:p>
        </w:tc>
      </w:tr>
      <w:tr w:rsidR="004C04DD" w:rsidRPr="000B2200" w:rsidTr="00CB070C">
        <w:trPr>
          <w:trHeight w:val="629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Inciso IX – conhecimento, interpretação e utilização na prática docente de indicadores e informações contidas nas avaliações do desempenho escolar realizadas pelo Ministério da Educação e pela Secretaria Estadual de Educação. (NR)</w:t>
            </w: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Didática e Trabalho Docente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1. A escola como o local do trabalho docente </w:t>
            </w:r>
          </w:p>
          <w:p w:rsidR="004C04DD" w:rsidRPr="000B2200" w:rsidRDefault="004C04DD" w:rsidP="00CB070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importância do trabalho docente na sociedade contemporânea.</w:t>
            </w:r>
          </w:p>
          <w:p w:rsidR="004C04DD" w:rsidRPr="000B2200" w:rsidRDefault="004C04DD" w:rsidP="00CB070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As relações entre a escola e a sociedade e as interferências das várias instituições socializadoras no trabalho docente.  </w:t>
            </w:r>
          </w:p>
          <w:p w:rsidR="004C04DD" w:rsidRPr="000B2200" w:rsidRDefault="004C04DD" w:rsidP="00CB07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2. Cotidiano escolar e trabalho docente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 identidade do professor em uma sociedade de mudanças. 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 construção do relacionamento do professor com seus alunos pré adolescentes e adolescentes. </w:t>
            </w:r>
          </w:p>
          <w:p w:rsidR="004C04DD" w:rsidRPr="000B2200" w:rsidRDefault="004C04DD" w:rsidP="00CB07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As relações com o saber escolar 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3. A arte de Ensinar e Aprender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O Planejamento do Ensino e da Aprendizagem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As Estratégias da Ação Didática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 xml:space="preserve">Modos de Ensinar para modos de aprender </w:t>
            </w:r>
          </w:p>
          <w:p w:rsidR="004C04DD" w:rsidRPr="000B2200" w:rsidRDefault="004C04DD" w:rsidP="00CB0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Avaliação Formativa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FranklinGothic-Heavy" w:hAnsi="FranklinGothic-Heavy" w:cs="FranklinGothic-Heavy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FranklinGothic-Heavy" w:hAnsi="FranklinGothic-Heavy" w:cs="FranklinGothic-Heavy"/>
                <w:sz w:val="14"/>
                <w:szCs w:val="14"/>
              </w:rPr>
              <w:t xml:space="preserve">BANDEIRA, C. ET ALLI. </w:t>
            </w:r>
            <w:r w:rsidRPr="00B17A76">
              <w:rPr>
                <w:rFonts w:ascii="FranklinGothic-Book" w:hAnsi="FranklinGothic-Book" w:cs="FranklinGothic-Book"/>
                <w:b/>
                <w:sz w:val="14"/>
                <w:szCs w:val="14"/>
              </w:rPr>
              <w:t>O uso dos Indicadores da Qualidade na Educação na construção e revisão participativas de Planos de Educação</w:t>
            </w:r>
            <w:r w:rsidRPr="00B17A76">
              <w:rPr>
                <w:rFonts w:ascii="FranklinGothic-Book" w:hAnsi="FranklinGothic-Book" w:cs="FranklinGothic-Book"/>
                <w:sz w:val="14"/>
                <w:szCs w:val="14"/>
              </w:rPr>
              <w:t xml:space="preserve"> / Ação Educativa – São Paulo: Ação Educativa, 2013, 1ª edição</w:t>
            </w:r>
            <w:r w:rsidRPr="00B17A7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PIMENTA, C.0. </w:t>
            </w:r>
            <w:r w:rsidRPr="00B17A76">
              <w:rPr>
                <w:rFonts w:ascii="Arial" w:hAnsi="Arial" w:cs="Arial"/>
                <w:b/>
                <w:sz w:val="14"/>
                <w:szCs w:val="14"/>
              </w:rPr>
              <w:t>Avaliações externas e o exercício da coordenação pedagógica</w:t>
            </w:r>
            <w:r w:rsidRPr="00B17A76">
              <w:rPr>
                <w:rFonts w:ascii="Arial" w:hAnsi="Arial" w:cs="Arial"/>
                <w:sz w:val="14"/>
                <w:szCs w:val="14"/>
              </w:rPr>
              <w:t>: resultados de estudo em uma rede municipal de educação paulista.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 36ª Reunião Nacional da ANPEd –29 de setembro a 02 de outubro de 2013, Goiânia –GO.</w:t>
            </w:r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04DD" w:rsidRPr="000B2200" w:rsidTr="00CB070C">
        <w:trPr>
          <w:trHeight w:val="20"/>
        </w:trPr>
        <w:tc>
          <w:tcPr>
            <w:tcW w:w="3509" w:type="dxa"/>
            <w:vMerge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2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8" w:type="dxa"/>
            <w:vAlign w:val="center"/>
          </w:tcPr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Organização e Desenvolvimento da 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2200">
              <w:rPr>
                <w:rFonts w:ascii="Arial" w:hAnsi="Arial" w:cs="Arial"/>
                <w:b/>
                <w:bCs/>
                <w:sz w:val="14"/>
                <w:szCs w:val="14"/>
              </w:rPr>
              <w:t>Educação Básica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9"/>
              </w:rPr>
            </w:pPr>
            <w:r w:rsidRPr="000B2200">
              <w:rPr>
                <w:rFonts w:ascii="Arial" w:hAnsi="Arial" w:cs="Arial"/>
                <w:sz w:val="14"/>
                <w:szCs w:val="19"/>
              </w:rPr>
              <w:t>Conteúdo programático:</w:t>
            </w:r>
          </w:p>
          <w:p w:rsidR="004C04DD" w:rsidRPr="000B2200" w:rsidRDefault="004C04DD" w:rsidP="00CB070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Sistema Escolar Brasileiro: estrutura e funcionamento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A Escola no Brasil: das origens até a LDB 9394/96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Políticas Públicas no Ensino Médio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Pluralidade cultural no contexto das unidades escolares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Exclusão social no cotidiano escolar (exclusão de portadores de necessidades especiais – cego, surdo e mudo – e exclusão de grupos étnicos)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Unidade Escolar: estrutura e funcionamento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right="57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Neoliberalismo e Educação: conseqüências na unidade escolar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Expansão privada da Educação Básica: qualidade de ensino e avaliação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Políticas Públicas e Recursos Financeiros (Banco Mundial, agências internacionais, UNESCO, etc.)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Gestão Escolar: planejamento, organização, direção, coordenação e controle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Gestores Escolares e Unidade de Ensino: função e autonomia</w:t>
            </w:r>
          </w:p>
          <w:p w:rsidR="004C04DD" w:rsidRPr="000B2200" w:rsidRDefault="004C04DD" w:rsidP="00CB07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2200">
              <w:rPr>
                <w:rFonts w:ascii="Arial" w:hAnsi="Arial" w:cs="Arial"/>
                <w:sz w:val="14"/>
                <w:szCs w:val="14"/>
              </w:rPr>
              <w:t>Projeto Político Pedagógico</w:t>
            </w:r>
          </w:p>
          <w:p w:rsidR="004C04DD" w:rsidRPr="000B2200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3572" w:type="dxa"/>
            <w:vAlign w:val="center"/>
          </w:tcPr>
          <w:p w:rsidR="004C04DD" w:rsidRPr="00B17A76" w:rsidRDefault="004C04DD" w:rsidP="00CB070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lastRenderedPageBreak/>
              <w:t xml:space="preserve">Resolução SE no. 41, de 31 de julho de 2014. </w:t>
            </w:r>
            <w:r w:rsidRPr="00B17A76">
              <w:rPr>
                <w:rFonts w:ascii="Arial" w:hAnsi="Arial" w:cs="Arial"/>
                <w:sz w:val="14"/>
                <w:szCs w:val="14"/>
              </w:rPr>
              <w:lastRenderedPageBreak/>
              <w:t xml:space="preserve">Dispõe sobre a realização das provas de avaliação relativas ao Sistema de Avaliação de Rendimentos Escolar do Estado de São Paulo – SARESP – 2014. Disponível em: </w:t>
            </w:r>
            <w:hyperlink r:id="rId10" w:history="1">
              <w:r w:rsidRPr="00B17A76">
                <w:rPr>
                  <w:rStyle w:val="Hyperlink"/>
                  <w:rFonts w:ascii="Arial" w:hAnsi="Arial" w:cs="Arial"/>
                  <w:sz w:val="14"/>
                  <w:szCs w:val="14"/>
                </w:rPr>
                <w:t>http://siau.edunet.sp.gov.br/ItemLise/arquivos/41_14.HTM</w:t>
              </w:r>
            </w:hyperlink>
            <w:r w:rsidRPr="00B17A76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4C04DD" w:rsidRPr="00B17A76" w:rsidRDefault="004C04DD" w:rsidP="00CB070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SAEB - Portaria nº 304, de 24 de junho de 2013. Disponível em: </w:t>
            </w:r>
            <w:hyperlink r:id="rId11" w:history="1">
              <w:r w:rsidRPr="00B17A76">
                <w:rPr>
                  <w:rStyle w:val="Hyperlink"/>
                  <w:rFonts w:ascii="Arial" w:hAnsi="Arial" w:cs="Arial"/>
                  <w:sz w:val="14"/>
                  <w:szCs w:val="14"/>
                </w:rPr>
                <w:t>http://www.lex.com.br/legis_24549477_PORTARIA_N_304_DE_21_DE_JUNHO_DE_2013.aspx</w:t>
              </w:r>
            </w:hyperlink>
          </w:p>
          <w:p w:rsidR="004C04DD" w:rsidRPr="00B17A76" w:rsidRDefault="004C04DD" w:rsidP="00CB070C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SAEB - Portaria nº 482, de 7 de junho de 2013. Disponível em: </w:t>
            </w:r>
            <w:hyperlink r:id="rId12" w:history="1">
              <w:r w:rsidRPr="00B17A76">
                <w:rPr>
                  <w:rStyle w:val="Hyperlink"/>
                  <w:rFonts w:ascii="Arial" w:hAnsi="Arial" w:cs="Arial"/>
                  <w:sz w:val="14"/>
                  <w:szCs w:val="14"/>
                </w:rPr>
                <w:t>http://download.inep.gov.br/educacao_basica/prova_brasil_saeb/legislacao/2013/portaria_n_482_07062013_mec_inep_saeb.pdf</w:t>
              </w:r>
            </w:hyperlink>
          </w:p>
          <w:p w:rsidR="004C04DD" w:rsidRPr="00B17A76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17A76">
              <w:rPr>
                <w:rFonts w:ascii="Arial" w:hAnsi="Arial" w:cs="Arial"/>
                <w:sz w:val="14"/>
                <w:szCs w:val="14"/>
              </w:rPr>
              <w:t xml:space="preserve">SÃO PAULO. SECRETARIA DA EDUCAÇÃO. Matrizes e referência para a Avaliação. Documento Básico – SARESP. São Paulo, SEE. 2009. Disponível em: </w:t>
            </w:r>
            <w:hyperlink r:id="rId13" w:history="1">
              <w:r w:rsidRPr="00B17A76">
                <w:rPr>
                  <w:rStyle w:val="Hyperlink"/>
                  <w:rFonts w:ascii="Arial" w:hAnsi="Arial" w:cs="Arial"/>
                  <w:sz w:val="14"/>
                  <w:szCs w:val="14"/>
                </w:rPr>
                <w:t>http://saresp.fde.sp.gov.br/2009/pdf/Saresp2008_MatrizRefAvaliacao_DocBasico_Completo.pdf</w:t>
              </w:r>
            </w:hyperlink>
          </w:p>
        </w:tc>
      </w:tr>
    </w:tbl>
    <w:p w:rsidR="004C04DD" w:rsidRDefault="004C04DD" w:rsidP="004C04DD">
      <w:pPr>
        <w:spacing w:line="140" w:lineRule="exact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lastRenderedPageBreak/>
        <w:br w:type="textWrapping" w:clear="all"/>
      </w:r>
    </w:p>
    <w:p w:rsidR="004C04DD" w:rsidRPr="00CB070C" w:rsidRDefault="004C04DD" w:rsidP="004C04DD">
      <w:pPr>
        <w:jc w:val="both"/>
        <w:rPr>
          <w:rFonts w:ascii="Arial" w:hAnsi="Arial" w:cs="Arial"/>
          <w:b/>
          <w:sz w:val="20"/>
          <w:szCs w:val="20"/>
        </w:rPr>
      </w:pPr>
      <w:r w:rsidRPr="00CB070C">
        <w:rPr>
          <w:rFonts w:ascii="Arial" w:hAnsi="Arial" w:cs="Arial"/>
          <w:b/>
          <w:sz w:val="20"/>
          <w:szCs w:val="20"/>
        </w:rPr>
        <w:t>OBSERVAÇÕES:</w:t>
      </w:r>
      <w:r w:rsidRPr="00CB070C">
        <w:rPr>
          <w:rFonts w:ascii="Arial" w:hAnsi="Arial" w:cs="Arial"/>
          <w:b/>
          <w:sz w:val="20"/>
          <w:szCs w:val="20"/>
        </w:rPr>
        <w:br w:type="page"/>
      </w:r>
    </w:p>
    <w:p w:rsidR="004C04DD" w:rsidRPr="00CB070C" w:rsidRDefault="004C04DD" w:rsidP="004C04DD">
      <w:pPr>
        <w:jc w:val="both"/>
        <w:rPr>
          <w:rFonts w:ascii="Arial" w:hAnsi="Arial" w:cs="Arial"/>
          <w:b/>
          <w:sz w:val="20"/>
          <w:szCs w:val="20"/>
        </w:rPr>
      </w:pPr>
      <w:r w:rsidRPr="00CB070C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2</w:t>
      </w:r>
      <w:r w:rsidRPr="00CB070C">
        <w:rPr>
          <w:rFonts w:ascii="Arial" w:hAnsi="Arial" w:cs="Arial"/>
          <w:b/>
          <w:sz w:val="20"/>
          <w:szCs w:val="20"/>
        </w:rPr>
        <w:t xml:space="preserve"> - FORMAÇÃO DE DOCENTES PARA OS ANOS FINAIS DO ENSINO FUNDAMENTAL E ENSINO MÉDIO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  <w:gridCol w:w="4252"/>
        <w:gridCol w:w="2013"/>
      </w:tblGrid>
      <w:tr w:rsidR="004C04DD" w:rsidTr="00CB070C">
        <w:trPr>
          <w:cantSplit/>
        </w:trPr>
        <w:tc>
          <w:tcPr>
            <w:tcW w:w="9606" w:type="dxa"/>
            <w:gridSpan w:val="2"/>
            <w:vMerge w:val="restart"/>
            <w:shd w:val="clear" w:color="auto" w:fill="FFCC00"/>
            <w:vAlign w:val="center"/>
          </w:tcPr>
          <w:p w:rsidR="004C04DD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CAPÍTULO II - DELIBERAÇÃO CEE-SP Nº 111/2012</w:t>
            </w:r>
          </w:p>
        </w:tc>
        <w:tc>
          <w:tcPr>
            <w:tcW w:w="6265" w:type="dxa"/>
            <w:gridSpan w:val="2"/>
            <w:shd w:val="clear" w:color="auto" w:fill="FFCC00"/>
            <w:vAlign w:val="center"/>
          </w:tcPr>
          <w:p w:rsidR="004C04DD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PROPOSTA DA INSTITUIÇÃO DE ENSINO</w:t>
            </w:r>
          </w:p>
        </w:tc>
      </w:tr>
      <w:tr w:rsidR="004C04DD" w:rsidTr="00CB070C">
        <w:trPr>
          <w:cantSplit/>
          <w:trHeight w:val="424"/>
        </w:trPr>
        <w:tc>
          <w:tcPr>
            <w:tcW w:w="9606" w:type="dxa"/>
            <w:gridSpan w:val="2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Descrição Sintética do Plano de Estágio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C04DD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Indicar os textos principais da Bibliografia Básica específica para o Estágio </w:t>
            </w:r>
          </w:p>
        </w:tc>
      </w:tr>
      <w:tr w:rsidR="004C04DD" w:rsidTr="00CB070C">
        <w:trPr>
          <w:cantSplit/>
        </w:trPr>
        <w:tc>
          <w:tcPr>
            <w:tcW w:w="3510" w:type="dxa"/>
            <w:vMerge w:val="restart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11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 O estágio supervisionado obrigatório deverá incluir, no mínimo:</w:t>
            </w:r>
          </w:p>
        </w:tc>
        <w:tc>
          <w:tcPr>
            <w:tcW w:w="6096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Inciso I - 200 (duzentas) horas de estágio na escola, compreendendo o acompanhamento do efetivo exercício da docência nos anos finais do ensino fundamental e no ensino médio e vivenciando experiências de ensino, na presença e sob supervisão do professor responsável pela classe na qual o estágio está sendo cumprido e sob orientação do professor da Instituição de Ensino Superior; (NR) </w:t>
            </w:r>
          </w:p>
        </w:tc>
        <w:tc>
          <w:tcPr>
            <w:tcW w:w="4252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Atividades de estágio realizadas na escola sob a supervisão do professor ou coordenador pedagógico responsável na escola e sob a orientação do professor  de Prática de Ensino de Letras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Observação do contexto escolar e elaboração de diagnóstico para o planejamento de minicursos e de planos de aula em Língua Portuguesa e Língua Estrangeira a partir dos dados da observação e com o suporte teórico-metodológico discutido em sala de aula nas aulas de Prática de Ensino.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Assessorias didático-pedagógicas às escolas de Ensino Fundamental e de Ensino Médio.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Aulas ministradas em forma de minicursos pelo próprio estagiário em estabelecimento de ensino, desde que orientadas pelo professor de Prática de Ensino de Letras e autorizadas pela direção da escola de ensino regular do Ensino Fundamental ou Médio. 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Atividades realizadas fora da escola, mas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sob a orientação do professor  de Prática de Ensino de Letras</w:t>
            </w:r>
          </w:p>
          <w:p w:rsidR="004C04DD" w:rsidRDefault="004C04DD" w:rsidP="00CB070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1. Construção de um diário com anotações a respeito das aulas observadas. </w:t>
            </w:r>
          </w:p>
          <w:p w:rsidR="004C04DD" w:rsidRDefault="004C04DD" w:rsidP="00CB070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Construção de um arquivo que contenha um projeto de curso e planos de aula.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Apresentação do relatório das atividades de estágio</w:t>
            </w:r>
          </w:p>
        </w:tc>
        <w:tc>
          <w:tcPr>
            <w:tcW w:w="2013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CHIAPINI, L. (Coord.).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Aprender e ensinar com textos de alunos. 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>7.ed.</w:t>
            </w:r>
            <w:r>
              <w:rPr>
                <w:rFonts w:ascii="Arial" w:hAnsi="Arial" w:cs="Arial"/>
                <w:i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t>São Paulo: Cortez, 2011.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 xml:space="preserve">CHIAPINI, L. (Coord.). </w:t>
            </w:r>
            <w:r>
              <w:rPr>
                <w:rFonts w:ascii="Arial" w:hAnsi="Arial" w:cs="Arial"/>
                <w:i/>
                <w:sz w:val="14"/>
                <w:szCs w:val="14"/>
              </w:rPr>
              <w:t>Aprender e ensinar com textos didáticos e paradidáticos.</w:t>
            </w:r>
            <w:r>
              <w:rPr>
                <w:rFonts w:ascii="Arial" w:hAnsi="Arial" w:cs="Arial"/>
                <w:sz w:val="14"/>
                <w:szCs w:val="14"/>
              </w:rPr>
              <w:t xml:space="preserve"> 6.ed. São Paulo: Cortez, 2011.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DIONISIO, A. P.; MACHADO, A. R.; BEZERRA, M. A. (Org.). </w:t>
            </w:r>
            <w:r>
              <w:rPr>
                <w:rFonts w:ascii="Arial" w:hAnsi="Arial" w:cs="Arial"/>
                <w:i/>
                <w:sz w:val="14"/>
                <w:szCs w:val="14"/>
              </w:rPr>
              <w:t>Gêneros textuais e ensino.</w:t>
            </w:r>
            <w:r>
              <w:rPr>
                <w:rFonts w:ascii="Arial" w:hAnsi="Arial" w:cs="Arial"/>
                <w:sz w:val="14"/>
                <w:szCs w:val="14"/>
              </w:rPr>
              <w:t xml:space="preserve"> São Paulo: Parábola, 2010.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FARACO, C. A.; TEZZA, C.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Oficina de texto. </w:t>
            </w:r>
            <w:r>
              <w:rPr>
                <w:rFonts w:ascii="Arial" w:hAnsi="Arial" w:cs="Arial"/>
                <w:sz w:val="14"/>
                <w:szCs w:val="14"/>
              </w:rPr>
              <w:t>10. ed. Petrópolis: Vozes, 2013.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GERHARDT, A. F. L. M.; AMORIM, M. A.; CARVALHO, A. M. (Org.). </w:t>
            </w:r>
            <w:r>
              <w:rPr>
                <w:rFonts w:ascii="Arial" w:hAnsi="Arial" w:cs="Arial"/>
                <w:i/>
                <w:sz w:val="14"/>
                <w:szCs w:val="14"/>
              </w:rPr>
              <w:t>Linguística aplicada e ensino</w:t>
            </w:r>
            <w:r>
              <w:rPr>
                <w:rFonts w:ascii="Arial" w:hAnsi="Arial" w:cs="Arial"/>
                <w:sz w:val="14"/>
                <w:szCs w:val="14"/>
              </w:rPr>
              <w:t>: língua e literatura. Campinas: Pontes, 2013.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KLEIMAN, A. K.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Oficina de leitura: </w:t>
            </w:r>
            <w:r>
              <w:rPr>
                <w:rFonts w:ascii="Arial" w:hAnsi="Arial" w:cs="Arial"/>
                <w:sz w:val="14"/>
                <w:szCs w:val="14"/>
              </w:rPr>
              <w:t>teoria e prática. 15.ed. Campinas: Pontes, 2013.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KLEIMAN, A. B.; SEPULVEDA, C.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Oficina de gramática: </w:t>
            </w:r>
            <w:r>
              <w:rPr>
                <w:rFonts w:ascii="Arial" w:hAnsi="Arial" w:cs="Arial"/>
                <w:sz w:val="14"/>
                <w:szCs w:val="14"/>
              </w:rPr>
              <w:t>metalinguagem para principiantes. Campinas: Pontes, 2012.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MARCONDES, B.; MENEZES, G.; TOSHIMITSU, T. </w:t>
            </w:r>
            <w:r>
              <w:rPr>
                <w:rFonts w:ascii="Arial" w:hAnsi="Arial" w:cs="Arial"/>
                <w:i/>
                <w:sz w:val="14"/>
                <w:szCs w:val="14"/>
              </w:rPr>
              <w:t>Como usar outras linguagens na sala de aula.</w:t>
            </w:r>
            <w:r>
              <w:rPr>
                <w:rFonts w:ascii="Arial" w:hAnsi="Arial" w:cs="Arial"/>
                <w:sz w:val="14"/>
                <w:szCs w:val="14"/>
              </w:rPr>
              <w:t xml:space="preserve"> 7.ed. São Paulo: Contexto, 2013.</w:t>
            </w:r>
          </w:p>
          <w:p w:rsidR="004C04DD" w:rsidRDefault="004C04DD" w:rsidP="00CB070C">
            <w:pPr>
              <w:pStyle w:val="western"/>
              <w:spacing w:before="0"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PIMENTA, S. G; LIMA, M. S. L.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Estágio e docência.</w:t>
            </w:r>
            <w:r>
              <w:rPr>
                <w:rFonts w:ascii="Arial" w:hAnsi="Arial" w:cs="Arial"/>
                <w:sz w:val="14"/>
                <w:szCs w:val="14"/>
              </w:rPr>
              <w:t xml:space="preserve"> 7. ed. São Paulo: Cortez, 2012. 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04DD" w:rsidTr="00CB070C">
        <w:trPr>
          <w:cantSplit/>
        </w:trPr>
        <w:tc>
          <w:tcPr>
            <w:tcW w:w="3510" w:type="dxa"/>
            <w:vMerge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6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Inciso II – 200 (duzentas) horas dedicadas às atividades de gestão do ensino, nos anos finais do ensino fundamental e no ensino médio, nelas incluídas, entre outras, as relativas ao trabalho pedagógico coletivo, conselhos da escola, reunião de pais e mestres, reforço e recuperação escolar, sob orientação do professor da Instituição de Ensino Superior e supervisão do profissional da educação responsável pelo estágio na escola, e, atividades teórico-práticas  e de aprofundamento em áreas específicas, de acordo com o projeto político-pedagógico do curso de formação docente. (NR) </w:t>
            </w:r>
          </w:p>
        </w:tc>
        <w:tc>
          <w:tcPr>
            <w:tcW w:w="4252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Atividades de estágio realizadas na escola sob a supervisão coordenador pedagógico responsável na escola e sob a orientação do professor  de Prática de Ensino I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1.Por meio da observação “in locus” compreender a escola básica no que se refere à sua estrutura e organização interna: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Vivenciar o dia a dia e analisar a estrutura e funcionamento dos principais processos que ocorrem na escola;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3.Observa e identificar as funções e especificidades de cada um dos segmentos e dos agentes escolares;</w:t>
            </w:r>
          </w:p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4.Analisar a legislação e as regras e normas que norteiam a unidade escolar.</w:t>
            </w:r>
          </w:p>
        </w:tc>
        <w:tc>
          <w:tcPr>
            <w:tcW w:w="2013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PILETTI, Nelson. Estrutura e Funcionamento do Ensino Fundamental. 24. ed. São Paulo: Ática, 1999.</w:t>
            </w:r>
          </w:p>
          <w:p w:rsidR="004C04DD" w:rsidRDefault="004C04DD" w:rsidP="00CB070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SÃO PAULO. Legislação Educacional: Unificação de Dispositivos Legais e Normativos Relativos ao Ensino Fundamental e Médio, 2008</w:t>
            </w:r>
          </w:p>
        </w:tc>
      </w:tr>
      <w:tr w:rsidR="004C04DD" w:rsidTr="00CB070C">
        <w:trPr>
          <w:cantSplit/>
        </w:trPr>
        <w:tc>
          <w:tcPr>
            <w:tcW w:w="3510" w:type="dxa"/>
            <w:vMerge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6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Parágrafo único – Os cursos de Educação Física e Artes deverão incluir estágios em educação infantil e anos iniciais do ensino fundamental, nos termos deste artigo. (Acréscimo)</w:t>
            </w:r>
          </w:p>
        </w:tc>
        <w:tc>
          <w:tcPr>
            <w:tcW w:w="4252" w:type="dxa"/>
            <w:vAlign w:val="center"/>
          </w:tcPr>
          <w:p w:rsidR="004C04DD" w:rsidRDefault="004C04DD" w:rsidP="00CB070C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não se aplica</w:t>
            </w:r>
          </w:p>
        </w:tc>
        <w:tc>
          <w:tcPr>
            <w:tcW w:w="2013" w:type="dxa"/>
            <w:vAlign w:val="center"/>
          </w:tcPr>
          <w:p w:rsidR="004C04DD" w:rsidRDefault="004C04DD" w:rsidP="00CB070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04DD" w:rsidRDefault="004C04DD" w:rsidP="004C04DD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OBSERVAÇÕES:</w:t>
      </w:r>
    </w:p>
    <w:p w:rsidR="004C04DD" w:rsidRPr="00CB070C" w:rsidRDefault="004C04DD" w:rsidP="00CB070C">
      <w:pPr>
        <w:spacing w:after="0" w:line="260" w:lineRule="exact"/>
        <w:rPr>
          <w:rFonts w:ascii="Arial" w:hAnsi="Arial" w:cs="Arial"/>
          <w:b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lastRenderedPageBreak/>
        <w:t xml:space="preserve">3- PROJETO DE ESTÁGIO: </w:t>
      </w:r>
    </w:p>
    <w:p w:rsidR="004C04DD" w:rsidRPr="00CB070C" w:rsidRDefault="004C04DD" w:rsidP="00CB070C">
      <w:pPr>
        <w:spacing w:after="0" w:line="260" w:lineRule="exact"/>
        <w:rPr>
          <w:rFonts w:ascii="Arial Narrow" w:hAnsi="Arial Narrow" w:cs="Arial Narrow"/>
          <w:b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Estágio Curricular Supervisionado II (Organização e Desenvolvimento da Educação Básica)</w:t>
      </w:r>
      <w:r w:rsidRPr="00CB070C">
        <w:rPr>
          <w:rFonts w:ascii="Arial Narrow" w:hAnsi="Arial Narrow" w:cs="Arial Narrow"/>
          <w:b/>
          <w:sz w:val="18"/>
          <w:szCs w:val="18"/>
        </w:rPr>
        <w:t xml:space="preserve"> 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escola sob a supervisão coordenador pedagógico responsável na escola e sob a orientação do professor  de Prática de Ensino I</w:t>
      </w:r>
    </w:p>
    <w:p w:rsidR="004C04DD" w:rsidRPr="00CB070C" w:rsidRDefault="004C04DD" w:rsidP="00CB070C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Atividades de pesquisas e observação nas escolas</w:t>
      </w:r>
    </w:p>
    <w:p w:rsidR="004C04DD" w:rsidRPr="00CB070C" w:rsidRDefault="004C04DD" w:rsidP="00CB070C">
      <w:pPr>
        <w:suppressAutoHyphens/>
        <w:spacing w:after="0" w:line="260" w:lineRule="exact"/>
        <w:ind w:left="927"/>
        <w:jc w:val="both"/>
        <w:rPr>
          <w:rFonts w:ascii="Arial" w:hAnsi="Arial" w:cs="Arial"/>
          <w:sz w:val="18"/>
          <w:szCs w:val="18"/>
        </w:rPr>
      </w:pP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universidade sob a orientação do professor  de Prática de Ensino I:</w:t>
      </w:r>
    </w:p>
    <w:p w:rsidR="004C04DD" w:rsidRPr="00CB070C" w:rsidRDefault="004C04DD" w:rsidP="00CB070C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Atividades de teórico-práticas</w:t>
      </w:r>
    </w:p>
    <w:p w:rsidR="004C04DD" w:rsidRPr="00CB070C" w:rsidRDefault="004C04DD" w:rsidP="00CB070C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Análise dos dados coletados na escola</w:t>
      </w:r>
    </w:p>
    <w:p w:rsidR="004C04DD" w:rsidRPr="00CB070C" w:rsidRDefault="004C04DD" w:rsidP="00CB070C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Discussões em sala sobre os dados observados;</w:t>
      </w:r>
    </w:p>
    <w:p w:rsidR="004C04DD" w:rsidRPr="00CB070C" w:rsidRDefault="004C04DD" w:rsidP="00CB070C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Relatório(s)do aluno em sua participação nas atividades propostas</w:t>
      </w:r>
    </w:p>
    <w:p w:rsidR="004C04DD" w:rsidRPr="00CB070C" w:rsidRDefault="004C04DD" w:rsidP="00CB070C">
      <w:pPr>
        <w:numPr>
          <w:ilvl w:val="0"/>
          <w:numId w:val="4"/>
        </w:numPr>
        <w:suppressAutoHyphens/>
        <w:spacing w:after="0" w:line="260" w:lineRule="exact"/>
        <w:jc w:val="both"/>
        <w:rPr>
          <w:rFonts w:ascii="Arial Narrow" w:hAnsi="Arial Narrow" w:cs="Arial Narrow"/>
          <w:b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Relatório Final de Estágio;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b/>
          <w:sz w:val="18"/>
          <w:szCs w:val="18"/>
        </w:rPr>
      </w:pP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Estágio Supervisionado da Prática de Ensino de Língua Portuguesa I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escola sob a supervisão do coordenador pedagógico ou professor responsável na escola e sob a orientação do professor  de Prática de Ensino de Letras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1. Observação de aulas e diagnóstico das necessidades dos alunos e da escola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universidade sob a orientação do professor  de Prática de Ensino de Letras: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 xml:space="preserve">2. </w:t>
      </w:r>
      <w:r w:rsidRPr="00CB070C">
        <w:rPr>
          <w:rFonts w:ascii="Arial" w:hAnsi="Arial" w:cs="Arial"/>
          <w:sz w:val="18"/>
          <w:szCs w:val="18"/>
        </w:rPr>
        <w:t xml:space="preserve">Elaboração de planejamento de curso e de planos de aula em Língua Portuguesa apoiada na observação da produção de textos de alunos, na elaboração de diagnóstico e nos itens do programa. 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Estágio Supervisionado da Prática de Ensino de Língua Portuguesa II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escola sob a supervisão do coordenador pedagógico ou professor responsável na escola e sob a orientação do professor  de Prática de Ensino de Letras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1. Aulas tradicionais de regência mediante autorização da escola de Ensino Fundamental e de Ensino Médio.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2. Projetos de ensino de Língua Portuguesa que envolvam a Universidade e a Escola Pública.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3. Assessorias às escolas de Ensino Fundamental e de Ensino Médio.</w:t>
      </w:r>
    </w:p>
    <w:p w:rsidR="004C04DD" w:rsidRPr="00CB070C" w:rsidRDefault="004C04DD" w:rsidP="00CB070C">
      <w:pPr>
        <w:spacing w:after="0" w:line="260" w:lineRule="exact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4. Aulas ministradas pelo próprio estagiário em estabelecimento de ensino .</w:t>
      </w:r>
    </w:p>
    <w:p w:rsidR="004C04DD" w:rsidRPr="00CB070C" w:rsidRDefault="004C04DD" w:rsidP="00CB070C">
      <w:pPr>
        <w:spacing w:after="0" w:line="260" w:lineRule="exact"/>
        <w:rPr>
          <w:rFonts w:ascii="Arial" w:hAnsi="Arial" w:cs="Arial"/>
          <w:b/>
          <w:sz w:val="18"/>
          <w:szCs w:val="18"/>
          <w:shd w:val="clear" w:color="auto" w:fill="FBD4B4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universidade sob a orientação do professor  de Prática de Ensino de Letras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sz w:val="18"/>
          <w:szCs w:val="18"/>
        </w:rPr>
        <w:t>5. Trabalhos de pesquisa em ensino de língua cuja elaboração tenha exigido a frequência do pesquisador no ambiente escolar e convivência com professores e alunos.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Estágio Supervisionado de Prática de Ensino de Língua Estrangeira: Inglês e Alemão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escola sob a supervisão do professor ou coordenador pedagógico responsável na escola e sob a orientação do professor  de Prática de Ensino de Letras</w:t>
      </w:r>
      <w:r w:rsidRPr="00CB070C">
        <w:rPr>
          <w:rFonts w:ascii="Arial" w:hAnsi="Arial" w:cs="Arial"/>
          <w:sz w:val="18"/>
          <w:szCs w:val="18"/>
        </w:rPr>
        <w:t>: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 xml:space="preserve">1. </w:t>
      </w:r>
      <w:r w:rsidRPr="00CB070C">
        <w:rPr>
          <w:rFonts w:ascii="Arial" w:hAnsi="Arial"/>
          <w:sz w:val="18"/>
          <w:szCs w:val="18"/>
        </w:rPr>
        <w:t>Observação de aulas de Inglês e Alemão: aplicação de entrevista com o professor observado e questionário com os alunos das classes observadas e levantamento de dados sobre o contexto escolar observado.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2. Regência de aulas do minicurso.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3. Projetos de Ensino de Língua Estrangeira desenvolvidos pelos estagiários nas escolas públicas e na comunidade</w:t>
      </w:r>
    </w:p>
    <w:p w:rsidR="004C04DD" w:rsidRPr="00CB070C" w:rsidRDefault="004C04DD" w:rsidP="00CB070C">
      <w:pPr>
        <w:spacing w:after="0" w:line="260" w:lineRule="exact"/>
        <w:rPr>
          <w:rFonts w:ascii="Arial" w:hAnsi="Arial" w:cs="Arial"/>
          <w:b/>
          <w:sz w:val="18"/>
          <w:szCs w:val="18"/>
          <w:shd w:val="clear" w:color="auto" w:fill="FBD4B4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universidade sob a orientação do professor  de Prática de Ensino de Letras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4. Preparação de minicurso de Inglês e Alemão: planejamento, seleção de materiais, confecção de planos de aula; seleção de recursos didáticos e formas de avaliação.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5.. Elaboração de relatório dissertativo sobre a regência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6. Trabalhos de pesquisa em ensino de língua cuja elaboração tenha exigido a frequência do aluno-pesquisador no ambiente escolar e a convivência com professores e alunos.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b/>
          <w:bCs/>
          <w:spacing w:val="20"/>
          <w:sz w:val="18"/>
          <w:szCs w:val="18"/>
        </w:rPr>
      </w:pPr>
      <w:r w:rsidRPr="00CB070C">
        <w:rPr>
          <w:rFonts w:ascii="Arial" w:hAnsi="Arial"/>
          <w:b/>
          <w:bCs/>
          <w:spacing w:val="20"/>
          <w:sz w:val="18"/>
          <w:szCs w:val="18"/>
        </w:rPr>
        <w:t>Estágio Supervisionado de Prática de Ensino de Língua Estrangeira: Francês, Italiano e Espanhol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lastRenderedPageBreak/>
        <w:t>- Atividades de estágio realizadas na escola sob a supervisão do professor ou coordenador pedagógico responsável na escola e sob a orientação do professor  de Prática de Ensino de Letras</w:t>
      </w:r>
      <w:r w:rsidRPr="00CB070C">
        <w:rPr>
          <w:rFonts w:ascii="Arial" w:hAnsi="Arial" w:cs="Arial"/>
          <w:sz w:val="18"/>
          <w:szCs w:val="18"/>
        </w:rPr>
        <w:t>: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 w:cs="Arial"/>
          <w:b/>
          <w:sz w:val="18"/>
          <w:szCs w:val="18"/>
        </w:rPr>
        <w:t xml:space="preserve">1. </w:t>
      </w:r>
      <w:r w:rsidRPr="00CB070C">
        <w:rPr>
          <w:rFonts w:ascii="Arial" w:hAnsi="Arial"/>
          <w:sz w:val="18"/>
          <w:szCs w:val="18"/>
        </w:rPr>
        <w:t>Observação de aulas de Francês, Italiano ou Espanhol: aplicação de entrevista com o professor observado e questionário com os alunos das classes observadas e levantamento de dados sobre o contexto escolar observado.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2. Regência de aulas do minicurso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3. Projetos de Ensino de Língua Estrangeira desenvolvidos pelos estagiários nas escolas públicas e na comunidade Elaboração de relatório dissertativo sobre a observação.</w:t>
      </w:r>
    </w:p>
    <w:p w:rsidR="004C04DD" w:rsidRPr="00CB070C" w:rsidRDefault="004C04DD" w:rsidP="00CB070C">
      <w:pPr>
        <w:spacing w:after="0" w:line="260" w:lineRule="exact"/>
        <w:rPr>
          <w:rFonts w:ascii="Arial" w:hAnsi="Arial" w:cs="Arial"/>
          <w:b/>
          <w:sz w:val="18"/>
          <w:szCs w:val="18"/>
          <w:shd w:val="clear" w:color="auto" w:fill="FBD4B4"/>
        </w:rPr>
      </w:pPr>
      <w:r w:rsidRPr="00CB070C">
        <w:rPr>
          <w:rFonts w:ascii="Arial" w:hAnsi="Arial" w:cs="Arial"/>
          <w:b/>
          <w:sz w:val="18"/>
          <w:szCs w:val="18"/>
        </w:rPr>
        <w:t>- Atividades de estágio realizadas na universidade sob a orientação do professor  de Prática de Ensino de Letras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4. Preparação de minicurso de Francês, Italiano ou Espanhol: planejamento, seleção de materiais, confecção de planos de aula; seleção de recursos didáticos e formas de avaliação.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5. Elaboração de relatório dissertativo sobre a regência</w:t>
      </w:r>
    </w:p>
    <w:p w:rsidR="004C04DD" w:rsidRPr="00CB070C" w:rsidRDefault="004C04DD" w:rsidP="00CB070C">
      <w:pPr>
        <w:spacing w:after="0" w:line="260" w:lineRule="exact"/>
        <w:jc w:val="both"/>
        <w:rPr>
          <w:rFonts w:ascii="Arial" w:hAnsi="Arial"/>
          <w:sz w:val="18"/>
          <w:szCs w:val="18"/>
        </w:rPr>
      </w:pPr>
      <w:r w:rsidRPr="00CB070C">
        <w:rPr>
          <w:rFonts w:ascii="Arial" w:hAnsi="Arial"/>
          <w:sz w:val="18"/>
          <w:szCs w:val="18"/>
        </w:rPr>
        <w:t>6. Trabalhos de pesquisa em ensino de língua cuja elaboração tenha exigido a frequência do aluno-pesquisador no ambiente escolar e a convivência com professores e alunos.</w:t>
      </w:r>
    </w:p>
    <w:p w:rsidR="004C04DD" w:rsidRDefault="004C04DD" w:rsidP="004C04DD">
      <w:pPr>
        <w:rPr>
          <w:rFonts w:ascii="Arial" w:hAnsi="Arial" w:cs="Arial"/>
          <w:b/>
          <w:sz w:val="14"/>
          <w:szCs w:val="14"/>
          <w:shd w:val="clear" w:color="auto" w:fill="FBD4B4"/>
        </w:rPr>
      </w:pPr>
    </w:p>
    <w:p w:rsidR="004C04DD" w:rsidRDefault="004C04DD" w:rsidP="004C04DD">
      <w:pPr>
        <w:rPr>
          <w:rFonts w:ascii="Arial" w:hAnsi="Arial" w:cs="Arial"/>
          <w:b/>
          <w:sz w:val="14"/>
          <w:szCs w:val="14"/>
          <w:shd w:val="clear" w:color="auto" w:fill="FBD4B4"/>
        </w:rPr>
      </w:pPr>
    </w:p>
    <w:p w:rsidR="004C04DD" w:rsidRPr="00CB070C" w:rsidRDefault="004C04DD" w:rsidP="004C04DD">
      <w:pPr>
        <w:rPr>
          <w:rFonts w:ascii="Arial" w:hAnsi="Arial" w:cs="Arial"/>
          <w:b/>
          <w:sz w:val="20"/>
          <w:szCs w:val="20"/>
        </w:rPr>
      </w:pPr>
      <w:r w:rsidRPr="00CB070C">
        <w:rPr>
          <w:rFonts w:ascii="Arial" w:hAnsi="Arial" w:cs="Arial"/>
          <w:b/>
          <w:sz w:val="20"/>
          <w:szCs w:val="20"/>
        </w:rPr>
        <w:t>4- EMENTAS E BIBLIOGRAFIAS BÁSICA: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4C04DD" w:rsidTr="00CB070C">
        <w:tc>
          <w:tcPr>
            <w:tcW w:w="15694" w:type="dxa"/>
          </w:tcPr>
          <w:p w:rsidR="004C04DD" w:rsidRDefault="004C04DD" w:rsidP="004C04DD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IMPORTANTE:</w:t>
            </w:r>
          </w:p>
          <w:p w:rsidR="004C04DD" w:rsidRDefault="004C04DD" w:rsidP="00397F51">
            <w:pPr>
              <w:numPr>
                <w:ilvl w:val="0"/>
                <w:numId w:val="1"/>
              </w:numPr>
              <w:tabs>
                <w:tab w:val="left" w:pos="551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 Parágrafo único do Art. 12 da Deliberação CEE nº 111/2012 estabelece que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“as alterações decorrentes da presente norma serão motivo de análise nos processos de reconhecimento e renovação do reconhecimento dos cursos correspondentes”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;</w:t>
            </w:r>
          </w:p>
          <w:p w:rsidR="004C04DD" w:rsidRDefault="004C04DD" w:rsidP="00397F51">
            <w:pPr>
              <w:numPr>
                <w:ilvl w:val="0"/>
                <w:numId w:val="1"/>
              </w:numPr>
              <w:tabs>
                <w:tab w:val="left" w:pos="526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Na análise dos processos de Reconhecimento/Renovação de Reconhecimento de Cursos, devem ser considerados os termos do §2º do Art. 10 da Deliberação 99/2010: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“Cursos com avaliação igual ou superior a 4 (quatro) no Exame Nacional de Desempenho dos Estudantes (ENADE), terão prorrogado o seu Reconhecimento enquanto perdurar esse desempenho”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</w:tr>
    </w:tbl>
    <w:p w:rsidR="004C04DD" w:rsidRDefault="004C04DD" w:rsidP="004C04DD">
      <w:pPr>
        <w:jc w:val="both"/>
        <w:rPr>
          <w:b/>
          <w:i/>
          <w:sz w:val="20"/>
          <w:szCs w:val="20"/>
        </w:rPr>
      </w:pPr>
    </w:p>
    <w:p w:rsidR="004C04DD" w:rsidRDefault="004C04DD" w:rsidP="004C04DD">
      <w:pPr>
        <w:jc w:val="both"/>
        <w:rPr>
          <w:rFonts w:ascii="Arial" w:hAnsi="Arial" w:cs="Arial"/>
          <w:b/>
        </w:rPr>
      </w:pPr>
    </w:p>
    <w:sectPr w:rsidR="004C04DD" w:rsidSect="001C096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765" w:right="567" w:bottom="567" w:left="567" w:header="709" w:footer="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30" w:rsidRDefault="00473430" w:rsidP="00A51B39">
      <w:pPr>
        <w:spacing w:after="0" w:line="240" w:lineRule="auto"/>
      </w:pPr>
      <w:r>
        <w:separator/>
      </w:r>
    </w:p>
  </w:endnote>
  <w:endnote w:type="continuationSeparator" w:id="0">
    <w:p w:rsidR="00473430" w:rsidRDefault="00473430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30" w:rsidRDefault="006867AD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B61AE0">
      <w:rPr>
        <w:noProof/>
      </w:rPr>
      <w:t>1</w:t>
    </w:r>
    <w:r>
      <w:rPr>
        <w:noProof/>
      </w:rPr>
      <w:fldChar w:fldCharType="end"/>
    </w:r>
  </w:p>
  <w:p w:rsidR="00473430" w:rsidRDefault="004734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30" w:rsidRDefault="004734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30" w:rsidRDefault="00473430" w:rsidP="00A51B39">
      <w:pPr>
        <w:spacing w:after="0" w:line="240" w:lineRule="auto"/>
      </w:pPr>
      <w:r>
        <w:separator/>
      </w:r>
    </w:p>
  </w:footnote>
  <w:footnote w:type="continuationSeparator" w:id="0">
    <w:p w:rsidR="00473430" w:rsidRDefault="00473430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30" w:rsidRDefault="00402C68">
    <w:pPr>
      <w:pStyle w:val="Cabealho"/>
      <w:jc w:val="right"/>
    </w:pPr>
    <w:r>
      <w:t xml:space="preserve"> </w:t>
    </w:r>
    <w:r w:rsidR="00473430">
      <w:t xml:space="preserve">                                                                                                                                       </w:t>
    </w:r>
    <w:sdt>
      <w:sdtPr>
        <w:id w:val="1095751891"/>
        <w:docPartObj>
          <w:docPartGallery w:val="Page Numbers (Top of Page)"/>
          <w:docPartUnique/>
        </w:docPartObj>
      </w:sdtPr>
      <w:sdtEndPr/>
      <w:sdtContent>
        <w:r w:rsidR="006867AD">
          <w:fldChar w:fldCharType="begin"/>
        </w:r>
        <w:r w:rsidR="006867AD">
          <w:instrText>PAGE   \* MERGEFORMAT</w:instrText>
        </w:r>
        <w:r w:rsidR="006867AD">
          <w:fldChar w:fldCharType="separate"/>
        </w:r>
        <w:r w:rsidR="00B61AE0">
          <w:rPr>
            <w:noProof/>
          </w:rPr>
          <w:t>3</w:t>
        </w:r>
        <w:r w:rsidR="006867AD">
          <w:rPr>
            <w:noProof/>
          </w:rPr>
          <w:fldChar w:fldCharType="end"/>
        </w:r>
      </w:sdtContent>
    </w:sdt>
  </w:p>
  <w:p w:rsidR="00473430" w:rsidRPr="00C15690" w:rsidRDefault="00473430" w:rsidP="00C156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384"/>
      <w:gridCol w:w="8110"/>
    </w:tblGrid>
    <w:tr w:rsidR="00473430" w:rsidRPr="00C316AE" w:rsidTr="00BF2CE3">
      <w:tc>
        <w:tcPr>
          <w:tcW w:w="1384" w:type="dxa"/>
        </w:tcPr>
        <w:p w:rsidR="00473430" w:rsidRPr="009D57EB" w:rsidRDefault="00473430" w:rsidP="00BF2CE3">
          <w:pPr>
            <w:pStyle w:val="Cabealho"/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49530</wp:posOffset>
                </wp:positionV>
                <wp:extent cx="600710" cy="633730"/>
                <wp:effectExtent l="0" t="0" r="0" b="0"/>
                <wp:wrapTight wrapText="bothSides">
                  <wp:wrapPolygon edited="0">
                    <wp:start x="0" y="0"/>
                    <wp:lineTo x="0" y="20778"/>
                    <wp:lineTo x="21235" y="20778"/>
                    <wp:lineTo x="21235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473430" w:rsidRPr="00C316AE" w:rsidRDefault="00473430" w:rsidP="00BF2CE3">
          <w:pPr>
            <w:pStyle w:val="Cabealho"/>
            <w:rPr>
              <w:sz w:val="24"/>
              <w:szCs w:val="24"/>
            </w:rPr>
          </w:pPr>
        </w:p>
        <w:p w:rsidR="00473430" w:rsidRPr="00C316AE" w:rsidRDefault="00473430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473430" w:rsidRPr="00CA0110" w:rsidRDefault="00473430" w:rsidP="00756F05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473430" w:rsidRPr="00CA0110" w:rsidRDefault="00473430" w:rsidP="00756F05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473430" w:rsidRPr="00C316AE" w:rsidRDefault="00473430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473430" w:rsidRDefault="0047343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30" w:rsidRDefault="00473430">
    <w:pPr>
      <w:pStyle w:val="Cabealho"/>
      <w:rPr>
        <w:rFonts w:ascii="Arial" w:hAnsi="Arial" w:cs="Arial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30" w:rsidRDefault="004734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16"/>
        <w:szCs w:val="16"/>
      </w:rPr>
    </w:lvl>
  </w:abstractNum>
  <w:abstractNum w:abstractNumId="1" w15:restartNumberingAfterBreak="0">
    <w:nsid w:val="00000002"/>
    <w:multiLevelType w:val="multilevel"/>
    <w:tmpl w:val="8D8A66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B28672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7C41A43"/>
    <w:multiLevelType w:val="hybridMultilevel"/>
    <w:tmpl w:val="4B86A1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3411F"/>
    <w:multiLevelType w:val="hybridMultilevel"/>
    <w:tmpl w:val="183CF872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3094"/>
    <w:multiLevelType w:val="hybridMultilevel"/>
    <w:tmpl w:val="6062278C"/>
    <w:lvl w:ilvl="0" w:tplc="756A0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6A29"/>
    <w:multiLevelType w:val="hybridMultilevel"/>
    <w:tmpl w:val="32289E3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1146"/>
    <w:multiLevelType w:val="hybridMultilevel"/>
    <w:tmpl w:val="A67C5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AE012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37095"/>
    <w:multiLevelType w:val="multilevel"/>
    <w:tmpl w:val="34AE6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18977D2E"/>
    <w:multiLevelType w:val="hybridMultilevel"/>
    <w:tmpl w:val="B1BE4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F4329"/>
    <w:multiLevelType w:val="hybridMultilevel"/>
    <w:tmpl w:val="637644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AE012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A463F4"/>
    <w:multiLevelType w:val="hybridMultilevel"/>
    <w:tmpl w:val="A224BB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AE012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83560"/>
    <w:multiLevelType w:val="hybridMultilevel"/>
    <w:tmpl w:val="E786AE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4400"/>
    <w:multiLevelType w:val="hybridMultilevel"/>
    <w:tmpl w:val="3C4C8A28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9C825D4"/>
    <w:multiLevelType w:val="hybridMultilevel"/>
    <w:tmpl w:val="F6CE01B8"/>
    <w:lvl w:ilvl="0" w:tplc="3C54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D77778"/>
    <w:multiLevelType w:val="multilevel"/>
    <w:tmpl w:val="E812A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2F503A44"/>
    <w:multiLevelType w:val="hybridMultilevel"/>
    <w:tmpl w:val="4644EE40"/>
    <w:lvl w:ilvl="0" w:tplc="0000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F7378"/>
    <w:multiLevelType w:val="hybridMultilevel"/>
    <w:tmpl w:val="2F94C0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AE012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D0D9D"/>
    <w:multiLevelType w:val="hybridMultilevel"/>
    <w:tmpl w:val="E3502480"/>
    <w:lvl w:ilvl="0" w:tplc="3C54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E012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058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B227E3"/>
    <w:multiLevelType w:val="hybridMultilevel"/>
    <w:tmpl w:val="7ECA9B98"/>
    <w:lvl w:ilvl="0" w:tplc="3C54E2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E3F0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30B79E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FD7CA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AF4BA1"/>
    <w:multiLevelType w:val="hybridMultilevel"/>
    <w:tmpl w:val="56C2D7EE"/>
    <w:lvl w:ilvl="0" w:tplc="0000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4125A"/>
    <w:multiLevelType w:val="hybridMultilevel"/>
    <w:tmpl w:val="5C5005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26"/>
  </w:num>
  <w:num w:numId="7">
    <w:abstractNumId w:val="13"/>
  </w:num>
  <w:num w:numId="8">
    <w:abstractNumId w:val="23"/>
  </w:num>
  <w:num w:numId="9">
    <w:abstractNumId w:val="22"/>
  </w:num>
  <w:num w:numId="10">
    <w:abstractNumId w:val="24"/>
  </w:num>
  <w:num w:numId="11">
    <w:abstractNumId w:val="21"/>
  </w:num>
  <w:num w:numId="12">
    <w:abstractNumId w:val="7"/>
  </w:num>
  <w:num w:numId="13">
    <w:abstractNumId w:val="20"/>
  </w:num>
  <w:num w:numId="14">
    <w:abstractNumId w:val="5"/>
  </w:num>
  <w:num w:numId="15">
    <w:abstractNumId w:val="6"/>
  </w:num>
  <w:num w:numId="16">
    <w:abstractNumId w:val="18"/>
  </w:num>
  <w:num w:numId="17">
    <w:abstractNumId w:val="8"/>
  </w:num>
  <w:num w:numId="18">
    <w:abstractNumId w:val="17"/>
  </w:num>
  <w:num w:numId="19">
    <w:abstractNumId w:val="19"/>
  </w:num>
  <w:num w:numId="20">
    <w:abstractNumId w:val="25"/>
  </w:num>
  <w:num w:numId="21">
    <w:abstractNumId w:val="15"/>
  </w:num>
  <w:num w:numId="22">
    <w:abstractNumId w:val="11"/>
  </w:num>
  <w:num w:numId="23">
    <w:abstractNumId w:val="12"/>
  </w:num>
  <w:num w:numId="24">
    <w:abstractNumId w:val="4"/>
  </w:num>
  <w:num w:numId="25">
    <w:abstractNumId w:val="9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B39"/>
    <w:rsid w:val="00023AAB"/>
    <w:rsid w:val="0004138E"/>
    <w:rsid w:val="00043B85"/>
    <w:rsid w:val="00057697"/>
    <w:rsid w:val="00071682"/>
    <w:rsid w:val="00092B9F"/>
    <w:rsid w:val="000A133F"/>
    <w:rsid w:val="000A26FD"/>
    <w:rsid w:val="000B6368"/>
    <w:rsid w:val="000C4216"/>
    <w:rsid w:val="000D3FEA"/>
    <w:rsid w:val="00105BF8"/>
    <w:rsid w:val="001101C2"/>
    <w:rsid w:val="00110DBE"/>
    <w:rsid w:val="001215AE"/>
    <w:rsid w:val="00121A32"/>
    <w:rsid w:val="00126F1D"/>
    <w:rsid w:val="001317B0"/>
    <w:rsid w:val="00134E20"/>
    <w:rsid w:val="00157163"/>
    <w:rsid w:val="00162E30"/>
    <w:rsid w:val="00165D29"/>
    <w:rsid w:val="001732CC"/>
    <w:rsid w:val="00180959"/>
    <w:rsid w:val="00186FC0"/>
    <w:rsid w:val="00190A67"/>
    <w:rsid w:val="001A3EB4"/>
    <w:rsid w:val="001B4914"/>
    <w:rsid w:val="001C096E"/>
    <w:rsid w:val="001C7352"/>
    <w:rsid w:val="001E247D"/>
    <w:rsid w:val="001E44EC"/>
    <w:rsid w:val="002061C7"/>
    <w:rsid w:val="00216D42"/>
    <w:rsid w:val="00240C35"/>
    <w:rsid w:val="00270F74"/>
    <w:rsid w:val="002770CA"/>
    <w:rsid w:val="00285AF4"/>
    <w:rsid w:val="002942CC"/>
    <w:rsid w:val="002B02AC"/>
    <w:rsid w:val="002B3128"/>
    <w:rsid w:val="002F52B0"/>
    <w:rsid w:val="00300C7D"/>
    <w:rsid w:val="003061AA"/>
    <w:rsid w:val="00313F41"/>
    <w:rsid w:val="003205D8"/>
    <w:rsid w:val="00324E61"/>
    <w:rsid w:val="00346369"/>
    <w:rsid w:val="00363EDE"/>
    <w:rsid w:val="00372ABF"/>
    <w:rsid w:val="00383EFD"/>
    <w:rsid w:val="003847C3"/>
    <w:rsid w:val="00385968"/>
    <w:rsid w:val="003969CC"/>
    <w:rsid w:val="00397F51"/>
    <w:rsid w:val="003B6F5D"/>
    <w:rsid w:val="003D118A"/>
    <w:rsid w:val="003D7FCC"/>
    <w:rsid w:val="003E6BBF"/>
    <w:rsid w:val="00402C68"/>
    <w:rsid w:val="00415FED"/>
    <w:rsid w:val="00417D05"/>
    <w:rsid w:val="004210A7"/>
    <w:rsid w:val="00447234"/>
    <w:rsid w:val="0046387D"/>
    <w:rsid w:val="004641AB"/>
    <w:rsid w:val="00473430"/>
    <w:rsid w:val="00480404"/>
    <w:rsid w:val="004824CF"/>
    <w:rsid w:val="00496387"/>
    <w:rsid w:val="004A0436"/>
    <w:rsid w:val="004C04DD"/>
    <w:rsid w:val="004C1002"/>
    <w:rsid w:val="004D26D8"/>
    <w:rsid w:val="004D28F7"/>
    <w:rsid w:val="004E491D"/>
    <w:rsid w:val="004E55E3"/>
    <w:rsid w:val="004F1A26"/>
    <w:rsid w:val="0050794D"/>
    <w:rsid w:val="00520A03"/>
    <w:rsid w:val="00527F9B"/>
    <w:rsid w:val="005318A9"/>
    <w:rsid w:val="005424D0"/>
    <w:rsid w:val="00554378"/>
    <w:rsid w:val="005550A2"/>
    <w:rsid w:val="00557E63"/>
    <w:rsid w:val="00583B3F"/>
    <w:rsid w:val="00597EE8"/>
    <w:rsid w:val="005B249D"/>
    <w:rsid w:val="005E30AD"/>
    <w:rsid w:val="005E7DBA"/>
    <w:rsid w:val="005E7E9E"/>
    <w:rsid w:val="005F0B24"/>
    <w:rsid w:val="006044FC"/>
    <w:rsid w:val="006149D0"/>
    <w:rsid w:val="00620611"/>
    <w:rsid w:val="006225F9"/>
    <w:rsid w:val="00645022"/>
    <w:rsid w:val="006510BB"/>
    <w:rsid w:val="00661297"/>
    <w:rsid w:val="0066782E"/>
    <w:rsid w:val="00670B90"/>
    <w:rsid w:val="00672646"/>
    <w:rsid w:val="006727AC"/>
    <w:rsid w:val="006867AD"/>
    <w:rsid w:val="006A088C"/>
    <w:rsid w:val="006B549F"/>
    <w:rsid w:val="006C6C55"/>
    <w:rsid w:val="006D0350"/>
    <w:rsid w:val="006D6CC3"/>
    <w:rsid w:val="006D6D65"/>
    <w:rsid w:val="006F1570"/>
    <w:rsid w:val="00712B16"/>
    <w:rsid w:val="007229D5"/>
    <w:rsid w:val="00723A67"/>
    <w:rsid w:val="0074487B"/>
    <w:rsid w:val="00747AB3"/>
    <w:rsid w:val="007527B6"/>
    <w:rsid w:val="00756F05"/>
    <w:rsid w:val="00787444"/>
    <w:rsid w:val="007874A6"/>
    <w:rsid w:val="007906DD"/>
    <w:rsid w:val="007971DB"/>
    <w:rsid w:val="007C04D7"/>
    <w:rsid w:val="007D724B"/>
    <w:rsid w:val="007E6D13"/>
    <w:rsid w:val="008108A2"/>
    <w:rsid w:val="00821826"/>
    <w:rsid w:val="00841158"/>
    <w:rsid w:val="00856C30"/>
    <w:rsid w:val="00867913"/>
    <w:rsid w:val="00880958"/>
    <w:rsid w:val="008900BF"/>
    <w:rsid w:val="008A5F0E"/>
    <w:rsid w:val="008A70BD"/>
    <w:rsid w:val="008A72DC"/>
    <w:rsid w:val="008B00FD"/>
    <w:rsid w:val="008B20FA"/>
    <w:rsid w:val="008E21D8"/>
    <w:rsid w:val="0092779A"/>
    <w:rsid w:val="009310F1"/>
    <w:rsid w:val="009525F0"/>
    <w:rsid w:val="009830D9"/>
    <w:rsid w:val="009A2DFE"/>
    <w:rsid w:val="009A2F37"/>
    <w:rsid w:val="009A56CC"/>
    <w:rsid w:val="009B08BC"/>
    <w:rsid w:val="009D57EB"/>
    <w:rsid w:val="009F40EC"/>
    <w:rsid w:val="00A054AD"/>
    <w:rsid w:val="00A2226D"/>
    <w:rsid w:val="00A256CA"/>
    <w:rsid w:val="00A34E76"/>
    <w:rsid w:val="00A406FC"/>
    <w:rsid w:val="00A51B39"/>
    <w:rsid w:val="00A53CB1"/>
    <w:rsid w:val="00A5776F"/>
    <w:rsid w:val="00A72E27"/>
    <w:rsid w:val="00A835BF"/>
    <w:rsid w:val="00A94426"/>
    <w:rsid w:val="00AD0979"/>
    <w:rsid w:val="00AF4D9B"/>
    <w:rsid w:val="00B11A4D"/>
    <w:rsid w:val="00B22ACF"/>
    <w:rsid w:val="00B30109"/>
    <w:rsid w:val="00B37EFD"/>
    <w:rsid w:val="00B4584F"/>
    <w:rsid w:val="00B60905"/>
    <w:rsid w:val="00B61AE0"/>
    <w:rsid w:val="00B8765F"/>
    <w:rsid w:val="00B9054F"/>
    <w:rsid w:val="00B9094D"/>
    <w:rsid w:val="00BA0952"/>
    <w:rsid w:val="00BF2CE3"/>
    <w:rsid w:val="00C056BF"/>
    <w:rsid w:val="00C15690"/>
    <w:rsid w:val="00C168AC"/>
    <w:rsid w:val="00C214F6"/>
    <w:rsid w:val="00C23DF3"/>
    <w:rsid w:val="00C316AE"/>
    <w:rsid w:val="00C44C0E"/>
    <w:rsid w:val="00C45031"/>
    <w:rsid w:val="00C534C9"/>
    <w:rsid w:val="00C63F45"/>
    <w:rsid w:val="00C64F5F"/>
    <w:rsid w:val="00C951F3"/>
    <w:rsid w:val="00CA2F30"/>
    <w:rsid w:val="00CB070C"/>
    <w:rsid w:val="00CB6E5C"/>
    <w:rsid w:val="00CC2F79"/>
    <w:rsid w:val="00CF428C"/>
    <w:rsid w:val="00D07B95"/>
    <w:rsid w:val="00D168E1"/>
    <w:rsid w:val="00D33D24"/>
    <w:rsid w:val="00D85479"/>
    <w:rsid w:val="00DA37AE"/>
    <w:rsid w:val="00DB41E6"/>
    <w:rsid w:val="00DD26E0"/>
    <w:rsid w:val="00DE0C42"/>
    <w:rsid w:val="00DE1141"/>
    <w:rsid w:val="00DE3CC4"/>
    <w:rsid w:val="00DF3721"/>
    <w:rsid w:val="00E05E23"/>
    <w:rsid w:val="00E418C8"/>
    <w:rsid w:val="00E42E8D"/>
    <w:rsid w:val="00E54AF3"/>
    <w:rsid w:val="00E729DE"/>
    <w:rsid w:val="00E85719"/>
    <w:rsid w:val="00ED067B"/>
    <w:rsid w:val="00ED38A7"/>
    <w:rsid w:val="00EF12B1"/>
    <w:rsid w:val="00EF36F7"/>
    <w:rsid w:val="00F0219B"/>
    <w:rsid w:val="00F26224"/>
    <w:rsid w:val="00F34C83"/>
    <w:rsid w:val="00F353ED"/>
    <w:rsid w:val="00F60DF8"/>
    <w:rsid w:val="00F624C1"/>
    <w:rsid w:val="00F71BBE"/>
    <w:rsid w:val="00F93F58"/>
    <w:rsid w:val="00F9644D"/>
    <w:rsid w:val="00FA706E"/>
    <w:rsid w:val="00FC78C8"/>
    <w:rsid w:val="00FC7F89"/>
    <w:rsid w:val="00FE0A25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C0B9018-2F19-438C-BA3B-4A1C69B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basedOn w:val="Normal"/>
    <w:next w:val="Corpodetexto"/>
    <w:link w:val="Ttulo3Char"/>
    <w:qFormat/>
    <w:rsid w:val="004C04DD"/>
    <w:pPr>
      <w:keepNext/>
      <w:numPr>
        <w:ilvl w:val="2"/>
        <w:numId w:val="3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87444"/>
    <w:pPr>
      <w:spacing w:before="240" w:after="60"/>
      <w:outlineLvl w:val="5"/>
    </w:pPr>
    <w:rPr>
      <w:rFonts w:eastAsia="Times New Roman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67913"/>
    <w:rPr>
      <w:rFonts w:ascii="Arial" w:eastAsia="Times New Roman" w:hAnsi="Arial"/>
      <w:b/>
      <w:sz w:val="24"/>
    </w:rPr>
  </w:style>
  <w:style w:type="paragraph" w:styleId="Corpodetexto">
    <w:name w:val="Body Text"/>
    <w:basedOn w:val="Normal"/>
    <w:link w:val="CorpodetextoChar"/>
    <w:semiHidden/>
    <w:unhideWhenUsed/>
    <w:rsid w:val="00CA2F30"/>
    <w:pPr>
      <w:spacing w:after="120"/>
    </w:pPr>
  </w:style>
  <w:style w:type="character" w:customStyle="1" w:styleId="CorpodetextoChar">
    <w:name w:val="Corpo de texto Char"/>
    <w:link w:val="Corpodetexto"/>
    <w:semiHidden/>
    <w:rsid w:val="00CA2F3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4C04DD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Ttulo5Char">
    <w:name w:val="Título 5 Char"/>
    <w:link w:val="Ttulo5"/>
    <w:semiHidden/>
    <w:rsid w:val="00867913"/>
    <w:rPr>
      <w:rFonts w:ascii="Times New Roman" w:eastAsia="Times New Roman" w:hAnsi="Times New Roman"/>
      <w:b/>
    </w:rPr>
  </w:style>
  <w:style w:type="character" w:customStyle="1" w:styleId="Ttulo6Char">
    <w:name w:val="Título 6 Char"/>
    <w:link w:val="Ttulo6"/>
    <w:uiPriority w:val="9"/>
    <w:rsid w:val="0078744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8Char">
    <w:name w:val="Título 8 Char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Cabealho">
    <w:name w:val="header"/>
    <w:aliases w:val="UNIBERO,Fragmento,Fragmento Char Char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,Fragmento Char,Fragmento Char Char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</w:rPr>
  </w:style>
  <w:style w:type="character" w:customStyle="1" w:styleId="RecuodecorpodetextoChar">
    <w:name w:val="Recuo de corpo de texto Char"/>
    <w:link w:val="Recuodecorpodetexto"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nhideWhenUsed/>
    <w:rsid w:val="00BF2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3F41"/>
    <w:pPr>
      <w:spacing w:after="120" w:line="480" w:lineRule="auto"/>
      <w:ind w:left="283"/>
      <w:jc w:val="both"/>
    </w:pPr>
    <w:rPr>
      <w:rFonts w:ascii="Lucida Sans Unicode" w:hAnsi="Lucida Sans Unicode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13F41"/>
    <w:rPr>
      <w:rFonts w:ascii="Lucida Sans Unicode" w:hAnsi="Lucida Sans Unicode" w:cs="Lucida Sans Unicode"/>
    </w:rPr>
  </w:style>
  <w:style w:type="character" w:styleId="Hyperlink">
    <w:name w:val="Hyperlink"/>
    <w:unhideWhenUsed/>
    <w:rsid w:val="00162E30"/>
    <w:rPr>
      <w:color w:val="0000FF"/>
      <w:u w:val="single"/>
    </w:rPr>
  </w:style>
  <w:style w:type="paragraph" w:customStyle="1" w:styleId="Recuodecorpodetexto1">
    <w:name w:val="Recuo de corpo de texto1"/>
    <w:basedOn w:val="Normal"/>
    <w:rsid w:val="00C44C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87444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rsid w:val="00787444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semiHidden/>
    <w:rsid w:val="0078744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semiHidden/>
    <w:rsid w:val="00787444"/>
    <w:rPr>
      <w:rFonts w:ascii="Times New Roman" w:eastAsia="Times New Roman" w:hAnsi="Times New Roman"/>
      <w:sz w:val="16"/>
      <w:szCs w:val="16"/>
    </w:rPr>
  </w:style>
  <w:style w:type="paragraph" w:customStyle="1" w:styleId="Textoembloco1">
    <w:name w:val="Texto em bloco1"/>
    <w:basedOn w:val="Normal"/>
    <w:rsid w:val="007D724B"/>
    <w:pPr>
      <w:suppressAutoHyphens/>
      <w:spacing w:after="0" w:line="240" w:lineRule="auto"/>
      <w:ind w:left="284" w:right="-567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PargrafodaLista1">
    <w:name w:val="Parágrafo da Lista1"/>
    <w:basedOn w:val="Normal"/>
    <w:rsid w:val="007D724B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grafodaLista2">
    <w:name w:val="Parágrafo da Lista2"/>
    <w:basedOn w:val="Normal"/>
    <w:rsid w:val="003061AA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729DE"/>
  </w:style>
  <w:style w:type="character" w:customStyle="1" w:styleId="il">
    <w:name w:val="il"/>
    <w:rsid w:val="00E729DE"/>
  </w:style>
  <w:style w:type="character" w:styleId="nfase">
    <w:name w:val="Emphasis"/>
    <w:qFormat/>
    <w:rsid w:val="00E729DE"/>
    <w:rPr>
      <w:i/>
      <w:iCs/>
    </w:rPr>
  </w:style>
  <w:style w:type="paragraph" w:customStyle="1" w:styleId="Textoembloco2">
    <w:name w:val="Texto em bloco2"/>
    <w:basedOn w:val="Normal"/>
    <w:rsid w:val="00E729DE"/>
    <w:pPr>
      <w:widowControl w:val="0"/>
      <w:spacing w:after="0" w:line="240" w:lineRule="auto"/>
      <w:ind w:left="284" w:right="-567" w:hanging="1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rsid w:val="004F1A26"/>
    <w:pPr>
      <w:ind w:left="720"/>
      <w:contextualSpacing/>
    </w:pPr>
  </w:style>
  <w:style w:type="paragraph" w:customStyle="1" w:styleId="TableContents">
    <w:name w:val="Table Contents"/>
    <w:basedOn w:val="Normal"/>
    <w:rsid w:val="001101C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har1">
    <w:name w:val="Char1"/>
    <w:rsid w:val="004C04DD"/>
    <w:rPr>
      <w:sz w:val="24"/>
      <w:szCs w:val="24"/>
    </w:rPr>
  </w:style>
  <w:style w:type="character" w:customStyle="1" w:styleId="Char">
    <w:name w:val="Char"/>
    <w:rsid w:val="004C04DD"/>
    <w:rPr>
      <w:rFonts w:ascii="Tahoma" w:hAnsi="Tahoma" w:cs="Tahoma"/>
      <w:sz w:val="16"/>
      <w:szCs w:val="16"/>
    </w:rPr>
  </w:style>
  <w:style w:type="character" w:customStyle="1" w:styleId="Char2">
    <w:name w:val="Char2"/>
    <w:rsid w:val="004C04DD"/>
    <w:rPr>
      <w:sz w:val="24"/>
      <w:szCs w:val="24"/>
    </w:rPr>
  </w:style>
  <w:style w:type="paragraph" w:customStyle="1" w:styleId="western">
    <w:name w:val="western"/>
    <w:basedOn w:val="Normal"/>
    <w:rsid w:val="004C04D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emEspaamento2">
    <w:name w:val="Sem Espaçamento2"/>
    <w:rsid w:val="004C04DD"/>
    <w:rPr>
      <w:sz w:val="22"/>
      <w:szCs w:val="22"/>
      <w:lang w:eastAsia="en-US"/>
    </w:rPr>
  </w:style>
  <w:style w:type="character" w:customStyle="1" w:styleId="A3">
    <w:name w:val="A3"/>
    <w:rsid w:val="004C04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aresp.fde.sp.gov.br/2009/pdf/Saresp2008_MatrizRefAvaliacao_DocBasico_Completo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wnload.inep.gov.br/educacao_basica/prova_brasil_saeb/legislacao/2013/portaria_n_482_07062013_mec_inep_saeb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.com.br/legis_24549477_PORTARIA_N_304_DE_21_DE_JUNHO_DE_2013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au.edunet.sp.gov.br/ItemLise/arquivos/41_1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AC4C-0BDF-40E9-93D3-83069715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8103</Words>
  <Characters>43758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 Tavares</cp:lastModifiedBy>
  <cp:revision>8</cp:revision>
  <cp:lastPrinted>2015-12-10T10:05:00Z</cp:lastPrinted>
  <dcterms:created xsi:type="dcterms:W3CDTF">2015-12-03T10:07:00Z</dcterms:created>
  <dcterms:modified xsi:type="dcterms:W3CDTF">2015-12-15T11:38:00Z</dcterms:modified>
</cp:coreProperties>
</file>