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39"/>
    <w:bookmarkStart w:id="1" w:name="OLE_LINK40"/>
    <w:p w:rsidR="004863FF" w:rsidRDefault="004863FF" w:rsidP="004863FF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35849519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4863FF" w:rsidRPr="00EA2CDB" w:rsidRDefault="004863FF" w:rsidP="004863FF">
      <w:pPr>
        <w:jc w:val="center"/>
        <w:rPr>
          <w:rFonts w:ascii="Arial" w:hAnsi="Arial"/>
          <w:sz w:val="20"/>
          <w:szCs w:val="20"/>
        </w:rPr>
      </w:pPr>
      <w:r w:rsidRPr="00EA2CDB">
        <w:rPr>
          <w:rFonts w:ascii="Arial" w:hAnsi="Arial"/>
          <w:sz w:val="20"/>
          <w:szCs w:val="20"/>
        </w:rPr>
        <w:t>PRAÇA DA REPÚBLICA, 53 - FONE: 3255-2044</w:t>
      </w:r>
    </w:p>
    <w:p w:rsidR="004863FF" w:rsidRDefault="004863FF" w:rsidP="004863FF">
      <w:pPr>
        <w:jc w:val="center"/>
        <w:rPr>
          <w:rFonts w:ascii="Arial" w:hAnsi="Arial"/>
        </w:rPr>
      </w:pPr>
      <w:r w:rsidRPr="00EA2CDB">
        <w:rPr>
          <w:rFonts w:ascii="Arial" w:hAnsi="Arial"/>
          <w:sz w:val="20"/>
          <w:szCs w:val="20"/>
        </w:rPr>
        <w:t>CEP: 01045-903 - FAX: Nº 3231-1518</w:t>
      </w:r>
    </w:p>
    <w:p w:rsidR="004863FF" w:rsidRDefault="004863FF" w:rsidP="004863FF">
      <w:pPr>
        <w:rPr>
          <w:rFonts w:ascii="Arial" w:hAnsi="Arial"/>
          <w:b/>
        </w:rPr>
      </w:pPr>
    </w:p>
    <w:p w:rsidR="004863FF" w:rsidRDefault="004863FF" w:rsidP="004863FF">
      <w:pPr>
        <w:rPr>
          <w:rFonts w:ascii="Arial" w:hAnsi="Arial"/>
          <w:b/>
        </w:rPr>
      </w:pPr>
    </w:p>
    <w:p w:rsidR="004863FF" w:rsidRDefault="004863FF" w:rsidP="004863FF">
      <w:pPr>
        <w:rPr>
          <w:rFonts w:ascii="Arial" w:hAnsi="Arial"/>
          <w:b/>
        </w:rPr>
      </w:pPr>
    </w:p>
    <w:p w:rsidR="004863FF" w:rsidRDefault="004863FF" w:rsidP="004863FF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061/2010</w:t>
      </w:r>
    </w:p>
    <w:p w:rsidR="004863FF" w:rsidRDefault="004863FF" w:rsidP="004863FF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INTERESSADA       </w:t>
      </w:r>
      <w:r w:rsidR="00581732">
        <w:rPr>
          <w:rFonts w:ascii="Arial" w:hAnsi="Arial"/>
        </w:rPr>
        <w:t xml:space="preserve"> </w:t>
      </w:r>
      <w:r w:rsidR="009456D6">
        <w:rPr>
          <w:rFonts w:ascii="Arial" w:hAnsi="Arial"/>
        </w:rPr>
        <w:t xml:space="preserve">  :</w:t>
      </w:r>
      <w:proofErr w:type="gramEnd"/>
      <w:r>
        <w:rPr>
          <w:rFonts w:ascii="Arial" w:hAnsi="Arial"/>
        </w:rPr>
        <w:t>Escola Superior de Advocacia da OAB / São Paulo</w:t>
      </w:r>
    </w:p>
    <w:p w:rsidR="009456D6" w:rsidRDefault="00581732" w:rsidP="004863FF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ASSUNTO                  </w:t>
      </w:r>
      <w:r w:rsidR="009456D6">
        <w:rPr>
          <w:rFonts w:ascii="Arial" w:hAnsi="Arial"/>
        </w:rPr>
        <w:t xml:space="preserve"> </w:t>
      </w:r>
      <w:r w:rsidR="004863FF">
        <w:rPr>
          <w:rFonts w:ascii="Arial" w:hAnsi="Arial"/>
        </w:rPr>
        <w:t xml:space="preserve">Aprovação do Curso de Especialização em Direito </w:t>
      </w:r>
    </w:p>
    <w:p w:rsidR="004863FF" w:rsidRDefault="009456D6" w:rsidP="004863FF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581732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 xml:space="preserve"> I</w:t>
      </w:r>
      <w:r w:rsidR="004863FF">
        <w:rPr>
          <w:rFonts w:ascii="Arial" w:hAnsi="Arial"/>
        </w:rPr>
        <w:t>mobiliário</w:t>
      </w:r>
    </w:p>
    <w:p w:rsidR="004863FF" w:rsidRDefault="004863FF" w:rsidP="004863FF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: Cons. Joaquim Pedro Villaça de Souza Campos</w:t>
      </w:r>
    </w:p>
    <w:p w:rsidR="004863FF" w:rsidRDefault="004863FF" w:rsidP="004863FF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</w:t>
      </w:r>
      <w:r w:rsidR="002B4837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066B86">
        <w:rPr>
          <w:rFonts w:ascii="Arial" w:hAnsi="Arial"/>
        </w:rPr>
        <w:t>216</w:t>
      </w:r>
      <w:r>
        <w:rPr>
          <w:rFonts w:ascii="Arial" w:hAnsi="Arial"/>
        </w:rPr>
        <w:t xml:space="preserve">/2010  </w:t>
      </w:r>
      <w:r w:rsidR="002B4837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CES “D”  </w:t>
      </w:r>
      <w:r w:rsidR="002B483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B4837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Aprovado em</w:t>
      </w:r>
      <w:r w:rsidR="002B4837">
        <w:rPr>
          <w:rFonts w:ascii="Arial" w:hAnsi="Arial"/>
        </w:rPr>
        <w:t xml:space="preserve"> 12-05-2010</w:t>
      </w:r>
    </w:p>
    <w:p w:rsidR="004863FF" w:rsidRDefault="004863FF" w:rsidP="004863FF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  <w:r w:rsidR="002B4837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Comunicado ao Pleno em</w:t>
      </w:r>
      <w:r w:rsidR="002B4837">
        <w:rPr>
          <w:rFonts w:ascii="Arial" w:hAnsi="Arial"/>
        </w:rPr>
        <w:t xml:space="preserve"> 19-05-2010</w:t>
      </w:r>
    </w:p>
    <w:p w:rsidR="004863FF" w:rsidRDefault="004863FF" w:rsidP="002B4837">
      <w:pPr>
        <w:rPr>
          <w:rFonts w:ascii="Arial" w:hAnsi="Arial"/>
        </w:rPr>
      </w:pPr>
    </w:p>
    <w:p w:rsidR="002B4837" w:rsidRPr="002B4837" w:rsidRDefault="002B4837" w:rsidP="002B4837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2B4837" w:rsidRDefault="002B4837" w:rsidP="002B4837">
      <w:pPr>
        <w:rPr>
          <w:rFonts w:ascii="Arial" w:hAnsi="Arial"/>
        </w:rPr>
      </w:pPr>
    </w:p>
    <w:p w:rsidR="004863FF" w:rsidRDefault="004863FF" w:rsidP="004863FF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4863FF" w:rsidRDefault="004863FF" w:rsidP="004863FF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bookmarkEnd w:id="0"/>
    <w:bookmarkEnd w:id="1"/>
    <w:p w:rsidR="0021022A" w:rsidRPr="008059EF" w:rsidRDefault="00DC5FFD" w:rsidP="004863FF">
      <w:pPr>
        <w:pStyle w:val="Recuodecorpodetexto2"/>
        <w:spacing w:line="360" w:lineRule="auto"/>
        <w:ind w:firstLine="2835"/>
      </w:pPr>
      <w:r w:rsidRPr="008059EF">
        <w:t>A Diretora da Escola Superior de Advocacia da</w:t>
      </w:r>
      <w:proofErr w:type="gramStart"/>
      <w:r w:rsidRPr="008059EF">
        <w:t xml:space="preserve">  </w:t>
      </w:r>
      <w:proofErr w:type="gramEnd"/>
      <w:r w:rsidRPr="008059EF">
        <w:t xml:space="preserve">OAB/SP, </w:t>
      </w:r>
      <w:r w:rsidR="0021022A" w:rsidRPr="008059EF">
        <w:t>solicita</w:t>
      </w:r>
      <w:r w:rsidRPr="008059EF">
        <w:t xml:space="preserve"> por meio do Of. ESA nº 651/09 </w:t>
      </w:r>
      <w:r w:rsidR="0021022A" w:rsidRPr="008059EF">
        <w:t>(fls</w:t>
      </w:r>
      <w:r w:rsidRPr="008059EF">
        <w:t>. 02</w:t>
      </w:r>
      <w:r w:rsidR="00581732">
        <w:t>), A</w:t>
      </w:r>
      <w:r w:rsidR="0021022A" w:rsidRPr="008059EF">
        <w:t>u</w:t>
      </w:r>
      <w:r w:rsidR="008E20F7">
        <w:t>torização para F</w:t>
      </w:r>
      <w:r w:rsidR="0021022A" w:rsidRPr="008059EF">
        <w:t xml:space="preserve">uncionamento do Curso de Especialização </w:t>
      </w:r>
      <w:r w:rsidR="0021022A" w:rsidRPr="008059EF">
        <w:rPr>
          <w:i/>
          <w:iCs/>
        </w:rPr>
        <w:t xml:space="preserve">lato </w:t>
      </w:r>
      <w:proofErr w:type="spellStart"/>
      <w:r w:rsidR="0021022A" w:rsidRPr="008059EF">
        <w:rPr>
          <w:i/>
          <w:iCs/>
        </w:rPr>
        <w:t>sensu</w:t>
      </w:r>
      <w:proofErr w:type="spellEnd"/>
      <w:r w:rsidRPr="008059EF">
        <w:t xml:space="preserve"> em Direito Imobiliário</w:t>
      </w:r>
      <w:r w:rsidR="0021022A" w:rsidRPr="008059EF">
        <w:t>, nos termos da Deliberação CEE nº 09/1998.</w:t>
      </w:r>
    </w:p>
    <w:p w:rsidR="0021022A" w:rsidRPr="008059EF" w:rsidRDefault="0021022A" w:rsidP="004863FF">
      <w:pPr>
        <w:pStyle w:val="Recuodecorpodetexto2"/>
        <w:spacing w:line="360" w:lineRule="auto"/>
        <w:ind w:firstLine="2835"/>
      </w:pPr>
      <w:r w:rsidRPr="008059EF">
        <w:t xml:space="preserve">A </w:t>
      </w:r>
      <w:r w:rsidR="00DC2F3E" w:rsidRPr="008059EF">
        <w:t>Escola Super</w:t>
      </w:r>
      <w:r w:rsidR="008E20F7">
        <w:t>ior de Advocacia da OAB-SP foi Credenciada nest</w:t>
      </w:r>
      <w:r w:rsidR="00DC2F3E" w:rsidRPr="008059EF">
        <w:t>e Conselho por meio do Parecer CEE nº 278/2002, Portaria CEE/GP</w:t>
      </w:r>
      <w:r w:rsidR="008E20F7">
        <w:t xml:space="preserve"> nº 282/2002, por cinco anos e </w:t>
      </w:r>
      <w:proofErr w:type="spellStart"/>
      <w:r w:rsidR="008E20F7">
        <w:t>R</w:t>
      </w:r>
      <w:r w:rsidR="00DC2F3E" w:rsidRPr="008059EF">
        <w:t>ecredenciada</w:t>
      </w:r>
      <w:proofErr w:type="spellEnd"/>
      <w:r w:rsidR="00DC2F3E" w:rsidRPr="008059EF">
        <w:t xml:space="preserve"> pelo Parecer CEE</w:t>
      </w:r>
      <w:r w:rsidR="00F75551" w:rsidRPr="008059EF">
        <w:t xml:space="preserve"> </w:t>
      </w:r>
      <w:r w:rsidR="00DC2F3E" w:rsidRPr="008059EF">
        <w:t>nº 594/2004, Portaria CEE GP Nº 29/2008, de 15-01-2008, Seção I, Página 41, por mais cinco anos.</w:t>
      </w:r>
    </w:p>
    <w:p w:rsidR="0021022A" w:rsidRPr="008059EF" w:rsidRDefault="0021022A" w:rsidP="004863FF">
      <w:pPr>
        <w:pStyle w:val="Recuodecorpodetexto2"/>
        <w:ind w:firstLine="2517"/>
      </w:pPr>
    </w:p>
    <w:p w:rsidR="0021022A" w:rsidRPr="008059EF" w:rsidRDefault="004863FF" w:rsidP="0021022A">
      <w:pPr>
        <w:pStyle w:val="Ttulo2"/>
      </w:pPr>
      <w:r>
        <w:t>1.2 APRECIAÇÃO</w:t>
      </w:r>
    </w:p>
    <w:p w:rsidR="0021022A" w:rsidRPr="008059EF" w:rsidRDefault="0021022A" w:rsidP="004863FF">
      <w:pPr>
        <w:pStyle w:val="Recuodecorpodetexto"/>
        <w:tabs>
          <w:tab w:val="left" w:pos="1800"/>
        </w:tabs>
        <w:ind w:left="0" w:right="-93" w:firstLine="2835"/>
        <w:rPr>
          <w:rFonts w:cs="Arial"/>
          <w:sz w:val="24"/>
        </w:rPr>
      </w:pPr>
      <w:r w:rsidRPr="008059EF">
        <w:rPr>
          <w:rFonts w:cs="Arial"/>
          <w:sz w:val="24"/>
        </w:rPr>
        <w:t>A matéria que rege o oferecimento, aprovação e validade de Cursos de Especialização das Instituições de Ensino Superior jurisdicionadas a este Conselho está normatizada na Deliberação CEE nº 09/98, alterada pela Deliberação CEE nº 34/2003, que em seu artigo 4º reza:</w:t>
      </w:r>
    </w:p>
    <w:p w:rsidR="0021022A" w:rsidRDefault="008E20F7" w:rsidP="00ED5D54">
      <w:pPr>
        <w:pStyle w:val="Recuodecorpodetexto"/>
        <w:ind w:left="0" w:firstLine="2835"/>
        <w:rPr>
          <w:rFonts w:cs="Arial"/>
          <w:i/>
          <w:iCs/>
        </w:rPr>
      </w:pPr>
      <w:r>
        <w:rPr>
          <w:rFonts w:cs="Arial"/>
          <w:i/>
          <w:iCs/>
        </w:rPr>
        <w:t>“</w:t>
      </w:r>
      <w:r w:rsidR="0021022A">
        <w:rPr>
          <w:rFonts w:cs="Arial"/>
          <w:i/>
          <w:iCs/>
        </w:rPr>
        <w:t>Art. 4º - A Instituição interessada poderá organizar e ministrar os seus Cursos de Especialização e Aperfeiçoamento requerendo a aprovação do Conselho Estadual de Educação, com antecedência de 90 (noventa) dias da data prevista para início do curso.</w:t>
      </w:r>
    </w:p>
    <w:p w:rsidR="0021022A" w:rsidRDefault="008E20F7" w:rsidP="002102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lastRenderedPageBreak/>
        <w:t>‘</w:t>
      </w:r>
      <w:r w:rsidR="0021022A">
        <w:rPr>
          <w:rFonts w:ascii="Arial" w:hAnsi="Arial" w:cs="Arial"/>
          <w:bCs/>
          <w:i/>
          <w:iCs/>
          <w:sz w:val="22"/>
        </w:rPr>
        <w:t>I</w:t>
      </w:r>
      <w:r w:rsidR="0021022A">
        <w:rPr>
          <w:rFonts w:ascii="Arial" w:hAnsi="Arial" w:cs="Arial"/>
          <w:i/>
          <w:iCs/>
          <w:sz w:val="22"/>
        </w:rPr>
        <w:t xml:space="preserve"> - o projeto pedagógico do referido curso deverá contemplar: justificativa do curso, seus objetivos, a sua programação, duração, carga horária ministrada por área ou disciplina, exigências para matrícula, número de vagas oferecidas, professores responsáveis com as respectivas titulações e qualificações, normas de avaliação dos alunos e exigências para obtenção do certificado de conclusão;</w:t>
      </w:r>
    </w:p>
    <w:p w:rsidR="0021022A" w:rsidRDefault="008E20F7" w:rsidP="002102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i/>
          <w:iCs/>
          <w:sz w:val="22"/>
        </w:rPr>
        <w:t>‘</w:t>
      </w:r>
      <w:proofErr w:type="gramStart"/>
      <w:r w:rsidR="0021022A">
        <w:rPr>
          <w:rFonts w:ascii="Arial" w:hAnsi="Arial" w:cs="Arial"/>
          <w:bCs/>
          <w:i/>
          <w:iCs/>
          <w:sz w:val="22"/>
        </w:rPr>
        <w:t>II</w:t>
      </w:r>
      <w:r w:rsidR="0021022A">
        <w:rPr>
          <w:rFonts w:ascii="Arial" w:hAnsi="Arial" w:cs="Arial"/>
          <w:i/>
          <w:iCs/>
          <w:sz w:val="22"/>
        </w:rPr>
        <w:t xml:space="preserve"> - a titulação mínima dos docentes para os cursos de Especialização ou de Aperfeiçoamento é o grau de Mestre obtido em instituição credenciada</w:t>
      </w:r>
      <w:r>
        <w:rPr>
          <w:rFonts w:ascii="Arial" w:hAnsi="Arial" w:cs="Arial"/>
          <w:i/>
          <w:iCs/>
          <w:sz w:val="22"/>
        </w:rPr>
        <w:t>”</w:t>
      </w:r>
      <w:proofErr w:type="gramEnd"/>
      <w:r w:rsidR="0021022A">
        <w:rPr>
          <w:rFonts w:ascii="Arial" w:hAnsi="Arial" w:cs="Arial"/>
          <w:i/>
          <w:iCs/>
          <w:sz w:val="22"/>
        </w:rPr>
        <w:t>.</w:t>
      </w:r>
      <w:r w:rsidR="0021022A">
        <w:rPr>
          <w:rFonts w:ascii="Arial" w:hAnsi="Arial" w:cs="Arial"/>
          <w:sz w:val="22"/>
        </w:rPr>
        <w:t xml:space="preserve"> </w:t>
      </w:r>
    </w:p>
    <w:p w:rsidR="0021022A" w:rsidRPr="008059EF" w:rsidRDefault="0021022A" w:rsidP="0021022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059EF">
        <w:rPr>
          <w:rFonts w:ascii="Arial" w:hAnsi="Arial" w:cs="Arial"/>
          <w:color w:val="000000"/>
        </w:rPr>
        <w:t>O Processo foi protocolizado neste Colegiado aos</w:t>
      </w:r>
      <w:r w:rsidR="00DF04C4" w:rsidRPr="008059EF">
        <w:rPr>
          <w:rFonts w:ascii="Arial" w:hAnsi="Arial" w:cs="Arial"/>
          <w:color w:val="000000"/>
        </w:rPr>
        <w:t xml:space="preserve"> 15 de março de 2010</w:t>
      </w:r>
      <w:r w:rsidR="00C8643F">
        <w:rPr>
          <w:rFonts w:ascii="Arial" w:hAnsi="Arial" w:cs="Arial"/>
          <w:color w:val="000000"/>
        </w:rPr>
        <w:t>,</w:t>
      </w:r>
      <w:r w:rsidRPr="008059EF">
        <w:rPr>
          <w:rFonts w:ascii="Arial" w:hAnsi="Arial" w:cs="Arial"/>
          <w:color w:val="000000"/>
        </w:rPr>
        <w:t xml:space="preserve"> tendo o Curso início previsto para </w:t>
      </w:r>
      <w:r w:rsidR="00DF04C4" w:rsidRPr="008059EF">
        <w:rPr>
          <w:rFonts w:ascii="Arial" w:hAnsi="Arial" w:cs="Arial"/>
          <w:color w:val="000000"/>
        </w:rPr>
        <w:t>agosto de 2010</w:t>
      </w:r>
      <w:r w:rsidRPr="008059EF">
        <w:rPr>
          <w:rFonts w:ascii="Arial" w:hAnsi="Arial" w:cs="Arial"/>
          <w:color w:val="000000"/>
        </w:rPr>
        <w:t>, portanto, dentro do prazo estabelecido na Deliberação.</w:t>
      </w:r>
    </w:p>
    <w:p w:rsidR="0021022A" w:rsidRPr="008059EF" w:rsidRDefault="0021022A" w:rsidP="0021022A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059EF">
        <w:rPr>
          <w:rFonts w:ascii="Arial" w:hAnsi="Arial" w:cs="Arial"/>
          <w:color w:val="000000"/>
        </w:rPr>
        <w:t>A do</w:t>
      </w:r>
      <w:r w:rsidR="00C8643F">
        <w:rPr>
          <w:rFonts w:ascii="Arial" w:hAnsi="Arial" w:cs="Arial"/>
          <w:color w:val="000000"/>
        </w:rPr>
        <w:t>cumentação encaminhada sobre o Projeto Pedagógico do C</w:t>
      </w:r>
      <w:r w:rsidRPr="008059EF">
        <w:rPr>
          <w:rFonts w:ascii="Arial" w:hAnsi="Arial" w:cs="Arial"/>
          <w:color w:val="000000"/>
        </w:rPr>
        <w:t>urso, nos termos do art. 4º da Deliberação</w:t>
      </w:r>
      <w:r w:rsidR="00C8643F">
        <w:rPr>
          <w:rFonts w:ascii="Arial" w:hAnsi="Arial" w:cs="Arial"/>
          <w:color w:val="000000"/>
        </w:rPr>
        <w:t>,</w:t>
      </w:r>
      <w:r w:rsidRPr="008059EF">
        <w:rPr>
          <w:rFonts w:ascii="Arial" w:hAnsi="Arial" w:cs="Arial"/>
          <w:color w:val="000000"/>
        </w:rPr>
        <w:t xml:space="preserve"> acima mencionada, é a seguinte:</w:t>
      </w:r>
    </w:p>
    <w:p w:rsidR="00DF04C4" w:rsidRPr="00CB07E7" w:rsidRDefault="00DF04C4" w:rsidP="00ED5D54">
      <w:pPr>
        <w:widowControl w:val="0"/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  <w:bCs/>
          <w:i/>
          <w:sz w:val="20"/>
          <w:szCs w:val="20"/>
          <w:u w:val="single"/>
        </w:rPr>
      </w:pPr>
      <w:r w:rsidRPr="008059EF">
        <w:rPr>
          <w:rFonts w:ascii="Arial" w:hAnsi="Arial" w:cs="Arial"/>
          <w:b/>
          <w:bCs/>
        </w:rPr>
        <w:t>1</w:t>
      </w:r>
      <w:r w:rsidRPr="008059EF">
        <w:rPr>
          <w:rFonts w:ascii="Arial" w:hAnsi="Arial" w:cs="Arial"/>
        </w:rPr>
        <w:t>.</w:t>
      </w:r>
      <w:r w:rsidRPr="008059EF">
        <w:rPr>
          <w:rFonts w:ascii="Arial" w:hAnsi="Arial" w:cs="Arial"/>
          <w:b/>
          <w:bCs/>
        </w:rPr>
        <w:t xml:space="preserve"> </w:t>
      </w:r>
      <w:r w:rsidRPr="008059EF">
        <w:rPr>
          <w:rFonts w:ascii="Arial" w:hAnsi="Arial" w:cs="Arial"/>
          <w:b/>
          <w:bCs/>
          <w:u w:val="single"/>
        </w:rPr>
        <w:t>Justificativa</w:t>
      </w:r>
      <w:r w:rsidR="00CB07E7" w:rsidRPr="00CB07E7">
        <w:rPr>
          <w:rFonts w:ascii="Arial" w:hAnsi="Arial" w:cs="Arial"/>
          <w:b/>
          <w:bCs/>
        </w:rPr>
        <w:t xml:space="preserve"> </w:t>
      </w:r>
      <w:r w:rsidR="00CB07E7" w:rsidRPr="00CB07E7">
        <w:rPr>
          <w:rFonts w:ascii="Arial" w:hAnsi="Arial" w:cs="Arial"/>
          <w:bCs/>
          <w:i/>
          <w:color w:val="000000" w:themeColor="text1"/>
          <w:sz w:val="20"/>
          <w:szCs w:val="20"/>
        </w:rPr>
        <w:t>(fls.03)</w:t>
      </w:r>
    </w:p>
    <w:p w:rsidR="00DF04C4" w:rsidRPr="008059EF" w:rsidRDefault="00C8643F" w:rsidP="00ED5D54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P</w:t>
      </w:r>
      <w:r w:rsidR="00DF04C4" w:rsidRPr="008059EF">
        <w:rPr>
          <w:rFonts w:ascii="Arial" w:hAnsi="Arial" w:cs="Arial"/>
        </w:rPr>
        <w:t xml:space="preserve">roposta do </w:t>
      </w:r>
      <w:r>
        <w:rPr>
          <w:rFonts w:ascii="Arial" w:hAnsi="Arial" w:cs="Arial"/>
        </w:rPr>
        <w:t>C</w:t>
      </w:r>
      <w:r w:rsidR="00DF04C4" w:rsidRPr="008059EF">
        <w:rPr>
          <w:rFonts w:ascii="Arial" w:hAnsi="Arial" w:cs="Arial"/>
        </w:rPr>
        <w:t xml:space="preserve">urso é </w:t>
      </w:r>
      <w:r>
        <w:rPr>
          <w:rFonts w:ascii="Arial" w:hAnsi="Arial" w:cs="Arial"/>
        </w:rPr>
        <w:t>aprofundar o estudo do Direito I</w:t>
      </w:r>
      <w:r w:rsidR="00DF04C4" w:rsidRPr="008059EF">
        <w:rPr>
          <w:rFonts w:ascii="Arial" w:hAnsi="Arial" w:cs="Arial"/>
        </w:rPr>
        <w:t>mobiliário com uma abordagem teórica e prática. O modelo estrutura é único no m</w:t>
      </w:r>
      <w:r>
        <w:rPr>
          <w:rFonts w:ascii="Arial" w:hAnsi="Arial" w:cs="Arial"/>
        </w:rPr>
        <w:t>ercado, pois analisa o Direito I</w:t>
      </w:r>
      <w:r w:rsidR="00DF04C4" w:rsidRPr="008059EF">
        <w:rPr>
          <w:rFonts w:ascii="Arial" w:hAnsi="Arial" w:cs="Arial"/>
        </w:rPr>
        <w:t>mobiliário não só em seus aspectos comuns, mas também a sua influência em outros ramos</w:t>
      </w:r>
      <w:r w:rsidR="00ED5D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afins, tais como o D</w:t>
      </w:r>
      <w:r w:rsidR="00DF04C4" w:rsidRPr="008059EF">
        <w:rPr>
          <w:rFonts w:ascii="Arial" w:hAnsi="Arial" w:cs="Arial"/>
        </w:rPr>
        <w:t xml:space="preserve">ireito </w:t>
      </w:r>
      <w:r>
        <w:rPr>
          <w:rFonts w:ascii="Arial" w:hAnsi="Arial" w:cs="Arial"/>
        </w:rPr>
        <w:t>Ambiental, U</w:t>
      </w:r>
      <w:r w:rsidR="00DF04C4" w:rsidRPr="008059EF">
        <w:rPr>
          <w:rFonts w:ascii="Arial" w:hAnsi="Arial" w:cs="Arial"/>
        </w:rPr>
        <w:t xml:space="preserve">rbanístico, </w:t>
      </w:r>
      <w:r>
        <w:rPr>
          <w:rFonts w:ascii="Arial" w:hAnsi="Arial" w:cs="Arial"/>
        </w:rPr>
        <w:t>T</w:t>
      </w:r>
      <w:r w:rsidR="00DF04C4" w:rsidRPr="008059EF">
        <w:rPr>
          <w:rFonts w:ascii="Arial" w:hAnsi="Arial" w:cs="Arial"/>
        </w:rPr>
        <w:t xml:space="preserve">ributário, </w:t>
      </w:r>
      <w:proofErr w:type="spellStart"/>
      <w:r>
        <w:rPr>
          <w:rFonts w:ascii="Arial" w:hAnsi="Arial" w:cs="Arial"/>
        </w:rPr>
        <w:t>R</w:t>
      </w:r>
      <w:r w:rsidR="00DF04C4" w:rsidRPr="008059EF">
        <w:rPr>
          <w:rFonts w:ascii="Arial" w:hAnsi="Arial" w:cs="Arial"/>
        </w:rPr>
        <w:t>egistral</w:t>
      </w:r>
      <w:proofErr w:type="spellEnd"/>
      <w:r w:rsidR="00DF04C4" w:rsidRPr="008059E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</w:t>
      </w:r>
      <w:r w:rsidR="00DF04C4" w:rsidRPr="008059EF">
        <w:rPr>
          <w:rFonts w:ascii="Arial" w:hAnsi="Arial" w:cs="Arial"/>
        </w:rPr>
        <w:t>onsumerista</w:t>
      </w:r>
      <w:proofErr w:type="spellEnd"/>
      <w:r w:rsidR="00DF04C4" w:rsidRPr="008059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</w:t>
      </w:r>
      <w:r w:rsidR="00DF04C4" w:rsidRPr="008059EF">
        <w:rPr>
          <w:rFonts w:ascii="Arial" w:hAnsi="Arial" w:cs="Arial"/>
        </w:rPr>
        <w:t xml:space="preserve">inanceiro, </w:t>
      </w:r>
      <w:r>
        <w:rPr>
          <w:rFonts w:ascii="Arial" w:hAnsi="Arial" w:cs="Arial"/>
        </w:rPr>
        <w:t>P</w:t>
      </w:r>
      <w:r w:rsidR="00DF04C4" w:rsidRPr="008059EF">
        <w:rPr>
          <w:rFonts w:ascii="Arial" w:hAnsi="Arial" w:cs="Arial"/>
        </w:rPr>
        <w:t xml:space="preserve">rocessual e </w:t>
      </w:r>
      <w:r>
        <w:rPr>
          <w:rFonts w:ascii="Arial" w:hAnsi="Arial" w:cs="Arial"/>
        </w:rPr>
        <w:t>C</w:t>
      </w:r>
      <w:r w:rsidR="00DF04C4" w:rsidRPr="008059EF">
        <w:rPr>
          <w:rFonts w:ascii="Arial" w:hAnsi="Arial" w:cs="Arial"/>
        </w:rPr>
        <w:t xml:space="preserve">ivil. </w:t>
      </w:r>
    </w:p>
    <w:p w:rsidR="00DF04C4" w:rsidRPr="008059EF" w:rsidRDefault="00DF04C4" w:rsidP="00ED5D54">
      <w:pPr>
        <w:widowControl w:val="0"/>
        <w:autoSpaceDE w:val="0"/>
        <w:autoSpaceDN w:val="0"/>
        <w:adjustRightInd w:val="0"/>
        <w:ind w:firstLine="2835"/>
        <w:jc w:val="both"/>
        <w:rPr>
          <w:rFonts w:ascii="Arial" w:hAnsi="Arial" w:cs="Arial"/>
        </w:rPr>
      </w:pPr>
    </w:p>
    <w:p w:rsidR="00DF04C4" w:rsidRPr="00CB07E7" w:rsidRDefault="00DF04C4" w:rsidP="00ED5D54">
      <w:pPr>
        <w:widowControl w:val="0"/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  <w:b/>
          <w:bCs/>
          <w:i/>
          <w:sz w:val="20"/>
          <w:szCs w:val="20"/>
        </w:rPr>
      </w:pPr>
      <w:r w:rsidRPr="008059EF">
        <w:rPr>
          <w:rFonts w:ascii="Arial" w:hAnsi="Arial" w:cs="Arial"/>
          <w:b/>
          <w:bCs/>
        </w:rPr>
        <w:t>2</w:t>
      </w:r>
      <w:r w:rsidRPr="008059EF">
        <w:rPr>
          <w:rFonts w:ascii="Arial" w:hAnsi="Arial" w:cs="Arial"/>
        </w:rPr>
        <w:t>.</w:t>
      </w:r>
      <w:r w:rsidRPr="008059EF">
        <w:rPr>
          <w:rFonts w:ascii="Arial" w:hAnsi="Arial" w:cs="Arial"/>
          <w:b/>
          <w:bCs/>
        </w:rPr>
        <w:t xml:space="preserve"> </w:t>
      </w:r>
      <w:r w:rsidRPr="008059EF">
        <w:rPr>
          <w:rFonts w:ascii="Arial" w:hAnsi="Arial" w:cs="Arial"/>
          <w:b/>
          <w:bCs/>
          <w:u w:val="single"/>
        </w:rPr>
        <w:t>Objetivos</w:t>
      </w:r>
      <w:r w:rsidR="00CB07E7">
        <w:rPr>
          <w:rFonts w:ascii="Arial" w:hAnsi="Arial" w:cs="Arial"/>
          <w:b/>
          <w:bCs/>
          <w:u w:val="single"/>
        </w:rPr>
        <w:t xml:space="preserve"> </w:t>
      </w:r>
      <w:r w:rsidR="00CB07E7" w:rsidRPr="00CB07E7">
        <w:rPr>
          <w:rFonts w:ascii="Arial" w:hAnsi="Arial" w:cs="Arial"/>
          <w:bCs/>
          <w:i/>
          <w:sz w:val="20"/>
          <w:szCs w:val="20"/>
        </w:rPr>
        <w:t>(fls. 03)</w:t>
      </w:r>
    </w:p>
    <w:p w:rsidR="00DF04C4" w:rsidRPr="008059EF" w:rsidRDefault="008B1F36" w:rsidP="00ED5D54">
      <w:pPr>
        <w:pStyle w:val="Corpodetexto"/>
        <w:spacing w:after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Como a P</w:t>
      </w:r>
      <w:r w:rsidR="00DF04C4" w:rsidRPr="008059EF">
        <w:rPr>
          <w:rFonts w:ascii="Arial" w:hAnsi="Arial" w:cs="Arial"/>
        </w:rPr>
        <w:t xml:space="preserve">roposta do </w:t>
      </w:r>
      <w:r>
        <w:rPr>
          <w:rFonts w:ascii="Arial" w:hAnsi="Arial" w:cs="Arial"/>
        </w:rPr>
        <w:t>C</w:t>
      </w:r>
      <w:r w:rsidR="00DF04C4" w:rsidRPr="008059EF">
        <w:rPr>
          <w:rFonts w:ascii="Arial" w:hAnsi="Arial" w:cs="Arial"/>
        </w:rPr>
        <w:t>urso é interdisciplinar</w:t>
      </w:r>
      <w:r>
        <w:rPr>
          <w:rFonts w:ascii="Arial" w:hAnsi="Arial" w:cs="Arial"/>
        </w:rPr>
        <w:t>, ou seja,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analisar o Direito I</w:t>
      </w:r>
      <w:r w:rsidR="00DF04C4" w:rsidRPr="008059EF">
        <w:rPr>
          <w:rFonts w:ascii="Arial" w:hAnsi="Arial" w:cs="Arial"/>
        </w:rPr>
        <w:t>mobiliário em seus aspectos comuns e seus reflexos em o</w:t>
      </w:r>
      <w:r>
        <w:rPr>
          <w:rFonts w:ascii="Arial" w:hAnsi="Arial" w:cs="Arial"/>
        </w:rPr>
        <w:t>utros ramos afins, tais como o D</w:t>
      </w:r>
      <w:r w:rsidR="00DF04C4" w:rsidRPr="008059EF">
        <w:rPr>
          <w:rFonts w:ascii="Arial" w:hAnsi="Arial" w:cs="Arial"/>
        </w:rPr>
        <w:t xml:space="preserve">ireito </w:t>
      </w:r>
      <w:r>
        <w:rPr>
          <w:rFonts w:ascii="Arial" w:hAnsi="Arial" w:cs="Arial"/>
        </w:rPr>
        <w:t>A</w:t>
      </w:r>
      <w:r w:rsidR="00DF04C4" w:rsidRPr="008059EF">
        <w:rPr>
          <w:rFonts w:ascii="Arial" w:hAnsi="Arial" w:cs="Arial"/>
        </w:rPr>
        <w:t xml:space="preserve">mbiental, </w:t>
      </w:r>
      <w:r>
        <w:rPr>
          <w:rFonts w:ascii="Arial" w:hAnsi="Arial" w:cs="Arial"/>
        </w:rPr>
        <w:t>U</w:t>
      </w:r>
      <w:r w:rsidR="00DF04C4" w:rsidRPr="008059EF">
        <w:rPr>
          <w:rFonts w:ascii="Arial" w:hAnsi="Arial" w:cs="Arial"/>
        </w:rPr>
        <w:t xml:space="preserve">rbanístico, </w:t>
      </w:r>
      <w:r>
        <w:rPr>
          <w:rFonts w:ascii="Arial" w:hAnsi="Arial" w:cs="Arial"/>
        </w:rPr>
        <w:t>T</w:t>
      </w:r>
      <w:r w:rsidR="00DF04C4" w:rsidRPr="008059EF">
        <w:rPr>
          <w:rFonts w:ascii="Arial" w:hAnsi="Arial" w:cs="Arial"/>
        </w:rPr>
        <w:t xml:space="preserve">ributário, </w:t>
      </w:r>
      <w:proofErr w:type="spellStart"/>
      <w:r>
        <w:rPr>
          <w:rFonts w:ascii="Arial" w:hAnsi="Arial" w:cs="Arial"/>
        </w:rPr>
        <w:t>R</w:t>
      </w:r>
      <w:r w:rsidR="00DF04C4" w:rsidRPr="008059EF">
        <w:rPr>
          <w:rFonts w:ascii="Arial" w:hAnsi="Arial" w:cs="Arial"/>
        </w:rPr>
        <w:t>egistral</w:t>
      </w:r>
      <w:proofErr w:type="spellEnd"/>
      <w:r w:rsidR="00DF04C4" w:rsidRPr="008059E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</w:t>
      </w:r>
      <w:r w:rsidR="00DF04C4" w:rsidRPr="008059EF">
        <w:rPr>
          <w:rFonts w:ascii="Arial" w:hAnsi="Arial" w:cs="Arial"/>
        </w:rPr>
        <w:t>onsumerista</w:t>
      </w:r>
      <w:proofErr w:type="spellEnd"/>
      <w:r w:rsidR="00DF04C4" w:rsidRPr="008059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</w:t>
      </w:r>
      <w:r w:rsidR="00DF04C4" w:rsidRPr="008059EF">
        <w:rPr>
          <w:rFonts w:ascii="Arial" w:hAnsi="Arial" w:cs="Arial"/>
        </w:rPr>
        <w:t xml:space="preserve">inanceiro, </w:t>
      </w:r>
      <w:r>
        <w:rPr>
          <w:rFonts w:ascii="Arial" w:hAnsi="Arial" w:cs="Arial"/>
        </w:rPr>
        <w:t>P</w:t>
      </w:r>
      <w:r w:rsidR="00DF04C4" w:rsidRPr="008059EF">
        <w:rPr>
          <w:rFonts w:ascii="Arial" w:hAnsi="Arial" w:cs="Arial"/>
        </w:rPr>
        <w:t xml:space="preserve">rocessual e </w:t>
      </w:r>
      <w:r>
        <w:rPr>
          <w:rFonts w:ascii="Arial" w:hAnsi="Arial" w:cs="Arial"/>
        </w:rPr>
        <w:t>C</w:t>
      </w:r>
      <w:r w:rsidR="00DF04C4" w:rsidRPr="008059EF">
        <w:rPr>
          <w:rFonts w:ascii="Arial" w:hAnsi="Arial" w:cs="Arial"/>
        </w:rPr>
        <w:t>ivil, o objetivo é poder qualificar, ampliar e desenvolver conhecimentos e habilidades para capacitar o aluno para o exe</w:t>
      </w:r>
      <w:r w:rsidR="00D65596">
        <w:rPr>
          <w:rFonts w:ascii="Arial" w:hAnsi="Arial" w:cs="Arial"/>
        </w:rPr>
        <w:t>rcício da advocacia no Direito I</w:t>
      </w:r>
      <w:r w:rsidR="00DF04C4" w:rsidRPr="008059EF">
        <w:rPr>
          <w:rFonts w:ascii="Arial" w:hAnsi="Arial" w:cs="Arial"/>
        </w:rPr>
        <w:t>mobiliário e para quem trabalha na área e queira ampliar os seus conhecimentos. Em cada módulo haverá a discussão e análise de casos práticos, para que toda a teoria ministrada possa ser aplicada no dia a dia forense.</w:t>
      </w:r>
    </w:p>
    <w:p w:rsidR="00DF04C4" w:rsidRPr="00CB07E7" w:rsidRDefault="00DF04C4" w:rsidP="000C4D9F">
      <w:pPr>
        <w:widowControl w:val="0"/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  <w:bCs/>
          <w:i/>
          <w:sz w:val="20"/>
          <w:szCs w:val="20"/>
        </w:rPr>
      </w:pPr>
      <w:r w:rsidRPr="008059EF">
        <w:rPr>
          <w:rFonts w:ascii="Arial" w:hAnsi="Arial" w:cs="Arial"/>
          <w:b/>
          <w:bCs/>
        </w:rPr>
        <w:lastRenderedPageBreak/>
        <w:t xml:space="preserve">3. </w:t>
      </w:r>
      <w:r w:rsidRPr="008059EF">
        <w:rPr>
          <w:rFonts w:ascii="Arial" w:hAnsi="Arial" w:cs="Arial"/>
          <w:b/>
          <w:bCs/>
          <w:u w:val="single"/>
        </w:rPr>
        <w:t xml:space="preserve">Duração </w:t>
      </w:r>
      <w:r w:rsidR="00CB07E7" w:rsidRPr="00CB07E7">
        <w:rPr>
          <w:rFonts w:ascii="Arial" w:hAnsi="Arial" w:cs="Arial"/>
          <w:bCs/>
          <w:i/>
          <w:sz w:val="20"/>
          <w:szCs w:val="20"/>
        </w:rPr>
        <w:t>(fls. 04)</w:t>
      </w:r>
    </w:p>
    <w:p w:rsidR="00DF04C4" w:rsidRPr="008059EF" w:rsidRDefault="00F67065" w:rsidP="000C4D9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 C</w:t>
      </w:r>
      <w:r w:rsidR="00DF04C4" w:rsidRPr="008059EF">
        <w:rPr>
          <w:rFonts w:ascii="Arial" w:hAnsi="Arial" w:cs="Arial"/>
        </w:rPr>
        <w:t>urso terá uma carga horária total de 360 horas ao longo de quatro semestres. Iniciar-se-á no segundo semestre de 2010, com previsão de término para o primeiro semestre de 2012.</w:t>
      </w:r>
    </w:p>
    <w:p w:rsidR="00DF04C4" w:rsidRPr="008059EF" w:rsidRDefault="00DF04C4" w:rsidP="000C4D9F">
      <w:pPr>
        <w:widowControl w:val="0"/>
        <w:autoSpaceDE w:val="0"/>
        <w:autoSpaceDN w:val="0"/>
        <w:adjustRightInd w:val="0"/>
        <w:ind w:firstLine="2835"/>
        <w:rPr>
          <w:rFonts w:ascii="Arial" w:hAnsi="Arial" w:cs="Arial"/>
        </w:rPr>
      </w:pPr>
    </w:p>
    <w:p w:rsidR="00DF04C4" w:rsidRPr="008059EF" w:rsidRDefault="00DF04C4" w:rsidP="004863FF">
      <w:pPr>
        <w:widowControl w:val="0"/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  <w:b/>
          <w:bCs/>
        </w:rPr>
      </w:pPr>
      <w:r w:rsidRPr="008059EF">
        <w:rPr>
          <w:rFonts w:ascii="Arial" w:hAnsi="Arial" w:cs="Arial"/>
          <w:b/>
          <w:bCs/>
        </w:rPr>
        <w:t xml:space="preserve">4. </w:t>
      </w:r>
      <w:r w:rsidRPr="008059EF">
        <w:rPr>
          <w:rFonts w:ascii="Arial" w:hAnsi="Arial" w:cs="Arial"/>
          <w:b/>
          <w:bCs/>
          <w:u w:val="single"/>
        </w:rPr>
        <w:t>Calendário e horário das aulas</w:t>
      </w:r>
    </w:p>
    <w:p w:rsidR="0021022A" w:rsidRDefault="00DF04C4" w:rsidP="004863FF">
      <w:pPr>
        <w:widowControl w:val="0"/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</w:rPr>
      </w:pPr>
      <w:r w:rsidRPr="008059EF">
        <w:rPr>
          <w:rFonts w:ascii="Arial" w:hAnsi="Arial" w:cs="Arial"/>
          <w:b/>
          <w:bCs/>
        </w:rPr>
        <w:t>Dias da semana e horário:</w:t>
      </w:r>
      <w:r w:rsidRPr="008059EF">
        <w:rPr>
          <w:rFonts w:ascii="Arial" w:hAnsi="Arial" w:cs="Arial"/>
        </w:rPr>
        <w:t xml:space="preserve"> 4ª e 6ª feiras </w:t>
      </w:r>
      <w:r w:rsidR="00CB07E7">
        <w:rPr>
          <w:rFonts w:ascii="Arial" w:hAnsi="Arial" w:cs="Arial"/>
        </w:rPr>
        <w:t xml:space="preserve">( </w:t>
      </w:r>
      <w:r w:rsidRPr="008059EF">
        <w:rPr>
          <w:rFonts w:ascii="Arial" w:hAnsi="Arial" w:cs="Arial"/>
        </w:rPr>
        <w:t>das 9h às 12h)</w:t>
      </w:r>
      <w:r w:rsidR="00CB07E7">
        <w:rPr>
          <w:rFonts w:ascii="Arial" w:hAnsi="Arial" w:cs="Arial"/>
        </w:rPr>
        <w:t>.</w:t>
      </w:r>
    </w:p>
    <w:p w:rsidR="00CB07E7" w:rsidRDefault="00CB07E7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CB07E7">
        <w:rPr>
          <w:rFonts w:ascii="Arial" w:hAnsi="Arial" w:cs="Arial"/>
          <w:bCs/>
        </w:rPr>
        <w:t>O Calendário e Horário das Aulas 2010/2012</w:t>
      </w:r>
      <w:r>
        <w:rPr>
          <w:rFonts w:ascii="Arial" w:hAnsi="Arial" w:cs="Arial"/>
          <w:bCs/>
        </w:rPr>
        <w:t>,</w:t>
      </w:r>
      <w:r w:rsidRPr="00CB07E7">
        <w:rPr>
          <w:rFonts w:ascii="Arial" w:hAnsi="Arial" w:cs="Arial"/>
          <w:bCs/>
        </w:rPr>
        <w:t xml:space="preserve"> encontra-</w:t>
      </w:r>
      <w:r>
        <w:rPr>
          <w:rFonts w:ascii="Arial" w:hAnsi="Arial" w:cs="Arial"/>
        </w:rPr>
        <w:t>se de fls.04 a fls. 09, e pode ser assim resumido:</w:t>
      </w:r>
    </w:p>
    <w:p w:rsidR="00CB07E7" w:rsidRDefault="00CB07E7" w:rsidP="004863FF">
      <w:pPr>
        <w:widowControl w:val="0"/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t>Total de Horas no ano de 2010= 108 horas</w:t>
      </w:r>
      <w:r w:rsidRPr="008059EF">
        <w:rPr>
          <w:rFonts w:ascii="Arial" w:hAnsi="Arial" w:cs="Arial"/>
        </w:rPr>
        <w:t xml:space="preserve"> </w:t>
      </w:r>
    </w:p>
    <w:p w:rsidR="00CB07E7" w:rsidRDefault="00CB07E7" w:rsidP="004863FF">
      <w:pPr>
        <w:widowControl w:val="0"/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t xml:space="preserve">Total de Horas no ano de 2011= 198 horas </w:t>
      </w:r>
    </w:p>
    <w:p w:rsidR="00CB07E7" w:rsidRDefault="00CB07E7" w:rsidP="004863FF">
      <w:pPr>
        <w:widowControl w:val="0"/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t xml:space="preserve">Total de Horas no ano de 2012=   54 horas </w:t>
      </w:r>
    </w:p>
    <w:p w:rsidR="00CB07E7" w:rsidRDefault="00CB07E7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Total de Horas do Curso=  360 horas + 60 Horas de Didática (optativo).</w:t>
      </w:r>
    </w:p>
    <w:p w:rsidR="00DF04C4" w:rsidRPr="00CB07E7" w:rsidRDefault="00DF04C4" w:rsidP="000C4D9F">
      <w:pPr>
        <w:spacing w:line="360" w:lineRule="auto"/>
        <w:ind w:firstLine="2835"/>
        <w:rPr>
          <w:rFonts w:ascii="Arial" w:hAnsi="Arial" w:cs="Arial"/>
          <w:i/>
          <w:sz w:val="20"/>
          <w:szCs w:val="20"/>
        </w:rPr>
      </w:pPr>
      <w:r w:rsidRPr="008059EF">
        <w:rPr>
          <w:rFonts w:ascii="Arial" w:hAnsi="Arial" w:cs="Arial"/>
          <w:b/>
        </w:rPr>
        <w:t xml:space="preserve">5. </w:t>
      </w:r>
      <w:r w:rsidRPr="008059EF">
        <w:rPr>
          <w:rFonts w:ascii="Arial" w:hAnsi="Arial" w:cs="Arial"/>
          <w:b/>
          <w:u w:val="single"/>
        </w:rPr>
        <w:t>Exigências para matrícula</w:t>
      </w:r>
      <w:r w:rsidR="00CB07E7">
        <w:t xml:space="preserve">  </w:t>
      </w:r>
      <w:r w:rsidR="00CB07E7" w:rsidRPr="00CB07E7">
        <w:rPr>
          <w:rFonts w:ascii="Arial" w:hAnsi="Arial" w:cs="Arial"/>
          <w:i/>
          <w:sz w:val="20"/>
          <w:szCs w:val="20"/>
        </w:rPr>
        <w:t>(fls. 09)</w:t>
      </w:r>
    </w:p>
    <w:p w:rsidR="00DF04C4" w:rsidRPr="008059EF" w:rsidRDefault="00DF04C4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Para a matrícula</w:t>
      </w:r>
      <w:r w:rsidR="00F67065">
        <w:rPr>
          <w:rFonts w:ascii="Arial" w:hAnsi="Arial" w:cs="Arial"/>
        </w:rPr>
        <w:t>,</w:t>
      </w:r>
      <w:r w:rsidRPr="008059EF">
        <w:rPr>
          <w:rFonts w:ascii="Arial" w:hAnsi="Arial" w:cs="Arial"/>
        </w:rPr>
        <w:t xml:space="preserve"> o candidato deverá apresentar: 01 (uma) foto 3x4 atual; cópia do diploma ou certificado de colação de grau de </w:t>
      </w:r>
      <w:proofErr w:type="gramStart"/>
      <w:r w:rsidRPr="008059EF">
        <w:rPr>
          <w:rFonts w:ascii="Arial" w:hAnsi="Arial" w:cs="Arial"/>
        </w:rPr>
        <w:t>bacharel e</w:t>
      </w:r>
      <w:proofErr w:type="gramEnd"/>
      <w:r w:rsidRPr="008059EF">
        <w:rPr>
          <w:rFonts w:ascii="Arial" w:hAnsi="Arial" w:cs="Arial"/>
        </w:rPr>
        <w:t xml:space="preserve"> cópia da Carteira de Identidade de Advogado (quando for o caso), expedida pela Ordem dos Advogados do Brasil.</w:t>
      </w:r>
    </w:p>
    <w:p w:rsidR="00DF04C4" w:rsidRPr="008059EF" w:rsidRDefault="00DF04C4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Caso o número de candidatos inscritos ultrapasse o número de vagas existentes, os candidatos serão submetidos a processo seletivo que consiste em uma avaliação escrita (prova). </w:t>
      </w:r>
    </w:p>
    <w:p w:rsidR="00DF04C4" w:rsidRPr="008059EF" w:rsidRDefault="00DF04C4" w:rsidP="004863F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i/>
          <w:iCs/>
        </w:rPr>
      </w:pPr>
      <w:r w:rsidRPr="008059EF">
        <w:rPr>
          <w:rFonts w:ascii="Arial" w:hAnsi="Arial" w:cs="Arial"/>
        </w:rPr>
        <w:t xml:space="preserve">O critério de desempate será feito pela análise do </w:t>
      </w:r>
      <w:proofErr w:type="spellStart"/>
      <w:r w:rsidRPr="008059EF">
        <w:rPr>
          <w:rFonts w:ascii="Arial" w:hAnsi="Arial" w:cs="Arial"/>
          <w:i/>
          <w:iCs/>
        </w:rPr>
        <w:t>curriculum</w:t>
      </w:r>
      <w:proofErr w:type="spellEnd"/>
      <w:r w:rsidRPr="008059EF">
        <w:rPr>
          <w:rFonts w:ascii="Arial" w:hAnsi="Arial" w:cs="Arial"/>
          <w:i/>
          <w:iCs/>
        </w:rPr>
        <w:t xml:space="preserve"> </w:t>
      </w:r>
      <w:proofErr w:type="spellStart"/>
      <w:r w:rsidRPr="008059EF">
        <w:rPr>
          <w:rFonts w:ascii="Arial" w:hAnsi="Arial" w:cs="Arial"/>
          <w:i/>
          <w:iCs/>
        </w:rPr>
        <w:t>vitae</w:t>
      </w:r>
      <w:proofErr w:type="spellEnd"/>
      <w:r w:rsidRPr="008059EF">
        <w:rPr>
          <w:rFonts w:ascii="Arial" w:hAnsi="Arial" w:cs="Arial"/>
          <w:i/>
          <w:iCs/>
        </w:rPr>
        <w:t>.</w:t>
      </w:r>
    </w:p>
    <w:p w:rsidR="00DF04C4" w:rsidRPr="00CB07E7" w:rsidRDefault="00DF04C4" w:rsidP="000C4D9F">
      <w:pPr>
        <w:spacing w:line="360" w:lineRule="auto"/>
        <w:ind w:firstLine="2835"/>
        <w:rPr>
          <w:rFonts w:ascii="Arial" w:hAnsi="Arial" w:cs="Arial"/>
          <w:i/>
          <w:sz w:val="20"/>
          <w:szCs w:val="20"/>
        </w:rPr>
      </w:pPr>
      <w:r w:rsidRPr="008059EF">
        <w:rPr>
          <w:rFonts w:ascii="Arial" w:hAnsi="Arial" w:cs="Arial"/>
          <w:b/>
        </w:rPr>
        <w:t>6.</w:t>
      </w:r>
      <w:r w:rsidRPr="008059EF">
        <w:rPr>
          <w:rFonts w:ascii="Arial" w:hAnsi="Arial" w:cs="Arial"/>
        </w:rPr>
        <w:t xml:space="preserve"> </w:t>
      </w:r>
      <w:r w:rsidRPr="008059EF">
        <w:rPr>
          <w:rFonts w:ascii="Arial" w:hAnsi="Arial" w:cs="Arial"/>
          <w:b/>
          <w:u w:val="single"/>
        </w:rPr>
        <w:t>Número de vagas</w:t>
      </w:r>
      <w:r w:rsidR="00CB07E7">
        <w:t xml:space="preserve"> </w:t>
      </w:r>
      <w:r w:rsidR="00CB07E7" w:rsidRPr="00CB07E7">
        <w:rPr>
          <w:rFonts w:ascii="Arial" w:hAnsi="Arial" w:cs="Arial"/>
          <w:i/>
          <w:sz w:val="20"/>
          <w:szCs w:val="20"/>
        </w:rPr>
        <w:t>(fls. 09)</w:t>
      </w:r>
    </w:p>
    <w:p w:rsidR="00DF04C4" w:rsidRPr="008059EF" w:rsidRDefault="00DF04C4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Serão disponibilizadas no máximo 80 (oitenta) vagas, sendo duas turmas de quarenta alunos. As turmas funcionarão no mínimo com trinta alunos e no máximo com 40.</w:t>
      </w:r>
    </w:p>
    <w:p w:rsidR="00DF04C4" w:rsidRPr="008059EF" w:rsidRDefault="00DF04C4" w:rsidP="004863FF">
      <w:pPr>
        <w:ind w:firstLine="2835"/>
        <w:rPr>
          <w:rFonts w:ascii="Arial" w:hAnsi="Arial" w:cs="Arial"/>
          <w:b/>
          <w:smallCaps/>
          <w:u w:val="single"/>
        </w:rPr>
      </w:pPr>
      <w:r w:rsidRPr="008059EF">
        <w:rPr>
          <w:rFonts w:ascii="Arial" w:hAnsi="Arial" w:cs="Arial"/>
          <w:b/>
        </w:rPr>
        <w:lastRenderedPageBreak/>
        <w:t>7.</w:t>
      </w:r>
      <w:r w:rsidRPr="008059EF">
        <w:rPr>
          <w:rFonts w:ascii="Arial" w:hAnsi="Arial" w:cs="Arial"/>
          <w:b/>
          <w:u w:val="single"/>
        </w:rPr>
        <w:t xml:space="preserve"> Professores responsáveis</w:t>
      </w:r>
    </w:p>
    <w:p w:rsidR="00DF04C4" w:rsidRPr="008059EF" w:rsidRDefault="00DF04C4" w:rsidP="00DF04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36"/>
        <w:gridCol w:w="1656"/>
        <w:gridCol w:w="2205"/>
        <w:gridCol w:w="1885"/>
      </w:tblGrid>
      <w:tr w:rsidR="00DF04C4" w:rsidRPr="004D597B" w:rsidTr="000A2740">
        <w:trPr>
          <w:trHeight w:val="624"/>
        </w:trPr>
        <w:tc>
          <w:tcPr>
            <w:tcW w:w="1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autoSpaceDE w:val="0"/>
              <w:autoSpaceDN w:val="0"/>
              <w:spacing w:line="240" w:lineRule="exac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MÓDULOS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autoSpaceDE w:val="0"/>
              <w:autoSpaceDN w:val="0"/>
              <w:spacing w:line="240" w:lineRule="exac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CARGA HORÁRIA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autoSpaceDE w:val="0"/>
              <w:autoSpaceDN w:val="0"/>
              <w:spacing w:line="240" w:lineRule="exac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PROFESSOR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autoSpaceDE w:val="0"/>
              <w:autoSpaceDN w:val="0"/>
              <w:spacing w:line="240" w:lineRule="exac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TITULAÇÃO</w:t>
            </w:r>
          </w:p>
        </w:tc>
      </w:tr>
      <w:tr w:rsidR="00DF04C4" w:rsidRPr="004D597B" w:rsidTr="000A2740">
        <w:trPr>
          <w:trHeight w:val="624"/>
        </w:trPr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Módulo I - Teoria Geral do Direito Civil e o Direito das Coisas, Ambiental e Notarial aplicados ao Direito Imobiliário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ind w:hanging="35"/>
              <w:jc w:val="center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99h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 xml:space="preserve">Christiano </w:t>
            </w:r>
            <w:proofErr w:type="spellStart"/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Cassettari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597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MESTRE</w:t>
            </w: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PUC-SP</w:t>
            </w:r>
          </w:p>
          <w:p w:rsidR="000A2740" w:rsidRPr="004D597B" w:rsidRDefault="000A2740" w:rsidP="000C4D9F">
            <w:pPr>
              <w:spacing w:line="240" w:lineRule="exact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bookmarkStart w:id="2" w:name="OLE_LINK33"/>
            <w:bookmarkStart w:id="3" w:name="OLE_LINK34"/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(Mestre em Direito das Relações Sociais)</w:t>
            </w:r>
            <w:bookmarkEnd w:id="2"/>
            <w:bookmarkEnd w:id="3"/>
          </w:p>
        </w:tc>
      </w:tr>
      <w:tr w:rsidR="00DF04C4" w:rsidRPr="004D597B" w:rsidTr="000A2740">
        <w:trPr>
          <w:trHeight w:val="624"/>
        </w:trPr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Módulo II – Obrigações e Contratos Imobiliários.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ind w:hanging="35"/>
              <w:jc w:val="center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99h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 xml:space="preserve">Antonio de </w:t>
            </w:r>
            <w:proofErr w:type="spellStart"/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Padua</w:t>
            </w:r>
            <w:proofErr w:type="spellEnd"/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Notariano</w:t>
            </w:r>
            <w:proofErr w:type="spellEnd"/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Junior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2740" w:rsidRPr="004D597B" w:rsidRDefault="00DF04C4" w:rsidP="000C4D9F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597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DOUTOR</w:t>
            </w:r>
            <w:r w:rsidR="000A2740" w:rsidRPr="004D597B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PUC-SP</w:t>
            </w:r>
          </w:p>
          <w:p w:rsidR="000A2740" w:rsidRPr="004D597B" w:rsidRDefault="000A2740" w:rsidP="000C4D9F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(Mestre em Direito das Relações Sociais)</w:t>
            </w:r>
          </w:p>
        </w:tc>
      </w:tr>
      <w:tr w:rsidR="00DF04C4" w:rsidRPr="004D597B" w:rsidTr="000A2740">
        <w:trPr>
          <w:trHeight w:val="624"/>
        </w:trPr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 xml:space="preserve">Módulo III - Direito de Família e das Sucessões, Processual Civil, </w:t>
            </w:r>
            <w:proofErr w:type="spellStart"/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Registral</w:t>
            </w:r>
            <w:proofErr w:type="spellEnd"/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 Agrário aplicados ao Direito Imobiliário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ind w:hanging="35"/>
              <w:jc w:val="center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99h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Rodrigo Azevedo Toscano de Brito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597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DOUTOR</w:t>
            </w: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PUC-SP</w:t>
            </w:r>
          </w:p>
          <w:p w:rsidR="000A2740" w:rsidRPr="004D597B" w:rsidRDefault="000A2740" w:rsidP="000C4D9F">
            <w:pPr>
              <w:spacing w:line="240" w:lineRule="exact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(Mestre em Direito das Relações Sociais)</w:t>
            </w:r>
          </w:p>
        </w:tc>
      </w:tr>
      <w:tr w:rsidR="00DF04C4" w:rsidRPr="004D597B" w:rsidTr="000A2740">
        <w:trPr>
          <w:trHeight w:val="624"/>
        </w:trPr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Módulo IV - A Sociedade da Informação e o Direito Urbanístico e Tributário aplicados ao Direito Imobiliário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ind w:hanging="35"/>
              <w:jc w:val="center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27h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Lucas Abreu Barroso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597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DOUTOR</w:t>
            </w: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PUC-SP</w:t>
            </w:r>
          </w:p>
          <w:p w:rsidR="000A2740" w:rsidRPr="004D597B" w:rsidRDefault="000A2740" w:rsidP="000C4D9F">
            <w:pPr>
              <w:spacing w:line="240" w:lineRule="exact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(Mestre em Direito das Relações Sociais)</w:t>
            </w:r>
          </w:p>
        </w:tc>
      </w:tr>
      <w:tr w:rsidR="00DF04C4" w:rsidRPr="004D597B" w:rsidTr="000A2740">
        <w:trPr>
          <w:trHeight w:val="624"/>
        </w:trPr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Módulo V – Métodos e Técnicas de Pesquisa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ind w:hanging="35"/>
              <w:jc w:val="center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36h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eastAsia="Calibri" w:hAnsi="Arial" w:cs="Arial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sz w:val="18"/>
                <w:szCs w:val="18"/>
                <w:lang w:eastAsia="en-US"/>
              </w:rPr>
              <w:t>Maria do Carmo Carrasco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D597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MESTRE</w:t>
            </w:r>
            <w:r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- PUC/S</w:t>
            </w:r>
            <w:r w:rsidR="004D597B"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P </w:t>
            </w:r>
            <w:r w:rsidR="000A2740"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(Mestre em Fonoaudiologia</w:t>
            </w:r>
            <w:r w:rsidR="004D597B"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)</w:t>
            </w:r>
          </w:p>
          <w:p w:rsidR="004D597B" w:rsidRPr="004D597B" w:rsidRDefault="004D597B" w:rsidP="000C4D9F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Universidade de Mogi das Cruzes</w:t>
            </w:r>
          </w:p>
          <w:p w:rsidR="004D597B" w:rsidRPr="004D597B" w:rsidRDefault="004D597B" w:rsidP="000C4D9F">
            <w:pPr>
              <w:spacing w:line="240" w:lineRule="exact"/>
              <w:rPr>
                <w:rFonts w:ascii="Arial" w:eastAsia="Calibri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(Especialista em Docência no 3º Grau)</w:t>
            </w:r>
          </w:p>
        </w:tc>
      </w:tr>
      <w:tr w:rsidR="00DF04C4" w:rsidRPr="004D597B" w:rsidTr="004D597B">
        <w:trPr>
          <w:trHeight w:val="624"/>
        </w:trPr>
        <w:tc>
          <w:tcPr>
            <w:tcW w:w="1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eastAsia="Calibri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Módulo VI – Didática (</w:t>
            </w:r>
            <w:r w:rsidRPr="004D597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*</w:t>
            </w:r>
            <w:r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60h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eastAsia="Calibri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Ana Gracinda </w:t>
            </w:r>
            <w:proofErr w:type="spellStart"/>
            <w:r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Queluz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4C4" w:rsidRPr="004D597B" w:rsidRDefault="00DF04C4" w:rsidP="000C4D9F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D597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DOUTORA</w:t>
            </w:r>
            <w:r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D597B"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–</w:t>
            </w:r>
            <w:r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USP</w:t>
            </w:r>
          </w:p>
          <w:p w:rsidR="004D597B" w:rsidRPr="004D597B" w:rsidRDefault="004D597B" w:rsidP="000C4D9F">
            <w:pPr>
              <w:spacing w:line="240" w:lineRule="exact"/>
              <w:rPr>
                <w:rFonts w:ascii="Arial" w:eastAsia="Calibri" w:hAnsi="Arial" w:cs="Arial"/>
                <w:color w:val="000000"/>
                <w:sz w:val="18"/>
                <w:szCs w:val="18"/>
                <w:lang w:val="pt-PT" w:eastAsia="zh-CN"/>
              </w:rPr>
            </w:pPr>
            <w:r w:rsidRPr="004D597B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(Doutora em Ciências, com Área de Concentração em Psicologia Escolar-Instituto de Psicologia da USP)</w:t>
            </w:r>
          </w:p>
        </w:tc>
      </w:tr>
    </w:tbl>
    <w:p w:rsidR="00DF04C4" w:rsidRPr="008059EF" w:rsidRDefault="00DF04C4" w:rsidP="00DF04C4">
      <w:pPr>
        <w:spacing w:before="120" w:after="120"/>
        <w:ind w:left="540" w:hanging="540"/>
        <w:jc w:val="both"/>
        <w:rPr>
          <w:rFonts w:ascii="Arial" w:hAnsi="Arial" w:cs="Arial"/>
          <w:color w:val="000000"/>
          <w:lang w:val="pt-PT" w:eastAsia="zh-CN"/>
        </w:rPr>
      </w:pPr>
      <w:r w:rsidRPr="008059EF">
        <w:rPr>
          <w:rFonts w:ascii="Arial" w:hAnsi="Arial" w:cs="Arial"/>
          <w:color w:val="000000"/>
        </w:rPr>
        <w:t>(</w:t>
      </w:r>
      <w:r w:rsidRPr="008059EF">
        <w:rPr>
          <w:rFonts w:ascii="Arial" w:hAnsi="Arial" w:cs="Arial"/>
          <w:b/>
          <w:color w:val="000000"/>
        </w:rPr>
        <w:t>*</w:t>
      </w:r>
      <w:r w:rsidRPr="008059EF">
        <w:rPr>
          <w:rFonts w:ascii="Arial" w:hAnsi="Arial" w:cs="Arial"/>
          <w:color w:val="000000"/>
        </w:rPr>
        <w:t>) optativo.</w:t>
      </w:r>
    </w:p>
    <w:p w:rsidR="00DF04C4" w:rsidRDefault="00DF04C4" w:rsidP="009A621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8059EF">
        <w:rPr>
          <w:rFonts w:ascii="Arial" w:hAnsi="Arial" w:cs="Arial"/>
          <w:color w:val="000000"/>
          <w:u w:val="single"/>
        </w:rPr>
        <w:t>OBS:</w:t>
      </w:r>
      <w:r w:rsidR="00F67065">
        <w:rPr>
          <w:rFonts w:ascii="Arial" w:hAnsi="Arial" w:cs="Arial"/>
          <w:color w:val="000000"/>
        </w:rPr>
        <w:t xml:space="preserve"> Estão anexada</w:t>
      </w:r>
      <w:r w:rsidRPr="008059EF">
        <w:rPr>
          <w:rFonts w:ascii="Arial" w:hAnsi="Arial" w:cs="Arial"/>
          <w:color w:val="000000"/>
        </w:rPr>
        <w:t>s a es</w:t>
      </w:r>
      <w:r w:rsidR="00F67065">
        <w:rPr>
          <w:rFonts w:ascii="Arial" w:hAnsi="Arial" w:cs="Arial"/>
          <w:color w:val="000000"/>
        </w:rPr>
        <w:t>se P</w:t>
      </w:r>
      <w:r w:rsidRPr="008059EF">
        <w:rPr>
          <w:rFonts w:ascii="Arial" w:hAnsi="Arial" w:cs="Arial"/>
          <w:color w:val="000000"/>
        </w:rPr>
        <w:t xml:space="preserve">rojeto </w:t>
      </w:r>
      <w:r w:rsidR="00F67065">
        <w:rPr>
          <w:rFonts w:ascii="Arial" w:hAnsi="Arial" w:cs="Arial"/>
          <w:color w:val="000000"/>
        </w:rPr>
        <w:t>P</w:t>
      </w:r>
      <w:r w:rsidRPr="008059EF">
        <w:rPr>
          <w:rFonts w:ascii="Arial" w:hAnsi="Arial" w:cs="Arial"/>
          <w:color w:val="000000"/>
        </w:rPr>
        <w:t>edagógico</w:t>
      </w:r>
      <w:r w:rsidR="00F67065">
        <w:rPr>
          <w:rFonts w:ascii="Arial" w:hAnsi="Arial" w:cs="Arial"/>
          <w:color w:val="000000"/>
        </w:rPr>
        <w:t>,</w:t>
      </w:r>
      <w:r w:rsidRPr="008059EF">
        <w:rPr>
          <w:rFonts w:ascii="Arial" w:hAnsi="Arial" w:cs="Arial"/>
          <w:color w:val="000000"/>
        </w:rPr>
        <w:t xml:space="preserve"> cópias dos títulos dos doce</w:t>
      </w:r>
      <w:r w:rsidR="004D597B">
        <w:rPr>
          <w:rFonts w:ascii="Arial" w:hAnsi="Arial" w:cs="Arial"/>
          <w:color w:val="000000"/>
        </w:rPr>
        <w:t xml:space="preserve">ntes constantes no quadro acima, de fls. </w:t>
      </w:r>
      <w:r w:rsidR="00E55C47">
        <w:rPr>
          <w:rFonts w:ascii="Arial" w:hAnsi="Arial" w:cs="Arial"/>
          <w:color w:val="000000"/>
        </w:rPr>
        <w:t>20 a fls. 28)</w:t>
      </w:r>
      <w:proofErr w:type="gramEnd"/>
    </w:p>
    <w:p w:rsidR="00E55C47" w:rsidRPr="008059EF" w:rsidRDefault="00E55C47" w:rsidP="00DF04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868F8" w:rsidRPr="000A2740" w:rsidRDefault="00D868F8" w:rsidP="004863F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</w:rPr>
      </w:pPr>
      <w:r w:rsidRPr="000A2740">
        <w:rPr>
          <w:rFonts w:ascii="Arial" w:hAnsi="Arial" w:cs="Arial"/>
          <w:b/>
          <w:bCs/>
          <w:u w:val="single"/>
        </w:rPr>
        <w:t>Coordenador do Curso</w:t>
      </w:r>
      <w:r w:rsidRPr="000A2740">
        <w:rPr>
          <w:rFonts w:ascii="Arial" w:hAnsi="Arial" w:cs="Arial"/>
        </w:rPr>
        <w:t>:</w:t>
      </w:r>
      <w:r w:rsidRPr="000A2740">
        <w:rPr>
          <w:rFonts w:ascii="Arial" w:hAnsi="Arial" w:cs="Arial"/>
          <w:b/>
          <w:bCs/>
        </w:rPr>
        <w:t xml:space="preserve"> </w:t>
      </w:r>
      <w:r w:rsidRPr="000A2740">
        <w:rPr>
          <w:rFonts w:ascii="Arial" w:hAnsi="Arial" w:cs="Arial"/>
          <w:b/>
        </w:rPr>
        <w:t xml:space="preserve">Christiano </w:t>
      </w:r>
      <w:proofErr w:type="spellStart"/>
      <w:r w:rsidRPr="000A2740">
        <w:rPr>
          <w:rFonts w:ascii="Arial" w:hAnsi="Arial" w:cs="Arial"/>
          <w:b/>
        </w:rPr>
        <w:t>Cassettari</w:t>
      </w:r>
      <w:proofErr w:type="spellEnd"/>
      <w:r w:rsidRPr="000A2740">
        <w:rPr>
          <w:rFonts w:ascii="Arial" w:hAnsi="Arial" w:cs="Arial"/>
          <w:b/>
        </w:rPr>
        <w:t xml:space="preserve"> - Mestre em Direito </w:t>
      </w:r>
      <w:r w:rsidR="000A2740" w:rsidRPr="000A2740">
        <w:rPr>
          <w:rFonts w:ascii="Arial" w:hAnsi="Arial" w:cs="Arial"/>
          <w:b/>
        </w:rPr>
        <w:t>das Relações</w:t>
      </w:r>
      <w:r w:rsidR="000A2740">
        <w:rPr>
          <w:rFonts w:ascii="Arial" w:hAnsi="Arial" w:cs="Arial"/>
          <w:b/>
        </w:rPr>
        <w:t xml:space="preserve"> </w:t>
      </w:r>
      <w:r w:rsidR="000A2740" w:rsidRPr="000A2740">
        <w:rPr>
          <w:rFonts w:ascii="Arial" w:hAnsi="Arial" w:cs="Arial"/>
          <w:b/>
        </w:rPr>
        <w:t xml:space="preserve">Sociais </w:t>
      </w:r>
      <w:r w:rsidRPr="000A2740">
        <w:rPr>
          <w:rFonts w:ascii="Arial" w:hAnsi="Arial" w:cs="Arial"/>
          <w:b/>
        </w:rPr>
        <w:t>PUC/SP</w:t>
      </w:r>
      <w:r w:rsidR="00E55C47">
        <w:rPr>
          <w:rFonts w:ascii="Arial" w:hAnsi="Arial" w:cs="Arial"/>
          <w:b/>
        </w:rPr>
        <w:t>.</w:t>
      </w:r>
    </w:p>
    <w:p w:rsidR="00DF04C4" w:rsidRDefault="00DF04C4" w:rsidP="00DF04C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9A621B" w:rsidRDefault="009A621B" w:rsidP="00DF04C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9A621B" w:rsidRPr="008059EF" w:rsidRDefault="009A621B" w:rsidP="00DF04C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DF04C4" w:rsidRPr="008059EF" w:rsidRDefault="00DF04C4" w:rsidP="004863FF">
      <w:pPr>
        <w:ind w:firstLine="2835"/>
        <w:rPr>
          <w:rFonts w:ascii="Arial" w:hAnsi="Arial" w:cs="Arial"/>
          <w:b/>
          <w:u w:val="single"/>
        </w:rPr>
      </w:pPr>
      <w:r w:rsidRPr="008059EF">
        <w:rPr>
          <w:rFonts w:ascii="Arial" w:hAnsi="Arial" w:cs="Arial"/>
          <w:b/>
        </w:rPr>
        <w:lastRenderedPageBreak/>
        <w:t xml:space="preserve">8. </w:t>
      </w:r>
      <w:r w:rsidRPr="008059EF">
        <w:rPr>
          <w:rFonts w:ascii="Arial" w:hAnsi="Arial" w:cs="Arial"/>
          <w:b/>
          <w:u w:val="single"/>
        </w:rPr>
        <w:t>Ementas, conteúdo programático e bibliografia básica</w:t>
      </w:r>
    </w:p>
    <w:p w:rsidR="00DF04C4" w:rsidRPr="00402168" w:rsidRDefault="00DF04C4" w:rsidP="000C4D9F">
      <w:pPr>
        <w:widowControl w:val="0"/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  <w:i/>
          <w:sz w:val="18"/>
          <w:szCs w:val="18"/>
        </w:rPr>
      </w:pPr>
      <w:r w:rsidRPr="008059EF">
        <w:rPr>
          <w:rFonts w:ascii="Arial" w:hAnsi="Arial" w:cs="Arial"/>
          <w:b/>
          <w:u w:val="single"/>
        </w:rPr>
        <w:t>Módulo I - Teoria Geral do Direito Civil e o Direito das Coisas, Ambiental e Notarial aplicados ao Direito imobiliário.</w:t>
      </w:r>
      <w:r w:rsidR="00402168">
        <w:t xml:space="preserve">   </w:t>
      </w:r>
      <w:bookmarkStart w:id="4" w:name="OLE_LINK35"/>
      <w:bookmarkStart w:id="5" w:name="OLE_LINK36"/>
      <w:r w:rsidR="00402168" w:rsidRPr="00402168">
        <w:rPr>
          <w:rFonts w:ascii="Arial" w:hAnsi="Arial" w:cs="Arial"/>
          <w:i/>
          <w:sz w:val="18"/>
          <w:szCs w:val="18"/>
        </w:rPr>
        <w:t xml:space="preserve">(fls. 10 a fls. 11). </w:t>
      </w:r>
    </w:p>
    <w:bookmarkEnd w:id="4"/>
    <w:bookmarkEnd w:id="5"/>
    <w:p w:rsidR="00DF04C4" w:rsidRPr="008059EF" w:rsidRDefault="00DF04C4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1) </w:t>
      </w:r>
      <w:r w:rsidRPr="008059EF">
        <w:rPr>
          <w:rFonts w:ascii="Arial" w:hAnsi="Arial" w:cs="Arial"/>
          <w:b/>
          <w:bCs/>
        </w:rPr>
        <w:t>Parte Geral do Direito Civil:</w:t>
      </w:r>
      <w:r w:rsidRPr="008059EF">
        <w:rPr>
          <w:rFonts w:ascii="Arial" w:hAnsi="Arial" w:cs="Arial"/>
        </w:rPr>
        <w:t xml:space="preserve"> pessoa natural, pessoa jurídica, bens e bem de família, negócio jurídico, prescrição e decadência.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2) </w:t>
      </w:r>
      <w:r w:rsidRPr="008059EF">
        <w:rPr>
          <w:rFonts w:ascii="Arial" w:hAnsi="Arial" w:cs="Arial"/>
          <w:b/>
          <w:bCs/>
        </w:rPr>
        <w:t>Direitos das coisas</w:t>
      </w:r>
      <w:r w:rsidRPr="008059EF">
        <w:rPr>
          <w:rFonts w:ascii="Arial" w:hAnsi="Arial" w:cs="Arial"/>
        </w:rPr>
        <w:t>: posse, propriedade, condomínio (ordinário e edilício), loteamento, desmembramento, alienação fiduciária de bens imóveis, servidão, superfície, usufruto, uso, habitação, penhor, hipoteca e anticrese.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3) </w:t>
      </w:r>
      <w:r w:rsidRPr="008059EF">
        <w:rPr>
          <w:rFonts w:ascii="Arial" w:hAnsi="Arial" w:cs="Arial"/>
          <w:b/>
          <w:bCs/>
        </w:rPr>
        <w:t>Direito Ambiental aplicado ao Direito Imobiliário:</w:t>
      </w:r>
      <w:r w:rsidRPr="008059EF">
        <w:rPr>
          <w:rFonts w:ascii="Arial" w:hAnsi="Arial" w:cs="Arial"/>
        </w:rPr>
        <w:t xml:space="preserve"> responsabilidade civil do proprietário, proteção às áreas de mananciais, reserva legal, APP, RPPN, áreas verdes, a função socioambiental da propriedade: compensação e contrapartidas ambientais.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4) </w:t>
      </w:r>
      <w:r w:rsidRPr="008059EF">
        <w:rPr>
          <w:rFonts w:ascii="Arial" w:hAnsi="Arial" w:cs="Arial"/>
          <w:b/>
          <w:bCs/>
        </w:rPr>
        <w:t>Direito Notarial aplicado ao Direito Imobiliário:</w:t>
      </w:r>
      <w:r w:rsidRPr="008059EF">
        <w:rPr>
          <w:rFonts w:ascii="Arial" w:hAnsi="Arial" w:cs="Arial"/>
        </w:rPr>
        <w:t xml:space="preserve"> escritura pública, testamento, divórcio e inventário extrajudicial, ata notarial.</w:t>
      </w:r>
    </w:p>
    <w:p w:rsidR="00DF04C4" w:rsidRPr="008059EF" w:rsidRDefault="00DF04C4" w:rsidP="000C4D9F">
      <w:pPr>
        <w:widowControl w:val="0"/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  <w:b/>
          <w:bCs/>
        </w:rPr>
      </w:pPr>
      <w:r w:rsidRPr="008059EF">
        <w:rPr>
          <w:rFonts w:ascii="Arial" w:hAnsi="Arial" w:cs="Arial"/>
        </w:rPr>
        <w:t xml:space="preserve">5) </w:t>
      </w:r>
      <w:r w:rsidRPr="008059EF">
        <w:rPr>
          <w:rFonts w:ascii="Arial" w:hAnsi="Arial" w:cs="Arial"/>
          <w:b/>
          <w:bCs/>
        </w:rPr>
        <w:t>Análise de casos práticos.</w:t>
      </w:r>
    </w:p>
    <w:p w:rsidR="00DF04C4" w:rsidRPr="008059EF" w:rsidRDefault="00DF04C4" w:rsidP="000C4D9F">
      <w:pPr>
        <w:widowControl w:val="0"/>
        <w:autoSpaceDE w:val="0"/>
        <w:autoSpaceDN w:val="0"/>
        <w:adjustRightInd w:val="0"/>
        <w:ind w:firstLine="2835"/>
        <w:rPr>
          <w:rFonts w:ascii="Arial" w:hAnsi="Arial" w:cs="Arial"/>
          <w:b/>
          <w:bCs/>
        </w:rPr>
      </w:pPr>
    </w:p>
    <w:p w:rsidR="00341CF2" w:rsidRDefault="00DF04C4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i/>
          <w:sz w:val="18"/>
          <w:szCs w:val="18"/>
        </w:rPr>
      </w:pPr>
      <w:r w:rsidRPr="008059EF">
        <w:rPr>
          <w:rFonts w:ascii="Arial" w:hAnsi="Arial" w:cs="Arial"/>
          <w:b/>
          <w:u w:val="single"/>
        </w:rPr>
        <w:t>Módulo II - Obrigações e Contratos Imobiliários.</w:t>
      </w:r>
      <w:r w:rsidRPr="00341CF2">
        <w:rPr>
          <w:rFonts w:ascii="Arial" w:hAnsi="Arial" w:cs="Arial"/>
          <w:b/>
        </w:rPr>
        <w:t xml:space="preserve"> </w:t>
      </w:r>
      <w:r w:rsidR="00402168" w:rsidRPr="00341CF2">
        <w:rPr>
          <w:rFonts w:ascii="Arial" w:hAnsi="Arial" w:cs="Arial"/>
          <w:b/>
        </w:rPr>
        <w:t xml:space="preserve"> </w:t>
      </w:r>
      <w:r w:rsidR="00341CF2">
        <w:rPr>
          <w:rFonts w:ascii="Arial" w:hAnsi="Arial" w:cs="Arial"/>
          <w:i/>
          <w:sz w:val="18"/>
          <w:szCs w:val="18"/>
        </w:rPr>
        <w:t xml:space="preserve">(fls. 11). 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1) </w:t>
      </w:r>
      <w:r w:rsidRPr="008059EF">
        <w:rPr>
          <w:rFonts w:ascii="Arial" w:hAnsi="Arial" w:cs="Arial"/>
          <w:b/>
          <w:bCs/>
        </w:rPr>
        <w:t>Obrigações:</w:t>
      </w:r>
      <w:r w:rsidRPr="008059EF">
        <w:rPr>
          <w:rFonts w:ascii="Arial" w:hAnsi="Arial" w:cs="Arial"/>
        </w:rPr>
        <w:t xml:space="preserve"> diferenças entre direito pessoal e real, obrigações híbridas e transmissão das obrigações, extinção das obrigações pelo pagamento e inadimplemento das obrigações.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2) </w:t>
      </w:r>
      <w:r w:rsidRPr="008059EF">
        <w:rPr>
          <w:rFonts w:ascii="Arial" w:hAnsi="Arial" w:cs="Arial"/>
          <w:b/>
          <w:bCs/>
        </w:rPr>
        <w:t>Teoria geral do contratos:</w:t>
      </w:r>
      <w:r w:rsidRPr="008059EF">
        <w:rPr>
          <w:rFonts w:ascii="Arial" w:hAnsi="Arial" w:cs="Arial"/>
        </w:rPr>
        <w:t xml:space="preserve"> princípios contratuais, formação, vícios redibitórios, evicção, revisão judicial do contrato e extinção.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3) </w:t>
      </w:r>
      <w:r w:rsidRPr="008059EF">
        <w:rPr>
          <w:rFonts w:ascii="Arial" w:hAnsi="Arial" w:cs="Arial"/>
          <w:b/>
          <w:bCs/>
        </w:rPr>
        <w:t>Contratos em espécie:</w:t>
      </w:r>
      <w:r w:rsidRPr="008059EF">
        <w:rPr>
          <w:rFonts w:ascii="Arial" w:hAnsi="Arial" w:cs="Arial"/>
        </w:rPr>
        <w:t xml:space="preserve"> compra e venda, doação, mandato, fiança, empreitada, empréstimos (comodato e mútuo), contrato com shopping </w:t>
      </w:r>
      <w:proofErr w:type="spellStart"/>
      <w:r w:rsidRPr="008059EF">
        <w:rPr>
          <w:rFonts w:ascii="Arial" w:hAnsi="Arial" w:cs="Arial"/>
        </w:rPr>
        <w:t>center</w:t>
      </w:r>
      <w:proofErr w:type="spellEnd"/>
      <w:r w:rsidRPr="008059EF">
        <w:rPr>
          <w:rFonts w:ascii="Arial" w:hAnsi="Arial" w:cs="Arial"/>
        </w:rPr>
        <w:t xml:space="preserve">, contrato de corretagem imobiliária, compromisso de compra e venda de imóvel, contrato de incorporação imobiliária, consórcio de imóvel,  </w:t>
      </w:r>
      <w:r w:rsidRPr="008059EF">
        <w:rPr>
          <w:rFonts w:ascii="Arial" w:hAnsi="Arial" w:cs="Arial"/>
        </w:rPr>
        <w:lastRenderedPageBreak/>
        <w:t>contrato de seguro: aspectos gerais e seguro de imóvel e contratos imobiliários de consumo.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4) </w:t>
      </w:r>
      <w:r w:rsidRPr="008059EF">
        <w:rPr>
          <w:rFonts w:ascii="Arial" w:hAnsi="Arial" w:cs="Arial"/>
          <w:b/>
          <w:bCs/>
        </w:rPr>
        <w:t>Direito Locatício aplicado ao Direito Imobiliário:</w:t>
      </w:r>
      <w:r w:rsidRPr="008059EF">
        <w:rPr>
          <w:rFonts w:ascii="Arial" w:hAnsi="Arial" w:cs="Arial"/>
        </w:rPr>
        <w:t xml:space="preserve"> contrato de locação de imóvel urbano: aspectos materiais e processuais.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5) </w:t>
      </w:r>
      <w:r w:rsidRPr="008059EF">
        <w:rPr>
          <w:rFonts w:ascii="Arial" w:hAnsi="Arial" w:cs="Arial"/>
          <w:b/>
          <w:bCs/>
        </w:rPr>
        <w:t>Direito Financeiro aplicado ao Direito Imobiliário:</w:t>
      </w:r>
      <w:r w:rsidRPr="008059EF">
        <w:rPr>
          <w:rFonts w:ascii="Arial" w:hAnsi="Arial" w:cs="Arial"/>
        </w:rPr>
        <w:t xml:space="preserve"> Sistema Monetário Nacional: Juros, sistema de amortização Tabela </w:t>
      </w:r>
      <w:proofErr w:type="spellStart"/>
      <w:r w:rsidRPr="008059EF">
        <w:rPr>
          <w:rFonts w:ascii="Arial" w:hAnsi="Arial" w:cs="Arial"/>
        </w:rPr>
        <w:t>Price</w:t>
      </w:r>
      <w:proofErr w:type="spellEnd"/>
      <w:r w:rsidRPr="008059EF">
        <w:rPr>
          <w:rFonts w:ascii="Arial" w:hAnsi="Arial" w:cs="Arial"/>
        </w:rPr>
        <w:t xml:space="preserve"> e SAC), juros e instituições financeiras, sistema financeiros imobiliário, usura, correção monetária (diferença com juros, comissão de permanência e taxa </w:t>
      </w:r>
      <w:proofErr w:type="spellStart"/>
      <w:r w:rsidRPr="008059EF">
        <w:rPr>
          <w:rFonts w:ascii="Arial" w:hAnsi="Arial" w:cs="Arial"/>
        </w:rPr>
        <w:t>Selic</w:t>
      </w:r>
      <w:proofErr w:type="spellEnd"/>
      <w:r w:rsidRPr="008059EF">
        <w:rPr>
          <w:rFonts w:ascii="Arial" w:hAnsi="Arial" w:cs="Arial"/>
        </w:rPr>
        <w:t>).</w:t>
      </w:r>
    </w:p>
    <w:p w:rsidR="00DF04C4" w:rsidRPr="008059EF" w:rsidRDefault="00DF04C4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 w:rsidRPr="008059EF">
        <w:rPr>
          <w:rFonts w:ascii="Arial" w:hAnsi="Arial" w:cs="Arial"/>
        </w:rPr>
        <w:t xml:space="preserve">6) </w:t>
      </w:r>
      <w:r w:rsidRPr="008059EF">
        <w:rPr>
          <w:rFonts w:ascii="Arial" w:hAnsi="Arial" w:cs="Arial"/>
          <w:b/>
          <w:bCs/>
        </w:rPr>
        <w:t>Análise de casos práticos.</w:t>
      </w:r>
    </w:p>
    <w:p w:rsidR="00DF04C4" w:rsidRPr="008059EF" w:rsidRDefault="00DF04C4" w:rsidP="000C4D9F">
      <w:pPr>
        <w:ind w:firstLine="2835"/>
        <w:jc w:val="both"/>
        <w:rPr>
          <w:rFonts w:ascii="Arial" w:hAnsi="Arial" w:cs="Arial"/>
        </w:rPr>
      </w:pPr>
    </w:p>
    <w:p w:rsidR="00341CF2" w:rsidRDefault="00DF04C4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i/>
          <w:sz w:val="18"/>
          <w:szCs w:val="18"/>
        </w:rPr>
      </w:pPr>
      <w:r w:rsidRPr="008059EF">
        <w:rPr>
          <w:rFonts w:ascii="Arial" w:hAnsi="Arial" w:cs="Arial"/>
          <w:b/>
          <w:u w:val="single"/>
        </w:rPr>
        <w:t xml:space="preserve">Módulo III - Direito de Família e das Sucessões, Processual Civil, </w:t>
      </w:r>
      <w:proofErr w:type="spellStart"/>
      <w:r w:rsidRPr="008059EF">
        <w:rPr>
          <w:rFonts w:ascii="Arial" w:hAnsi="Arial" w:cs="Arial"/>
          <w:b/>
          <w:u w:val="single"/>
        </w:rPr>
        <w:t>Registral</w:t>
      </w:r>
      <w:proofErr w:type="spellEnd"/>
      <w:r w:rsidRPr="008059EF">
        <w:rPr>
          <w:rFonts w:ascii="Arial" w:hAnsi="Arial" w:cs="Arial"/>
          <w:b/>
          <w:u w:val="single"/>
        </w:rPr>
        <w:t xml:space="preserve"> e Agrário aplicados ao Direito Imobiliário.</w:t>
      </w:r>
      <w:r w:rsidR="00341CF2">
        <w:t xml:space="preserve"> </w:t>
      </w:r>
      <w:r w:rsidR="00341CF2">
        <w:rPr>
          <w:rFonts w:ascii="Arial" w:hAnsi="Arial" w:cs="Arial"/>
          <w:i/>
          <w:sz w:val="18"/>
          <w:szCs w:val="18"/>
        </w:rPr>
        <w:t xml:space="preserve">(fls. 12). 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1) </w:t>
      </w:r>
      <w:r w:rsidRPr="008059EF">
        <w:rPr>
          <w:rFonts w:ascii="Arial" w:hAnsi="Arial" w:cs="Arial"/>
          <w:b/>
          <w:bCs/>
        </w:rPr>
        <w:t>Direito de Família aplicado ao Direito Imobiliário:</w:t>
      </w:r>
      <w:r w:rsidRPr="008059EF">
        <w:rPr>
          <w:rFonts w:ascii="Arial" w:hAnsi="Arial" w:cs="Arial"/>
        </w:rPr>
        <w:t xml:space="preserve"> regime de bens, pacto antenupcial, divórcio e união estável.</w:t>
      </w:r>
      <w:r w:rsidRPr="008059EF">
        <w:rPr>
          <w:rFonts w:ascii="Arial" w:hAnsi="Arial" w:cs="Arial"/>
        </w:rPr>
        <w:tab/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  <w:lang w:val="pt-PT"/>
        </w:rPr>
      </w:pPr>
      <w:r w:rsidRPr="008059EF">
        <w:rPr>
          <w:rFonts w:ascii="Arial" w:hAnsi="Arial" w:cs="Arial"/>
        </w:rPr>
        <w:t xml:space="preserve">2) </w:t>
      </w:r>
      <w:r w:rsidRPr="008059EF">
        <w:rPr>
          <w:rFonts w:ascii="Arial" w:hAnsi="Arial" w:cs="Arial"/>
          <w:b/>
          <w:bCs/>
        </w:rPr>
        <w:t>Direito Processual Civil aplicado ao Direito Imobiliário:</w:t>
      </w:r>
      <w:r w:rsidRPr="008059EF">
        <w:rPr>
          <w:rFonts w:ascii="Arial" w:hAnsi="Arial" w:cs="Arial"/>
        </w:rPr>
        <w:t xml:space="preserve"> ações demarcatórias, divisórias, possessórias e usucapião.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3) </w:t>
      </w:r>
      <w:r w:rsidRPr="008059EF">
        <w:rPr>
          <w:rFonts w:ascii="Arial" w:hAnsi="Arial" w:cs="Arial"/>
          <w:b/>
          <w:bCs/>
        </w:rPr>
        <w:t xml:space="preserve">Direito das Sucessões aplicado ao Direito Imobiliário: </w:t>
      </w:r>
      <w:r w:rsidRPr="008059EF">
        <w:rPr>
          <w:rFonts w:ascii="Arial" w:hAnsi="Arial" w:cs="Arial"/>
        </w:rPr>
        <w:t>regras gerais, ordem da vocação hereditária e sucessão decorrente da união estável.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4) </w:t>
      </w:r>
      <w:r w:rsidRPr="008059EF">
        <w:rPr>
          <w:rFonts w:ascii="Arial" w:hAnsi="Arial" w:cs="Arial"/>
          <w:b/>
          <w:bCs/>
        </w:rPr>
        <w:t xml:space="preserve">Direito </w:t>
      </w:r>
      <w:proofErr w:type="spellStart"/>
      <w:r w:rsidRPr="008059EF">
        <w:rPr>
          <w:rFonts w:ascii="Arial" w:hAnsi="Arial" w:cs="Arial"/>
          <w:b/>
          <w:bCs/>
        </w:rPr>
        <w:t>Registral</w:t>
      </w:r>
      <w:proofErr w:type="spellEnd"/>
      <w:r w:rsidRPr="008059EF">
        <w:rPr>
          <w:rFonts w:ascii="Arial" w:hAnsi="Arial" w:cs="Arial"/>
          <w:b/>
          <w:bCs/>
        </w:rPr>
        <w:t xml:space="preserve"> Imobiliário aplicado ao Direito Imobiliário:</w:t>
      </w:r>
      <w:r w:rsidRPr="008059EF">
        <w:rPr>
          <w:rFonts w:ascii="Arial" w:hAnsi="Arial" w:cs="Arial"/>
        </w:rPr>
        <w:t xml:space="preserve"> retificação do registro imobiliário, livros do registro imobiliário, procedimento de dúvida, usucapião administrativa (Projeto Minha Casa Minha Vida).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5) </w:t>
      </w:r>
      <w:r w:rsidRPr="008059EF">
        <w:rPr>
          <w:rFonts w:ascii="Arial" w:hAnsi="Arial" w:cs="Arial"/>
          <w:b/>
          <w:bCs/>
        </w:rPr>
        <w:t>Direito Agrário:</w:t>
      </w:r>
      <w:r w:rsidRPr="008059EF">
        <w:rPr>
          <w:rFonts w:ascii="Arial" w:hAnsi="Arial" w:cs="Arial"/>
        </w:rPr>
        <w:t xml:space="preserve"> desapropriação para fins de reforma agrária, contratos agrários e imóvel rural. </w:t>
      </w:r>
    </w:p>
    <w:p w:rsidR="00DF04C4" w:rsidRPr="008059EF" w:rsidRDefault="00DF04C4" w:rsidP="000C4D9F">
      <w:pPr>
        <w:widowControl w:val="0"/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  <w:b/>
          <w:bCs/>
        </w:rPr>
      </w:pPr>
      <w:r w:rsidRPr="008059EF">
        <w:rPr>
          <w:rFonts w:ascii="Arial" w:hAnsi="Arial" w:cs="Arial"/>
        </w:rPr>
        <w:t xml:space="preserve">6) </w:t>
      </w:r>
      <w:r w:rsidRPr="008059EF">
        <w:rPr>
          <w:rFonts w:ascii="Arial" w:hAnsi="Arial" w:cs="Arial"/>
          <w:b/>
          <w:bCs/>
        </w:rPr>
        <w:t>Análise de casos práticos.</w:t>
      </w:r>
    </w:p>
    <w:p w:rsidR="00DF04C4" w:rsidRPr="008059EF" w:rsidRDefault="00DF04C4" w:rsidP="000C4D9F">
      <w:pPr>
        <w:widowControl w:val="0"/>
        <w:autoSpaceDE w:val="0"/>
        <w:autoSpaceDN w:val="0"/>
        <w:adjustRightInd w:val="0"/>
        <w:ind w:firstLine="2835"/>
        <w:rPr>
          <w:rFonts w:ascii="Arial" w:hAnsi="Arial" w:cs="Arial"/>
        </w:rPr>
      </w:pPr>
    </w:p>
    <w:p w:rsidR="00341CF2" w:rsidRDefault="00DF04C4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i/>
          <w:sz w:val="18"/>
          <w:szCs w:val="18"/>
        </w:rPr>
      </w:pPr>
      <w:r w:rsidRPr="008059EF">
        <w:rPr>
          <w:rFonts w:ascii="Arial" w:hAnsi="Arial" w:cs="Arial"/>
          <w:b/>
          <w:u w:val="single"/>
        </w:rPr>
        <w:t>Módulo IV - A Sociedade da Informação e o Direito Urbanístico e Tributário aplicados ao Direito Imobiliário.</w:t>
      </w:r>
      <w:r w:rsidR="00341CF2">
        <w:t xml:space="preserve">  </w:t>
      </w:r>
      <w:r w:rsidR="00341CF2">
        <w:rPr>
          <w:rFonts w:ascii="Arial" w:hAnsi="Arial" w:cs="Arial"/>
          <w:i/>
          <w:sz w:val="18"/>
          <w:szCs w:val="18"/>
        </w:rPr>
        <w:t>(fls. 12</w:t>
      </w:r>
      <w:r w:rsidR="00CB6A22">
        <w:rPr>
          <w:rFonts w:ascii="Arial" w:hAnsi="Arial" w:cs="Arial"/>
          <w:i/>
          <w:sz w:val="18"/>
          <w:szCs w:val="18"/>
        </w:rPr>
        <w:t xml:space="preserve"> a fls. 16</w:t>
      </w:r>
      <w:r w:rsidR="00341CF2">
        <w:rPr>
          <w:rFonts w:ascii="Arial" w:hAnsi="Arial" w:cs="Arial"/>
          <w:i/>
          <w:sz w:val="18"/>
          <w:szCs w:val="18"/>
        </w:rPr>
        <w:t>)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lastRenderedPageBreak/>
        <w:t xml:space="preserve">1) </w:t>
      </w:r>
      <w:r w:rsidRPr="008059EF">
        <w:rPr>
          <w:rFonts w:ascii="Arial" w:hAnsi="Arial" w:cs="Arial"/>
          <w:b/>
          <w:bCs/>
        </w:rPr>
        <w:t>Direito Urbanístico aplicado ao Direito Imobiliário:</w:t>
      </w:r>
      <w:r w:rsidRPr="008059EF">
        <w:rPr>
          <w:rFonts w:ascii="Arial" w:hAnsi="Arial" w:cs="Arial"/>
        </w:rPr>
        <w:t xml:space="preserve"> o Estatuto da Cidade , instrumentos de política urbana, os princípios constitucionais e a autonomia do Direito Urbanístico, o objeto do Direito Urbanístico, natureza jurídica das normas de Direito Urbanístico.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  <w:lang w:val="pt-PT"/>
        </w:rPr>
      </w:pPr>
      <w:r w:rsidRPr="008059EF">
        <w:rPr>
          <w:rFonts w:ascii="Arial" w:hAnsi="Arial" w:cs="Arial"/>
        </w:rPr>
        <w:t xml:space="preserve">2) </w:t>
      </w:r>
      <w:r w:rsidRPr="008059EF">
        <w:rPr>
          <w:rFonts w:ascii="Arial" w:hAnsi="Arial" w:cs="Arial"/>
          <w:b/>
          <w:bCs/>
        </w:rPr>
        <w:t xml:space="preserve">Direito Tributário aplicado ao Direito Imobiliário: </w:t>
      </w:r>
      <w:r w:rsidRPr="008059EF">
        <w:rPr>
          <w:rFonts w:ascii="Arial" w:hAnsi="Arial" w:cs="Arial"/>
        </w:rPr>
        <w:t>sistema tributário nacional, normas gerais tributárias, ITBI, ITCMD, ITR e Declarações sobre operações imobiliárias (DOI).</w:t>
      </w:r>
    </w:p>
    <w:p w:rsidR="00DF04C4" w:rsidRPr="008059EF" w:rsidRDefault="00DF04C4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3) </w:t>
      </w:r>
      <w:r w:rsidRPr="008059EF">
        <w:rPr>
          <w:rFonts w:ascii="Arial" w:hAnsi="Arial" w:cs="Arial"/>
          <w:b/>
          <w:bCs/>
        </w:rPr>
        <w:t xml:space="preserve">Direito Imobiliário na sociedade da informação: </w:t>
      </w:r>
      <w:r w:rsidRPr="008059EF">
        <w:rPr>
          <w:rFonts w:ascii="Arial" w:hAnsi="Arial" w:cs="Arial"/>
        </w:rPr>
        <w:t xml:space="preserve">conceito de sociedade da informação, o direito imobiliário na internet, jornais, revistas e TV, comércio eletrônico, crimes virtuais, normas aplicáveis, penhora </w:t>
      </w:r>
      <w:proofErr w:type="spellStart"/>
      <w:r w:rsidRPr="008059EF">
        <w:rPr>
          <w:rFonts w:ascii="Arial" w:hAnsi="Arial" w:cs="Arial"/>
        </w:rPr>
        <w:t>on</w:t>
      </w:r>
      <w:proofErr w:type="spellEnd"/>
      <w:r w:rsidRPr="008059EF">
        <w:rPr>
          <w:rFonts w:ascii="Arial" w:hAnsi="Arial" w:cs="Arial"/>
        </w:rPr>
        <w:t xml:space="preserve"> </w:t>
      </w:r>
      <w:proofErr w:type="spellStart"/>
      <w:r w:rsidRPr="008059EF">
        <w:rPr>
          <w:rFonts w:ascii="Arial" w:hAnsi="Arial" w:cs="Arial"/>
        </w:rPr>
        <w:t>line</w:t>
      </w:r>
      <w:proofErr w:type="spellEnd"/>
      <w:r w:rsidRPr="008059EF">
        <w:rPr>
          <w:rFonts w:ascii="Arial" w:hAnsi="Arial" w:cs="Arial"/>
        </w:rPr>
        <w:t xml:space="preserve"> em conta bancária, penhora </w:t>
      </w:r>
      <w:proofErr w:type="spellStart"/>
      <w:r w:rsidRPr="008059EF">
        <w:rPr>
          <w:rFonts w:ascii="Arial" w:hAnsi="Arial" w:cs="Arial"/>
        </w:rPr>
        <w:t>on</w:t>
      </w:r>
      <w:proofErr w:type="spellEnd"/>
      <w:r w:rsidRPr="008059EF">
        <w:rPr>
          <w:rFonts w:ascii="Arial" w:hAnsi="Arial" w:cs="Arial"/>
        </w:rPr>
        <w:t xml:space="preserve"> </w:t>
      </w:r>
      <w:proofErr w:type="spellStart"/>
      <w:r w:rsidRPr="008059EF">
        <w:rPr>
          <w:rFonts w:ascii="Arial" w:hAnsi="Arial" w:cs="Arial"/>
        </w:rPr>
        <w:t>line</w:t>
      </w:r>
      <w:proofErr w:type="spellEnd"/>
      <w:r w:rsidRPr="008059EF">
        <w:rPr>
          <w:rFonts w:ascii="Arial" w:hAnsi="Arial" w:cs="Arial"/>
        </w:rPr>
        <w:t xml:space="preserve"> no registro imobiliário, assembléia condominial virtual e análise jurisprudencial.</w:t>
      </w:r>
    </w:p>
    <w:p w:rsidR="00DF04C4" w:rsidRPr="008059EF" w:rsidRDefault="00DF04C4" w:rsidP="000C4D9F">
      <w:pPr>
        <w:widowControl w:val="0"/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  <w:b/>
          <w:bCs/>
        </w:rPr>
      </w:pPr>
      <w:r w:rsidRPr="008059EF">
        <w:rPr>
          <w:rFonts w:ascii="Arial" w:hAnsi="Arial" w:cs="Arial"/>
        </w:rPr>
        <w:t xml:space="preserve">4) </w:t>
      </w:r>
      <w:r w:rsidRPr="008059EF">
        <w:rPr>
          <w:rFonts w:ascii="Arial" w:hAnsi="Arial" w:cs="Arial"/>
          <w:b/>
          <w:bCs/>
        </w:rPr>
        <w:t>Análise de casos práticos.</w:t>
      </w:r>
    </w:p>
    <w:p w:rsidR="00CB6A22" w:rsidRDefault="008059EF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i/>
          <w:sz w:val="18"/>
          <w:szCs w:val="18"/>
        </w:rPr>
      </w:pPr>
      <w:r w:rsidRPr="008059EF">
        <w:rPr>
          <w:rFonts w:ascii="Arial" w:hAnsi="Arial" w:cs="Arial"/>
          <w:b/>
          <w:color w:val="000000"/>
          <w:u w:val="single"/>
        </w:rPr>
        <w:t>Módulo V -</w:t>
      </w:r>
      <w:proofErr w:type="gramStart"/>
      <w:r w:rsidRPr="008059EF">
        <w:rPr>
          <w:rFonts w:ascii="Arial" w:hAnsi="Arial" w:cs="Arial"/>
          <w:b/>
          <w:color w:val="000000"/>
          <w:u w:val="single"/>
        </w:rPr>
        <w:t xml:space="preserve"> </w:t>
      </w:r>
      <w:r w:rsidRPr="008059EF">
        <w:rPr>
          <w:rFonts w:ascii="Arial" w:hAnsi="Arial" w:cs="Arial"/>
          <w:b/>
          <w:u w:val="single"/>
        </w:rPr>
        <w:t xml:space="preserve"> </w:t>
      </w:r>
      <w:proofErr w:type="gramEnd"/>
      <w:r w:rsidRPr="008059EF">
        <w:rPr>
          <w:rFonts w:ascii="Arial" w:hAnsi="Arial" w:cs="Arial"/>
          <w:b/>
          <w:u w:val="single"/>
        </w:rPr>
        <w:t>Métodos e Técnicas de Pesquisa</w:t>
      </w:r>
      <w:r w:rsidR="00CB6A22">
        <w:t xml:space="preserve">  </w:t>
      </w:r>
      <w:r w:rsidR="00CB6A22">
        <w:rPr>
          <w:rFonts w:ascii="Arial" w:hAnsi="Arial" w:cs="Arial"/>
          <w:i/>
          <w:sz w:val="18"/>
          <w:szCs w:val="18"/>
        </w:rPr>
        <w:t xml:space="preserve">(fls. 16 a fls. 17). </w:t>
      </w:r>
    </w:p>
    <w:p w:rsidR="008059EF" w:rsidRPr="008059EF" w:rsidRDefault="008059EF" w:rsidP="000C4D9F">
      <w:pPr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Metodologia</w:t>
      </w:r>
    </w:p>
    <w:p w:rsidR="008059EF" w:rsidRPr="008059EF" w:rsidRDefault="008059EF" w:rsidP="000C4D9F">
      <w:pPr>
        <w:pStyle w:val="Ttulo7"/>
        <w:spacing w:before="0"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Introdução à pesquisa</w:t>
      </w:r>
    </w:p>
    <w:p w:rsidR="008059EF" w:rsidRPr="008059EF" w:rsidRDefault="008059EF" w:rsidP="000C4D9F">
      <w:pPr>
        <w:numPr>
          <w:ilvl w:val="0"/>
          <w:numId w:val="2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apresentação da disciplina e do grupo</w:t>
      </w:r>
    </w:p>
    <w:p w:rsidR="008059EF" w:rsidRPr="008059EF" w:rsidRDefault="008059EF" w:rsidP="000C4D9F">
      <w:pPr>
        <w:numPr>
          <w:ilvl w:val="0"/>
          <w:numId w:val="2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objetivos da disciplina</w:t>
      </w:r>
    </w:p>
    <w:p w:rsidR="008059EF" w:rsidRPr="008059EF" w:rsidRDefault="008059EF" w:rsidP="000C4D9F">
      <w:pPr>
        <w:numPr>
          <w:ilvl w:val="0"/>
          <w:numId w:val="2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delimitação do tema da pesquisa</w:t>
      </w:r>
    </w:p>
    <w:p w:rsidR="00CB6A22" w:rsidRDefault="008059EF" w:rsidP="000C4D9F">
      <w:pPr>
        <w:numPr>
          <w:ilvl w:val="0"/>
          <w:numId w:val="2"/>
        </w:numPr>
        <w:tabs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proofErr w:type="spellStart"/>
      <w:r w:rsidRPr="008059EF">
        <w:rPr>
          <w:rFonts w:ascii="Arial" w:hAnsi="Arial" w:cs="Arial"/>
        </w:rPr>
        <w:t>problematização</w:t>
      </w:r>
      <w:proofErr w:type="spellEnd"/>
      <w:r w:rsidRPr="008059EF">
        <w:rPr>
          <w:rFonts w:ascii="Arial" w:hAnsi="Arial" w:cs="Arial"/>
        </w:rPr>
        <w:t xml:space="preserve"> do tema da pesquisa</w:t>
      </w:r>
    </w:p>
    <w:p w:rsidR="000C4D9F" w:rsidRDefault="000C4D9F" w:rsidP="000C4D9F">
      <w:pPr>
        <w:tabs>
          <w:tab w:val="left" w:pos="3119"/>
        </w:tabs>
        <w:jc w:val="both"/>
        <w:rPr>
          <w:rFonts w:ascii="Arial" w:hAnsi="Arial" w:cs="Arial"/>
        </w:rPr>
      </w:pPr>
    </w:p>
    <w:p w:rsidR="00CB6A22" w:rsidRDefault="00CB6A22" w:rsidP="000C4D9F">
      <w:pPr>
        <w:pStyle w:val="Ttulo7"/>
        <w:tabs>
          <w:tab w:val="left" w:pos="0"/>
        </w:tabs>
        <w:spacing w:before="0" w:line="360" w:lineRule="auto"/>
        <w:ind w:firstLine="283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Brainstorning</w:t>
      </w:r>
      <w:proofErr w:type="spellEnd"/>
      <w:r>
        <w:rPr>
          <w:rFonts w:ascii="Arial" w:hAnsi="Arial" w:cs="Arial"/>
        </w:rPr>
        <w:t xml:space="preserve">: técnicas de criação e seleção </w:t>
      </w:r>
    </w:p>
    <w:p w:rsidR="00CB6A22" w:rsidRDefault="00CB6A22" w:rsidP="000C4D9F">
      <w:pPr>
        <w:numPr>
          <w:ilvl w:val="0"/>
          <w:numId w:val="3"/>
        </w:numPr>
        <w:tabs>
          <w:tab w:val="left" w:pos="3119"/>
        </w:tabs>
        <w:spacing w:line="360" w:lineRule="auto"/>
        <w:ind w:left="0" w:firstLine="2835"/>
        <w:rPr>
          <w:rFonts w:ascii="Arial" w:hAnsi="Arial" w:cs="Arial"/>
        </w:rPr>
      </w:pPr>
      <w:r>
        <w:rPr>
          <w:rFonts w:ascii="Arial" w:hAnsi="Arial" w:cs="Arial"/>
        </w:rPr>
        <w:t>Criatividade</w:t>
      </w:r>
    </w:p>
    <w:p w:rsidR="00CB6A22" w:rsidRDefault="00CB6A22" w:rsidP="000C4D9F">
      <w:pPr>
        <w:numPr>
          <w:ilvl w:val="0"/>
          <w:numId w:val="3"/>
        </w:numPr>
        <w:tabs>
          <w:tab w:val="left" w:pos="3119"/>
        </w:tabs>
        <w:spacing w:line="360" w:lineRule="auto"/>
        <w:ind w:left="0" w:firstLine="2835"/>
        <w:rPr>
          <w:rFonts w:ascii="Arial" w:hAnsi="Arial" w:cs="Arial"/>
        </w:rPr>
      </w:pPr>
      <w:r>
        <w:rPr>
          <w:rFonts w:ascii="Arial" w:hAnsi="Arial" w:cs="Arial"/>
        </w:rPr>
        <w:t>Roteiro provisório do trabalho</w:t>
      </w:r>
    </w:p>
    <w:p w:rsidR="00CB6A22" w:rsidRDefault="00CB6A22" w:rsidP="000C4D9F">
      <w:pPr>
        <w:numPr>
          <w:ilvl w:val="0"/>
          <w:numId w:val="3"/>
        </w:numPr>
        <w:tabs>
          <w:tab w:val="left" w:pos="3119"/>
        </w:tabs>
        <w:spacing w:line="360" w:lineRule="auto"/>
        <w:ind w:left="0" w:firstLine="2835"/>
        <w:rPr>
          <w:rFonts w:ascii="Arial" w:hAnsi="Arial" w:cs="Arial"/>
        </w:rPr>
      </w:pPr>
      <w:r>
        <w:rPr>
          <w:rFonts w:ascii="Arial" w:hAnsi="Arial" w:cs="Arial"/>
        </w:rPr>
        <w:t>Raciocínio dedutivo e Indutivo</w:t>
      </w:r>
    </w:p>
    <w:p w:rsidR="00CB6A22" w:rsidRDefault="00CB6A22" w:rsidP="000C4D9F">
      <w:pPr>
        <w:tabs>
          <w:tab w:val="left" w:pos="2310"/>
        </w:tabs>
        <w:spacing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t>Apresentação da monografia: quadro</w:t>
      </w:r>
    </w:p>
    <w:p w:rsidR="00CB6A22" w:rsidRDefault="00CB6A22" w:rsidP="000C4D9F">
      <w:pPr>
        <w:pStyle w:val="Ttulo7"/>
        <w:spacing w:before="0"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</w:rPr>
        <w:t>Definição dos objetivos da pesquisa</w:t>
      </w:r>
    </w:p>
    <w:p w:rsidR="00CB6A22" w:rsidRDefault="00CB6A22" w:rsidP="000C4D9F">
      <w:pPr>
        <w:numPr>
          <w:ilvl w:val="0"/>
          <w:numId w:val="3"/>
        </w:numPr>
        <w:tabs>
          <w:tab w:val="clear" w:pos="360"/>
          <w:tab w:val="num" w:pos="567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Definição do Objeto e do Problema da Pesquisa: enunciação das hipóteses</w:t>
      </w:r>
    </w:p>
    <w:p w:rsidR="00CB6A22" w:rsidRDefault="00CB6A22" w:rsidP="000C4D9F">
      <w:pPr>
        <w:numPr>
          <w:ilvl w:val="0"/>
          <w:numId w:val="3"/>
        </w:numPr>
        <w:tabs>
          <w:tab w:val="clear" w:pos="360"/>
          <w:tab w:val="num" w:pos="567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Definição das Justificativas</w:t>
      </w:r>
    </w:p>
    <w:p w:rsidR="00CB6A22" w:rsidRDefault="00CB6A22" w:rsidP="000C4D9F">
      <w:pPr>
        <w:numPr>
          <w:ilvl w:val="0"/>
          <w:numId w:val="3"/>
        </w:numPr>
        <w:tabs>
          <w:tab w:val="clear" w:pos="360"/>
          <w:tab w:val="num" w:pos="567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Definição de Objetivos Gerais e Específicos</w:t>
      </w:r>
    </w:p>
    <w:p w:rsidR="00CB6A22" w:rsidRDefault="00CB6A22" w:rsidP="000C4D9F">
      <w:pPr>
        <w:tabs>
          <w:tab w:val="left" w:pos="2310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Apresentação da monografia: elementos pré-textuais, textuais e pós-textuais</w:t>
      </w:r>
    </w:p>
    <w:p w:rsidR="00CB6A22" w:rsidRDefault="00CB6A22" w:rsidP="000C4D9F">
      <w:pPr>
        <w:pStyle w:val="Cabealho"/>
        <w:tabs>
          <w:tab w:val="left" w:pos="2310"/>
        </w:tabs>
        <w:spacing w:line="360" w:lineRule="auto"/>
        <w:ind w:firstLine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Métodos e técnicas</w:t>
      </w:r>
    </w:p>
    <w:p w:rsidR="00CB6A22" w:rsidRDefault="00CB6A22" w:rsidP="000C4D9F">
      <w:pPr>
        <w:numPr>
          <w:ilvl w:val="0"/>
          <w:numId w:val="4"/>
        </w:numPr>
        <w:tabs>
          <w:tab w:val="num" w:pos="0"/>
          <w:tab w:val="left" w:pos="360"/>
          <w:tab w:val="left" w:pos="3119"/>
        </w:tabs>
        <w:spacing w:line="360" w:lineRule="auto"/>
        <w:ind w:left="0" w:firstLine="2835"/>
        <w:rPr>
          <w:rFonts w:ascii="Arial" w:hAnsi="Arial" w:cs="Arial"/>
        </w:rPr>
      </w:pPr>
      <w:r>
        <w:rPr>
          <w:rFonts w:ascii="Arial" w:hAnsi="Arial" w:cs="Arial"/>
        </w:rPr>
        <w:t>Tipos de pesquisa</w:t>
      </w:r>
    </w:p>
    <w:p w:rsidR="00CB6A22" w:rsidRDefault="00CB6A22" w:rsidP="000C4D9F">
      <w:pPr>
        <w:numPr>
          <w:ilvl w:val="0"/>
          <w:numId w:val="4"/>
        </w:numPr>
        <w:tabs>
          <w:tab w:val="num" w:pos="0"/>
          <w:tab w:val="left" w:pos="360"/>
          <w:tab w:val="left" w:pos="3119"/>
        </w:tabs>
        <w:spacing w:line="360" w:lineRule="auto"/>
        <w:ind w:left="0" w:firstLine="2835"/>
        <w:rPr>
          <w:rFonts w:ascii="Arial" w:hAnsi="Arial" w:cs="Arial"/>
        </w:rPr>
      </w:pPr>
      <w:r>
        <w:rPr>
          <w:rFonts w:ascii="Arial" w:hAnsi="Arial" w:cs="Arial"/>
        </w:rPr>
        <w:t>Método de abordagem e de procedimento</w:t>
      </w:r>
    </w:p>
    <w:p w:rsidR="00CB6A22" w:rsidRDefault="00CB6A22" w:rsidP="000C4D9F">
      <w:pPr>
        <w:numPr>
          <w:ilvl w:val="0"/>
          <w:numId w:val="4"/>
        </w:numPr>
        <w:tabs>
          <w:tab w:val="clear" w:pos="720"/>
          <w:tab w:val="num" w:pos="360"/>
          <w:tab w:val="left" w:pos="1440"/>
          <w:tab w:val="left" w:pos="3119"/>
        </w:tabs>
        <w:spacing w:line="360" w:lineRule="auto"/>
        <w:ind w:left="0" w:firstLine="2835"/>
        <w:rPr>
          <w:rFonts w:ascii="Arial" w:hAnsi="Arial" w:cs="Arial"/>
        </w:rPr>
      </w:pPr>
      <w:r>
        <w:rPr>
          <w:rFonts w:ascii="Arial" w:hAnsi="Arial" w:cs="Arial"/>
        </w:rPr>
        <w:t>Técnicas</w:t>
      </w:r>
    </w:p>
    <w:p w:rsidR="00CB6A22" w:rsidRDefault="00CB6A22" w:rsidP="000C4D9F">
      <w:pPr>
        <w:tabs>
          <w:tab w:val="left" w:pos="2310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Apresentação do projeto de pesquisa: formatação, citação e referências bibliográficas.</w:t>
      </w:r>
    </w:p>
    <w:p w:rsidR="00CB6A22" w:rsidRDefault="008059EF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i/>
          <w:sz w:val="18"/>
          <w:szCs w:val="18"/>
        </w:rPr>
      </w:pPr>
      <w:r w:rsidRPr="008059EF">
        <w:rPr>
          <w:rFonts w:ascii="Arial" w:hAnsi="Arial" w:cs="Arial"/>
          <w:b/>
          <w:u w:val="single"/>
        </w:rPr>
        <w:t>Módulo VI – Didática</w:t>
      </w:r>
      <w:proofErr w:type="gramStart"/>
      <w:r w:rsidR="00CB6A22">
        <w:t xml:space="preserve">   </w:t>
      </w:r>
      <w:proofErr w:type="gramEnd"/>
      <w:r w:rsidR="00CB6A22">
        <w:rPr>
          <w:rFonts w:ascii="Arial" w:hAnsi="Arial" w:cs="Arial"/>
          <w:i/>
          <w:sz w:val="18"/>
          <w:szCs w:val="18"/>
        </w:rPr>
        <w:t xml:space="preserve">(fls. 17 a fls. 18). </w:t>
      </w:r>
    </w:p>
    <w:p w:rsidR="008059EF" w:rsidRPr="008059EF" w:rsidRDefault="008059EF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Importância da compreensão dos desafios da Educação Superior. Da Universidade. Didática. Contribuição da didática na formação do docente. Articulação entre PDI, PPI, PPC e plano pedagógico da Disciplina. Didática e melhoria do desempenho docente. Planejamento de ensino e de uma aula. Análise do portfólio construído durante o curso.</w:t>
      </w:r>
    </w:p>
    <w:p w:rsidR="008059EF" w:rsidRPr="008059EF" w:rsidRDefault="008059EF" w:rsidP="000C4D9F">
      <w:pPr>
        <w:widowControl w:val="0"/>
        <w:numPr>
          <w:ilvl w:val="0"/>
          <w:numId w:val="5"/>
        </w:numPr>
        <w:tabs>
          <w:tab w:val="left" w:pos="3119"/>
        </w:tabs>
        <w:autoSpaceDE w:val="0"/>
        <w:autoSpaceDN w:val="0"/>
        <w:adjustRightInd w:val="0"/>
        <w:spacing w:line="360" w:lineRule="auto"/>
        <w:ind w:left="0"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  <w:b/>
          <w:bCs/>
          <w:color w:val="000000"/>
        </w:rPr>
        <w:t>Ensino Superior: transformações e desafios</w:t>
      </w:r>
    </w:p>
    <w:p w:rsidR="008059EF" w:rsidRPr="008059EF" w:rsidRDefault="008059EF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1.1. Impacto das mudanças sócio-econômicas e tecnológicas sobre alunos e docentes.</w:t>
      </w:r>
    </w:p>
    <w:p w:rsidR="008059EF" w:rsidRPr="008059EF" w:rsidRDefault="008059EF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1.2. Os quatro pilares da Educação – análise e crítica da proposta do documento.</w:t>
      </w:r>
    </w:p>
    <w:p w:rsidR="008059EF" w:rsidRPr="008059EF" w:rsidRDefault="008059EF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1.3. O tripé – ensino, pesquisa e extensão.</w:t>
      </w:r>
    </w:p>
    <w:p w:rsidR="008059EF" w:rsidRPr="008059EF" w:rsidRDefault="008059EF" w:rsidP="000C4D9F">
      <w:pPr>
        <w:widowControl w:val="0"/>
        <w:numPr>
          <w:ilvl w:val="0"/>
          <w:numId w:val="5"/>
        </w:numPr>
        <w:tabs>
          <w:tab w:val="left" w:pos="3119"/>
        </w:tabs>
        <w:autoSpaceDE w:val="0"/>
        <w:autoSpaceDN w:val="0"/>
        <w:adjustRightInd w:val="0"/>
        <w:spacing w:line="360" w:lineRule="auto"/>
        <w:ind w:left="0" w:firstLine="2835"/>
        <w:jc w:val="both"/>
        <w:rPr>
          <w:rFonts w:ascii="Arial" w:hAnsi="Arial" w:cs="Arial"/>
          <w:b/>
          <w:bCs/>
        </w:rPr>
      </w:pPr>
      <w:r w:rsidRPr="008059EF">
        <w:rPr>
          <w:rFonts w:ascii="Arial" w:hAnsi="Arial" w:cs="Arial"/>
          <w:b/>
          <w:bCs/>
        </w:rPr>
        <w:t>Didática do ensino superior: conceituação e funções</w:t>
      </w:r>
    </w:p>
    <w:p w:rsidR="008059EF" w:rsidRPr="008059EF" w:rsidRDefault="008059EF" w:rsidP="000C4D9F">
      <w:pPr>
        <w:widowControl w:val="0"/>
        <w:autoSpaceDE w:val="0"/>
        <w:autoSpaceDN w:val="0"/>
        <w:adjustRightInd w:val="0"/>
        <w:spacing w:line="312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2.1. A didática e o contexto do ensino superior.</w:t>
      </w:r>
    </w:p>
    <w:p w:rsidR="008059EF" w:rsidRDefault="008059EF" w:rsidP="000C4D9F">
      <w:pPr>
        <w:widowControl w:val="0"/>
        <w:autoSpaceDE w:val="0"/>
        <w:autoSpaceDN w:val="0"/>
        <w:adjustRightInd w:val="0"/>
        <w:spacing w:line="312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2.3. Fundamentos e tendências pedagógicas da Didática.</w:t>
      </w:r>
    </w:p>
    <w:p w:rsidR="00B4493D" w:rsidRDefault="00B4493D" w:rsidP="000C4D9F">
      <w:pPr>
        <w:widowControl w:val="0"/>
        <w:tabs>
          <w:tab w:val="left" w:pos="180"/>
        </w:tabs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9.</w:t>
      </w:r>
      <w:r>
        <w:t xml:space="preserve"> </w:t>
      </w:r>
      <w:r>
        <w:rPr>
          <w:rFonts w:ascii="Arial" w:hAnsi="Arial" w:cs="Arial"/>
          <w:b/>
          <w:bCs/>
          <w:u w:val="single"/>
        </w:rPr>
        <w:t>Das Avaliações</w:t>
      </w:r>
    </w:p>
    <w:p w:rsidR="00B4493D" w:rsidRDefault="00B4493D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Cada módulo será objeto de avaliação pelo(s) professor (</w:t>
      </w: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) responsável(s). </w:t>
      </w:r>
    </w:p>
    <w:p w:rsidR="00B4493D" w:rsidRDefault="00B4493D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avaliação consistirá na verificação do conhecimento, de forma escrita ou oral - esta relativa à participação em seminários - e assiduidade ao longo do curso, cujos registros, feitos ao final de cada módulo, graduados numa escala de 0,0 (zero) a 10,0 (dez), considerando-se 0,5 (cinco décimos). </w:t>
      </w:r>
    </w:p>
    <w:p w:rsidR="00B4493D" w:rsidRDefault="00B4493D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aprovação em cada módulo dar-se-á com a obtenção de média de avaliação final igual ou superior a 7,0 (sete) e freqüência de no mínimo 75% (setenta e cinco por cento).</w:t>
      </w:r>
    </w:p>
    <w:p w:rsidR="008059EF" w:rsidRPr="008059EF" w:rsidRDefault="008059EF" w:rsidP="000C4D9F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u w:val="single"/>
        </w:rPr>
      </w:pPr>
      <w:r w:rsidRPr="008059EF">
        <w:rPr>
          <w:rFonts w:ascii="Arial" w:hAnsi="Arial" w:cs="Arial"/>
          <w:b/>
          <w:bCs/>
        </w:rPr>
        <w:t>10.</w:t>
      </w:r>
      <w:r w:rsidRPr="008059EF">
        <w:rPr>
          <w:rFonts w:ascii="Arial" w:hAnsi="Arial" w:cs="Arial"/>
        </w:rPr>
        <w:t xml:space="preserve"> </w:t>
      </w:r>
      <w:r w:rsidRPr="008059EF">
        <w:rPr>
          <w:rFonts w:ascii="Arial" w:hAnsi="Arial" w:cs="Arial"/>
          <w:b/>
          <w:bCs/>
          <w:u w:val="single"/>
        </w:rPr>
        <w:t>Da monografia</w:t>
      </w:r>
    </w:p>
    <w:p w:rsidR="008059EF" w:rsidRPr="008059EF" w:rsidRDefault="008059EF" w:rsidP="001138A0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Deverá ser apresentada ao </w:t>
      </w:r>
      <w:r w:rsidR="00343CBA">
        <w:rPr>
          <w:rFonts w:ascii="Arial" w:hAnsi="Arial" w:cs="Arial"/>
        </w:rPr>
        <w:t>final do C</w:t>
      </w:r>
      <w:r w:rsidRPr="008059EF">
        <w:rPr>
          <w:rFonts w:ascii="Arial" w:hAnsi="Arial" w:cs="Arial"/>
        </w:rPr>
        <w:t xml:space="preserve">urso </w:t>
      </w:r>
      <w:r w:rsidR="00343CBA">
        <w:rPr>
          <w:rFonts w:ascii="Arial" w:hAnsi="Arial" w:cs="Arial"/>
        </w:rPr>
        <w:t>M</w:t>
      </w:r>
      <w:r w:rsidRPr="008059EF">
        <w:rPr>
          <w:rFonts w:ascii="Arial" w:hAnsi="Arial" w:cs="Arial"/>
        </w:rPr>
        <w:t>onografia sobre um tema estudado, dentro da área de interesse do aluno. A elaboração da monografia será feita com o acompanhamento de um professor orientador, escolhido pelo aluno ou indicado pela Escola e que o acompanhará até a entrega final do trabalho.</w:t>
      </w:r>
    </w:p>
    <w:p w:rsidR="008059EF" w:rsidRPr="008059EF" w:rsidRDefault="008059EF" w:rsidP="001138A0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Caberá aos professores coordenadores os critérios delimitadores para apresentação da monografia e a respectiva orientação metodológica para sua elaboração. A avaliação final da monografia será precedida de uma prova escrita ou oral sobre o tema objeto da monografia. A prova e a avaliação final serão feitas pelo orientador ou um dos coordenadores do curso. Para aprovação na monografia, o aluno deverá ter no mínimo nota 7,0 (sete), no total das duas avaliações.</w:t>
      </w:r>
    </w:p>
    <w:p w:rsidR="008059EF" w:rsidRPr="008059EF" w:rsidRDefault="008059EF" w:rsidP="001138A0">
      <w:pPr>
        <w:widowControl w:val="0"/>
        <w:autoSpaceDE w:val="0"/>
        <w:autoSpaceDN w:val="0"/>
        <w:adjustRightInd w:val="0"/>
        <w:ind w:firstLine="2835"/>
        <w:jc w:val="both"/>
        <w:rPr>
          <w:rFonts w:ascii="Arial" w:hAnsi="Arial" w:cs="Arial"/>
          <w:b/>
          <w:bCs/>
        </w:rPr>
      </w:pPr>
      <w:r w:rsidRPr="008059EF">
        <w:rPr>
          <w:rFonts w:ascii="Arial" w:hAnsi="Arial" w:cs="Arial"/>
          <w:b/>
          <w:bCs/>
        </w:rPr>
        <w:t>11</w:t>
      </w:r>
      <w:r w:rsidRPr="008059EF">
        <w:rPr>
          <w:rFonts w:ascii="Arial" w:hAnsi="Arial" w:cs="Arial"/>
        </w:rPr>
        <w:t xml:space="preserve">. </w:t>
      </w:r>
      <w:r w:rsidRPr="008059EF">
        <w:rPr>
          <w:rFonts w:ascii="Arial" w:hAnsi="Arial" w:cs="Arial"/>
          <w:b/>
          <w:bCs/>
          <w:u w:val="single"/>
        </w:rPr>
        <w:t>Exigências para obtenção do certificado de conclusão</w:t>
      </w:r>
    </w:p>
    <w:p w:rsidR="008059EF" w:rsidRPr="008059EF" w:rsidRDefault="008059EF" w:rsidP="001138A0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Para obtenção do título de especialista, o aluno deve cumprir os seguintes requisitos:</w:t>
      </w:r>
    </w:p>
    <w:p w:rsidR="008059EF" w:rsidRPr="008059EF" w:rsidRDefault="008059EF" w:rsidP="001138A0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I – média final igual ou superior a 7,0 (sete) em cada módulo;</w:t>
      </w:r>
    </w:p>
    <w:p w:rsidR="008059EF" w:rsidRPr="008059EF" w:rsidRDefault="008059EF" w:rsidP="001138A0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>II – freqüência de 75% (setenta e cinco por cento), no mínimo, da carga horária prevista por módulo;</w:t>
      </w:r>
    </w:p>
    <w:p w:rsidR="008059EF" w:rsidRDefault="008059EF" w:rsidP="001138A0">
      <w:pPr>
        <w:widowControl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8059EF">
        <w:rPr>
          <w:rFonts w:ascii="Arial" w:hAnsi="Arial" w:cs="Arial"/>
        </w:rPr>
        <w:t xml:space="preserve">III – nota final da monografia igual ou superior a 7,0 </w:t>
      </w:r>
      <w:r w:rsidRPr="008059EF">
        <w:rPr>
          <w:rFonts w:ascii="Arial" w:hAnsi="Arial" w:cs="Arial"/>
        </w:rPr>
        <w:lastRenderedPageBreak/>
        <w:t>(sete).</w:t>
      </w:r>
    </w:p>
    <w:p w:rsidR="001138A0" w:rsidRPr="008059EF" w:rsidRDefault="001138A0" w:rsidP="001138A0">
      <w:pPr>
        <w:widowControl w:val="0"/>
        <w:autoSpaceDE w:val="0"/>
        <w:autoSpaceDN w:val="0"/>
        <w:adjustRightInd w:val="0"/>
        <w:ind w:firstLine="2835"/>
        <w:jc w:val="both"/>
        <w:rPr>
          <w:rFonts w:ascii="Arial" w:hAnsi="Arial" w:cs="Arial"/>
        </w:rPr>
      </w:pPr>
    </w:p>
    <w:p w:rsidR="001138A0" w:rsidRDefault="001138A0" w:rsidP="001138A0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1138A0" w:rsidRDefault="001138A0" w:rsidP="001138A0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Aprova-se, com fundamento na Deliberação CEE nº 09/1998, alterada</w:t>
      </w:r>
      <w:r w:rsidRPr="00740632">
        <w:rPr>
          <w:rFonts w:ascii="Arial" w:hAnsi="Arial"/>
        </w:rPr>
        <w:t xml:space="preserve"> pela Deliberação CEE nº 34/2003</w:t>
      </w:r>
      <w:r>
        <w:rPr>
          <w:rFonts w:ascii="Arial" w:hAnsi="Arial"/>
        </w:rPr>
        <w:t xml:space="preserve">, o Curso </w:t>
      </w:r>
      <w:r w:rsidRPr="00617830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>Especialização em Direito Imobiliário</w:t>
      </w:r>
      <w:r w:rsidR="00A5330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da Escola Superior de Advocacia da OAB/SP</w:t>
      </w:r>
      <w:r>
        <w:rPr>
          <w:rFonts w:ascii="Arial" w:hAnsi="Arial"/>
        </w:rPr>
        <w:t>, para as turmas iniciadas a partir de agosto de 2010.</w:t>
      </w:r>
    </w:p>
    <w:p w:rsidR="001138A0" w:rsidRPr="00020D7C" w:rsidRDefault="001138A0" w:rsidP="001138A0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A Instituição deverá elaborar Relatório</w:t>
      </w:r>
      <w:r w:rsidR="00A53307">
        <w:rPr>
          <w:rFonts w:ascii="Arial" w:hAnsi="Arial"/>
        </w:rPr>
        <w:t xml:space="preserve"> Final circunstanciado sobre o C</w:t>
      </w:r>
      <w:r>
        <w:rPr>
          <w:rFonts w:ascii="Arial" w:hAnsi="Arial"/>
        </w:rPr>
        <w:t>urso, mantendo-o em seus arquivos para efeito de futura avaliação deste Conselho.</w:t>
      </w:r>
    </w:p>
    <w:p w:rsidR="001138A0" w:rsidRDefault="001138A0" w:rsidP="001138A0">
      <w:pPr>
        <w:pStyle w:val="P3"/>
        <w:spacing w:after="0" w:line="240" w:lineRule="auto"/>
        <w:ind w:left="2880" w:firstLine="0"/>
        <w:rPr>
          <w:rFonts w:ascii="Arial" w:hAnsi="Arial" w:cs="Arial"/>
        </w:rPr>
      </w:pPr>
      <w:r>
        <w:rPr>
          <w:rFonts w:ascii="Arial" w:hAnsi="Arial" w:cs="Arial"/>
        </w:rPr>
        <w:t>São Paulo, 10 de maio de 2010.</w:t>
      </w:r>
    </w:p>
    <w:p w:rsidR="001138A0" w:rsidRDefault="001138A0" w:rsidP="001138A0">
      <w:pPr>
        <w:spacing w:line="360" w:lineRule="auto"/>
        <w:ind w:firstLine="2880"/>
        <w:rPr>
          <w:rFonts w:ascii="Arial" w:hAnsi="Arial"/>
          <w:b/>
        </w:rPr>
      </w:pPr>
    </w:p>
    <w:p w:rsidR="001138A0" w:rsidRDefault="001138A0" w:rsidP="001138A0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 xml:space="preserve">a) </w:t>
      </w:r>
      <w:proofErr w:type="spellStart"/>
      <w:r>
        <w:rPr>
          <w:rFonts w:ascii="Arial" w:hAnsi="Arial"/>
          <w:b/>
        </w:rPr>
        <w:t>Consº</w:t>
      </w:r>
      <w:proofErr w:type="spellEnd"/>
      <w:r>
        <w:rPr>
          <w:rFonts w:ascii="Arial" w:hAnsi="Arial"/>
          <w:b/>
        </w:rPr>
        <w:t xml:space="preserve"> Joaquim Pedro V. de Souza Campos</w:t>
      </w:r>
    </w:p>
    <w:p w:rsidR="001138A0" w:rsidRDefault="001138A0" w:rsidP="001138A0">
      <w:pPr>
        <w:spacing w:line="360" w:lineRule="auto"/>
        <w:ind w:firstLine="567"/>
        <w:jc w:val="center"/>
        <w:rPr>
          <w:rFonts w:cs="Arial"/>
        </w:rPr>
      </w:pPr>
      <w:r>
        <w:rPr>
          <w:rFonts w:ascii="Arial" w:hAnsi="Arial"/>
        </w:rPr>
        <w:t xml:space="preserve">                           Relator</w:t>
      </w:r>
    </w:p>
    <w:p w:rsidR="0021022A" w:rsidRDefault="0021022A" w:rsidP="0021022A">
      <w:pPr>
        <w:pStyle w:val="Rodap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935908" w:rsidRDefault="00935908" w:rsidP="00935908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935908" w:rsidRDefault="00935908" w:rsidP="00935908">
      <w:pPr>
        <w:pStyle w:val="P3"/>
        <w:spacing w:after="0" w:line="240" w:lineRule="auto"/>
        <w:ind w:firstLine="2835"/>
        <w:rPr>
          <w:rFonts w:ascii="Arial" w:hAnsi="Arial"/>
          <w:szCs w:val="24"/>
        </w:rPr>
      </w:pPr>
    </w:p>
    <w:p w:rsidR="00935908" w:rsidRDefault="00935908" w:rsidP="00935908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 </w:t>
      </w:r>
    </w:p>
    <w:p w:rsidR="00935908" w:rsidRDefault="00935908" w:rsidP="00935908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Fernando Leme do Prado, João Cardoso Palma Filho, João Grandino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Maria Lúcia Marcondes Carvalho Vasconcelos e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 </w:t>
      </w:r>
    </w:p>
    <w:p w:rsidR="00935908" w:rsidRDefault="00935908" w:rsidP="00935908">
      <w:pPr>
        <w:pStyle w:val="P3"/>
        <w:spacing w:after="0" w:line="312" w:lineRule="auto"/>
        <w:ind w:firstLine="2835"/>
        <w:rPr>
          <w:rFonts w:ascii="Arial" w:hAnsi="Arial"/>
        </w:rPr>
      </w:pPr>
    </w:p>
    <w:p w:rsidR="00935908" w:rsidRDefault="00935908" w:rsidP="00935908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12 de maio de 2010.</w:t>
      </w:r>
    </w:p>
    <w:p w:rsidR="00935908" w:rsidRDefault="00935908" w:rsidP="00935908">
      <w:pPr>
        <w:pStyle w:val="P3"/>
        <w:spacing w:after="0" w:line="312" w:lineRule="auto"/>
        <w:ind w:firstLine="2835"/>
        <w:rPr>
          <w:rFonts w:ascii="Arial" w:hAnsi="Arial"/>
        </w:rPr>
      </w:pPr>
    </w:p>
    <w:p w:rsidR="00935908" w:rsidRDefault="00935908" w:rsidP="00935908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935908" w:rsidRDefault="00935908" w:rsidP="00935908">
      <w:pPr>
        <w:pStyle w:val="Cabealho"/>
        <w:tabs>
          <w:tab w:val="left" w:pos="708"/>
        </w:tabs>
        <w:spacing w:line="360" w:lineRule="auto"/>
        <w:ind w:firstLine="2835"/>
      </w:pPr>
      <w:r>
        <w:rPr>
          <w:rFonts w:ascii="Arial" w:hAnsi="Arial"/>
        </w:rPr>
        <w:t xml:space="preserve">                      Presidente</w:t>
      </w:r>
      <w:r>
        <w:rPr>
          <w:rFonts w:ascii="Arial" w:hAnsi="Arial"/>
          <w:position w:val="10"/>
        </w:rPr>
        <w:t xml:space="preserve"> </w:t>
      </w:r>
    </w:p>
    <w:p w:rsidR="00935908" w:rsidRDefault="00935908" w:rsidP="0021022A">
      <w:pPr>
        <w:pStyle w:val="Rodap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2B4837" w:rsidRDefault="002B4837" w:rsidP="0021022A">
      <w:pPr>
        <w:pStyle w:val="Rodap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2B4837" w:rsidRDefault="002B4837" w:rsidP="0021022A">
      <w:pPr>
        <w:pStyle w:val="Rodap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Pr="002B4837" w:rsidRDefault="002B4837" w:rsidP="002B4837">
      <w:pPr>
        <w:pStyle w:val="Ttulo5"/>
        <w:rPr>
          <w:rFonts w:ascii="Arial" w:hAnsi="Arial" w:cs="Arial"/>
          <w:b/>
        </w:rPr>
      </w:pPr>
      <w:r w:rsidRPr="002B4837">
        <w:rPr>
          <w:rFonts w:ascii="Arial" w:hAnsi="Arial" w:cs="Arial"/>
          <w:b/>
        </w:rPr>
        <w:t>DELIBERAÇÃO PLENÁRIA</w:t>
      </w:r>
    </w:p>
    <w:p w:rsidR="002B4837" w:rsidRDefault="002B4837" w:rsidP="002B4837">
      <w:pPr>
        <w:pStyle w:val="P2"/>
      </w:pPr>
      <w:r>
        <w:t>O CONSELHO ESTADUAL DE EDUCAÇÃO toma conhecimento da decisão da Câmara de Educação Superior, nos termos do Voto do Relator.</w:t>
      </w:r>
    </w:p>
    <w:p w:rsidR="002B4837" w:rsidRDefault="002B4837" w:rsidP="002B4837">
      <w:pPr>
        <w:pStyle w:val="P2"/>
        <w:spacing w:line="240" w:lineRule="auto"/>
        <w:ind w:left="2688" w:firstLine="144"/>
      </w:pPr>
      <w:r>
        <w:t>‘Sala “Carlos Pasquale”, em 19 de maio de 2010.</w:t>
      </w:r>
    </w:p>
    <w:p w:rsidR="002B4837" w:rsidRDefault="002B4837" w:rsidP="002B4837">
      <w:pPr>
        <w:ind w:firstLine="2880"/>
        <w:rPr>
          <w:rFonts w:ascii="Arial" w:hAnsi="Arial"/>
        </w:rPr>
      </w:pPr>
    </w:p>
    <w:p w:rsidR="002B4837" w:rsidRDefault="002B4837" w:rsidP="002B4837">
      <w:pPr>
        <w:ind w:firstLine="2880"/>
        <w:rPr>
          <w:rFonts w:ascii="Arial" w:hAnsi="Arial"/>
        </w:rPr>
      </w:pPr>
    </w:p>
    <w:p w:rsidR="002B4837" w:rsidRDefault="002B4837" w:rsidP="002B4837">
      <w:pPr>
        <w:ind w:firstLine="2880"/>
        <w:rPr>
          <w:rFonts w:ascii="Arial" w:hAnsi="Arial"/>
        </w:rPr>
      </w:pPr>
    </w:p>
    <w:p w:rsidR="002B4837" w:rsidRDefault="002B4837" w:rsidP="002B4837">
      <w:pPr>
        <w:ind w:firstLine="2880"/>
        <w:rPr>
          <w:rFonts w:ascii="Arial" w:hAnsi="Arial"/>
        </w:rPr>
      </w:pPr>
    </w:p>
    <w:p w:rsidR="002B4837" w:rsidRDefault="002B4837" w:rsidP="002B4837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ARTHUR FONSECA FILHO</w:t>
      </w:r>
    </w:p>
    <w:p w:rsidR="002B4837" w:rsidRDefault="002B4837" w:rsidP="002B4837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Default="002B4837" w:rsidP="002B4837">
      <w:pPr>
        <w:rPr>
          <w:rFonts w:ascii="Arial" w:hAnsi="Arial"/>
        </w:rPr>
      </w:pPr>
    </w:p>
    <w:p w:rsidR="002B4837" w:rsidRPr="002B4837" w:rsidRDefault="002B4837" w:rsidP="002B4837">
      <w:pPr>
        <w:rPr>
          <w:rFonts w:ascii="Arial" w:hAnsi="Arial" w:cs="Arial"/>
        </w:rPr>
      </w:pPr>
    </w:p>
    <w:p w:rsidR="002B4837" w:rsidRDefault="0073672A" w:rsidP="002B4837">
      <w:pPr>
        <w:pStyle w:val="Rodap"/>
        <w:tabs>
          <w:tab w:val="left" w:pos="708"/>
        </w:tabs>
        <w:rPr>
          <w:rFonts w:ascii="Arial" w:hAnsi="Arial" w:cs="Arial"/>
        </w:rPr>
      </w:pPr>
      <w:r w:rsidRPr="0073672A">
        <w:rPr>
          <w:rFonts w:ascii="Arial" w:hAnsi="Arial" w:cs="Arial"/>
        </w:rPr>
        <w:t>Publicado no DOE em 20/05/2010                 Seção I                    Página 22</w:t>
      </w:r>
    </w:p>
    <w:p w:rsidR="0073672A" w:rsidRPr="0073672A" w:rsidRDefault="0073672A" w:rsidP="002B4837">
      <w:pPr>
        <w:pStyle w:val="Rodap"/>
        <w:tabs>
          <w:tab w:val="left" w:pos="708"/>
        </w:tabs>
        <w:rPr>
          <w:rFonts w:ascii="Arial" w:hAnsi="Arial" w:cs="Arial"/>
        </w:rPr>
      </w:pPr>
    </w:p>
    <w:sectPr w:rsidR="0073672A" w:rsidRPr="0073672A" w:rsidSect="004863FF">
      <w:headerReference w:type="default" r:id="rId9"/>
      <w:headerReference w:type="first" r:id="rId10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D9F" w:rsidRDefault="000C4D9F" w:rsidP="00CB07E7">
      <w:r>
        <w:separator/>
      </w:r>
    </w:p>
  </w:endnote>
  <w:endnote w:type="continuationSeparator" w:id="1">
    <w:p w:rsidR="000C4D9F" w:rsidRDefault="000C4D9F" w:rsidP="00CB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D9F" w:rsidRDefault="000C4D9F" w:rsidP="00CB07E7">
      <w:r>
        <w:separator/>
      </w:r>
    </w:p>
  </w:footnote>
  <w:footnote w:type="continuationSeparator" w:id="1">
    <w:p w:rsidR="000C4D9F" w:rsidRDefault="000C4D9F" w:rsidP="00CB0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9657"/>
      <w:docPartObj>
        <w:docPartGallery w:val="Page Numbers (Top of Page)"/>
        <w:docPartUnique/>
      </w:docPartObj>
    </w:sdtPr>
    <w:sdtContent>
      <w:p w:rsidR="000C4D9F" w:rsidRDefault="006D285A">
        <w:pPr>
          <w:pStyle w:val="Cabealho"/>
          <w:jc w:val="right"/>
        </w:pPr>
        <w:fldSimple w:instr=" PAGE   \* MERGEFORMAT ">
          <w:r w:rsidR="0073672A">
            <w:rPr>
              <w:noProof/>
            </w:rPr>
            <w:t>11</w:t>
          </w:r>
        </w:fldSimple>
      </w:p>
      <w:p w:rsidR="000C4D9F" w:rsidRDefault="006D285A">
        <w:pPr>
          <w:pStyle w:val="Cabealho"/>
          <w:jc w:val="right"/>
        </w:pPr>
      </w:p>
    </w:sdtContent>
  </w:sdt>
  <w:p w:rsidR="000C4D9F" w:rsidRDefault="000C4D9F" w:rsidP="00304906">
    <w:pPr>
      <w:tabs>
        <w:tab w:val="left" w:pos="2410"/>
      </w:tabs>
      <w:spacing w:line="360" w:lineRule="auto"/>
      <w:jc w:val="both"/>
      <w:rPr>
        <w:rFonts w:ascii="Arial" w:hAnsi="Arial"/>
        <w:color w:val="000000"/>
      </w:rPr>
    </w:pPr>
    <w:r w:rsidRPr="00666EDE">
      <w:rPr>
        <w:rFonts w:ascii="Arial" w:hAnsi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35849520" r:id="rId2"/>
      </w:object>
    </w:r>
    <w:r w:rsidRPr="00304906">
      <w:rPr>
        <w:rFonts w:ascii="Arial" w:hAnsi="Arial"/>
        <w:color w:val="000000"/>
      </w:rPr>
      <w:t xml:space="preserve"> </w:t>
    </w:r>
    <w:r>
      <w:rPr>
        <w:rFonts w:ascii="Arial" w:hAnsi="Arial"/>
        <w:color w:val="000000"/>
      </w:rPr>
      <w:t>PROCESSO CEE Nº 061/2010            PARECER CEE Nº</w:t>
    </w:r>
    <w:r w:rsidR="002B4837">
      <w:rPr>
        <w:rFonts w:ascii="Arial" w:hAnsi="Arial"/>
        <w:color w:val="000000"/>
      </w:rPr>
      <w:t xml:space="preserve"> </w:t>
    </w:r>
    <w:r w:rsidR="00066B86">
      <w:rPr>
        <w:rFonts w:ascii="Arial" w:hAnsi="Arial"/>
        <w:color w:val="000000"/>
      </w:rPr>
      <w:t>216</w:t>
    </w:r>
    <w:r w:rsidR="002B4837">
      <w:rPr>
        <w:rFonts w:ascii="Arial" w:hAnsi="Arial"/>
        <w:color w:val="000000"/>
      </w:rPr>
      <w:t>/10</w:t>
    </w:r>
  </w:p>
  <w:p w:rsidR="000C4D9F" w:rsidRDefault="000C4D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9659"/>
      <w:docPartObj>
        <w:docPartGallery w:val="Page Numbers (Top of Page)"/>
        <w:docPartUnique/>
      </w:docPartObj>
    </w:sdtPr>
    <w:sdtContent>
      <w:p w:rsidR="000C4D9F" w:rsidRDefault="000C4D9F">
        <w:pPr>
          <w:pStyle w:val="Cabealho"/>
          <w:jc w:val="right"/>
        </w:pPr>
      </w:p>
      <w:p w:rsidR="000C4D9F" w:rsidRDefault="006D285A" w:rsidP="00304906">
        <w:pPr>
          <w:pStyle w:val="Cabealho"/>
        </w:pPr>
      </w:p>
    </w:sdtContent>
  </w:sdt>
  <w:p w:rsidR="000C4D9F" w:rsidRDefault="000C4D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90F"/>
    <w:multiLevelType w:val="hybridMultilevel"/>
    <w:tmpl w:val="0780280A"/>
    <w:lvl w:ilvl="0" w:tplc="3FDC2D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D58BA"/>
    <w:multiLevelType w:val="hybridMultilevel"/>
    <w:tmpl w:val="898AFEBA"/>
    <w:lvl w:ilvl="0" w:tplc="DBC8171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b/>
        <w:color w:val="000000"/>
      </w:rPr>
    </w:lvl>
    <w:lvl w:ilvl="1" w:tplc="5F1C31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820AC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AACD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0CEB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EC21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7681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AA44A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9CAA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218F1"/>
    <w:multiLevelType w:val="hybridMultilevel"/>
    <w:tmpl w:val="3E4A1986"/>
    <w:lvl w:ilvl="0" w:tplc="3FDC2D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BA00E2"/>
    <w:multiLevelType w:val="hybridMultilevel"/>
    <w:tmpl w:val="151E744C"/>
    <w:lvl w:ilvl="0" w:tplc="3FDC2D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1022A"/>
    <w:rsid w:val="00013230"/>
    <w:rsid w:val="00026F2C"/>
    <w:rsid w:val="000304A7"/>
    <w:rsid w:val="0003642F"/>
    <w:rsid w:val="00037C56"/>
    <w:rsid w:val="000423F4"/>
    <w:rsid w:val="000509B7"/>
    <w:rsid w:val="00054ACA"/>
    <w:rsid w:val="0005724A"/>
    <w:rsid w:val="00061D9B"/>
    <w:rsid w:val="00062E03"/>
    <w:rsid w:val="00066B86"/>
    <w:rsid w:val="000711A3"/>
    <w:rsid w:val="0007184A"/>
    <w:rsid w:val="000842D2"/>
    <w:rsid w:val="00087752"/>
    <w:rsid w:val="00090096"/>
    <w:rsid w:val="00091706"/>
    <w:rsid w:val="000967DD"/>
    <w:rsid w:val="000973C0"/>
    <w:rsid w:val="000A2740"/>
    <w:rsid w:val="000A58B2"/>
    <w:rsid w:val="000B0C90"/>
    <w:rsid w:val="000B1B26"/>
    <w:rsid w:val="000B7ABC"/>
    <w:rsid w:val="000C3E2D"/>
    <w:rsid w:val="000C4D9F"/>
    <w:rsid w:val="000C600D"/>
    <w:rsid w:val="000E1F6D"/>
    <w:rsid w:val="000E528A"/>
    <w:rsid w:val="000F1E1D"/>
    <w:rsid w:val="00112CB8"/>
    <w:rsid w:val="001138A0"/>
    <w:rsid w:val="00114AB4"/>
    <w:rsid w:val="00122D1D"/>
    <w:rsid w:val="00132C45"/>
    <w:rsid w:val="001348D1"/>
    <w:rsid w:val="001359C5"/>
    <w:rsid w:val="00141B43"/>
    <w:rsid w:val="0014704F"/>
    <w:rsid w:val="001603E9"/>
    <w:rsid w:val="00165F31"/>
    <w:rsid w:val="00167EDB"/>
    <w:rsid w:val="00175D3F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C320D"/>
    <w:rsid w:val="001D76D9"/>
    <w:rsid w:val="001E1A91"/>
    <w:rsid w:val="001E3BD8"/>
    <w:rsid w:val="00203048"/>
    <w:rsid w:val="002059B7"/>
    <w:rsid w:val="0021022A"/>
    <w:rsid w:val="00222083"/>
    <w:rsid w:val="00224F98"/>
    <w:rsid w:val="002341B8"/>
    <w:rsid w:val="0023435F"/>
    <w:rsid w:val="00243145"/>
    <w:rsid w:val="002506D1"/>
    <w:rsid w:val="002521A4"/>
    <w:rsid w:val="00254F1A"/>
    <w:rsid w:val="002550D4"/>
    <w:rsid w:val="002555E3"/>
    <w:rsid w:val="00263318"/>
    <w:rsid w:val="00263C46"/>
    <w:rsid w:val="002706A4"/>
    <w:rsid w:val="00282B89"/>
    <w:rsid w:val="00295463"/>
    <w:rsid w:val="002A5579"/>
    <w:rsid w:val="002B0688"/>
    <w:rsid w:val="002B4837"/>
    <w:rsid w:val="002C53FC"/>
    <w:rsid w:val="002C57F6"/>
    <w:rsid w:val="002C72B7"/>
    <w:rsid w:val="002D519D"/>
    <w:rsid w:val="002D7DDC"/>
    <w:rsid w:val="002E430C"/>
    <w:rsid w:val="002E5F65"/>
    <w:rsid w:val="002E7126"/>
    <w:rsid w:val="002F0532"/>
    <w:rsid w:val="002F107A"/>
    <w:rsid w:val="00301F3E"/>
    <w:rsid w:val="00302B1F"/>
    <w:rsid w:val="003048AB"/>
    <w:rsid w:val="00304906"/>
    <w:rsid w:val="0030756F"/>
    <w:rsid w:val="003115ED"/>
    <w:rsid w:val="00312910"/>
    <w:rsid w:val="00313BD8"/>
    <w:rsid w:val="00326056"/>
    <w:rsid w:val="00326582"/>
    <w:rsid w:val="00326C6C"/>
    <w:rsid w:val="00341A2E"/>
    <w:rsid w:val="00341CF2"/>
    <w:rsid w:val="00343CBA"/>
    <w:rsid w:val="0035035C"/>
    <w:rsid w:val="003557E7"/>
    <w:rsid w:val="00355DC4"/>
    <w:rsid w:val="0035664F"/>
    <w:rsid w:val="0035754E"/>
    <w:rsid w:val="0036362E"/>
    <w:rsid w:val="003651B3"/>
    <w:rsid w:val="00367B11"/>
    <w:rsid w:val="00374833"/>
    <w:rsid w:val="00377058"/>
    <w:rsid w:val="00380B1A"/>
    <w:rsid w:val="003817AE"/>
    <w:rsid w:val="0038327A"/>
    <w:rsid w:val="00392620"/>
    <w:rsid w:val="00395927"/>
    <w:rsid w:val="003964BA"/>
    <w:rsid w:val="003A080B"/>
    <w:rsid w:val="003A1FED"/>
    <w:rsid w:val="003A6266"/>
    <w:rsid w:val="003B676E"/>
    <w:rsid w:val="003B75AC"/>
    <w:rsid w:val="003D49A2"/>
    <w:rsid w:val="003D56D0"/>
    <w:rsid w:val="003E44A7"/>
    <w:rsid w:val="003F5A90"/>
    <w:rsid w:val="003F5EA4"/>
    <w:rsid w:val="00402168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57BD3"/>
    <w:rsid w:val="004713A8"/>
    <w:rsid w:val="00480749"/>
    <w:rsid w:val="00483739"/>
    <w:rsid w:val="004850F6"/>
    <w:rsid w:val="0048567A"/>
    <w:rsid w:val="004863FF"/>
    <w:rsid w:val="00491FD9"/>
    <w:rsid w:val="00494310"/>
    <w:rsid w:val="00495F3A"/>
    <w:rsid w:val="004A1EE8"/>
    <w:rsid w:val="004D0EEE"/>
    <w:rsid w:val="004D597B"/>
    <w:rsid w:val="004D7F63"/>
    <w:rsid w:val="004E493F"/>
    <w:rsid w:val="004E59B5"/>
    <w:rsid w:val="00501AB9"/>
    <w:rsid w:val="005020A9"/>
    <w:rsid w:val="0050546C"/>
    <w:rsid w:val="00505FC8"/>
    <w:rsid w:val="00507B19"/>
    <w:rsid w:val="00533A41"/>
    <w:rsid w:val="0054407E"/>
    <w:rsid w:val="00547058"/>
    <w:rsid w:val="00551687"/>
    <w:rsid w:val="00557B8D"/>
    <w:rsid w:val="0056387C"/>
    <w:rsid w:val="00563E73"/>
    <w:rsid w:val="005668A2"/>
    <w:rsid w:val="00567242"/>
    <w:rsid w:val="00573E0C"/>
    <w:rsid w:val="00581732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104F0"/>
    <w:rsid w:val="0061634B"/>
    <w:rsid w:val="00617E5D"/>
    <w:rsid w:val="00621259"/>
    <w:rsid w:val="006217C5"/>
    <w:rsid w:val="006266EC"/>
    <w:rsid w:val="0063016F"/>
    <w:rsid w:val="00630748"/>
    <w:rsid w:val="00636890"/>
    <w:rsid w:val="0064104E"/>
    <w:rsid w:val="006466E6"/>
    <w:rsid w:val="0065638B"/>
    <w:rsid w:val="00662E6B"/>
    <w:rsid w:val="00666EDE"/>
    <w:rsid w:val="006717A9"/>
    <w:rsid w:val="006717E7"/>
    <w:rsid w:val="006727BE"/>
    <w:rsid w:val="0068185B"/>
    <w:rsid w:val="0069726D"/>
    <w:rsid w:val="006B0388"/>
    <w:rsid w:val="006B3A6B"/>
    <w:rsid w:val="006B7D59"/>
    <w:rsid w:val="006C1968"/>
    <w:rsid w:val="006C25A2"/>
    <w:rsid w:val="006C44DF"/>
    <w:rsid w:val="006C61BF"/>
    <w:rsid w:val="006D2482"/>
    <w:rsid w:val="006D285A"/>
    <w:rsid w:val="006E2BCB"/>
    <w:rsid w:val="006F08CB"/>
    <w:rsid w:val="006F6695"/>
    <w:rsid w:val="006F6C01"/>
    <w:rsid w:val="007111B3"/>
    <w:rsid w:val="00712C50"/>
    <w:rsid w:val="0072293E"/>
    <w:rsid w:val="00722E77"/>
    <w:rsid w:val="00734C44"/>
    <w:rsid w:val="0073672A"/>
    <w:rsid w:val="007721A1"/>
    <w:rsid w:val="00774E3B"/>
    <w:rsid w:val="0077624A"/>
    <w:rsid w:val="00780174"/>
    <w:rsid w:val="00781E2D"/>
    <w:rsid w:val="00793A1A"/>
    <w:rsid w:val="007961DC"/>
    <w:rsid w:val="007A0364"/>
    <w:rsid w:val="007A14F3"/>
    <w:rsid w:val="007A47F7"/>
    <w:rsid w:val="007A4F95"/>
    <w:rsid w:val="007A5BA6"/>
    <w:rsid w:val="007A6ABA"/>
    <w:rsid w:val="007B6E18"/>
    <w:rsid w:val="007C1401"/>
    <w:rsid w:val="007C36C2"/>
    <w:rsid w:val="007C5450"/>
    <w:rsid w:val="007E5977"/>
    <w:rsid w:val="007F6C84"/>
    <w:rsid w:val="008001E0"/>
    <w:rsid w:val="00802506"/>
    <w:rsid w:val="00803CCA"/>
    <w:rsid w:val="008059EF"/>
    <w:rsid w:val="00805AB1"/>
    <w:rsid w:val="00806BE6"/>
    <w:rsid w:val="00812307"/>
    <w:rsid w:val="00815F69"/>
    <w:rsid w:val="0081749F"/>
    <w:rsid w:val="00824CF2"/>
    <w:rsid w:val="00824F6A"/>
    <w:rsid w:val="00833DA2"/>
    <w:rsid w:val="00836BD4"/>
    <w:rsid w:val="00845480"/>
    <w:rsid w:val="00846D7A"/>
    <w:rsid w:val="008506CE"/>
    <w:rsid w:val="008601E0"/>
    <w:rsid w:val="00864063"/>
    <w:rsid w:val="00873E8D"/>
    <w:rsid w:val="00876A1E"/>
    <w:rsid w:val="00882ACE"/>
    <w:rsid w:val="008925A9"/>
    <w:rsid w:val="00895DBA"/>
    <w:rsid w:val="008B1F36"/>
    <w:rsid w:val="008B7B20"/>
    <w:rsid w:val="008E20F7"/>
    <w:rsid w:val="008F5477"/>
    <w:rsid w:val="0090743B"/>
    <w:rsid w:val="00907582"/>
    <w:rsid w:val="00912196"/>
    <w:rsid w:val="00914E4B"/>
    <w:rsid w:val="0092353B"/>
    <w:rsid w:val="00925BB7"/>
    <w:rsid w:val="009270C9"/>
    <w:rsid w:val="009305B6"/>
    <w:rsid w:val="00935908"/>
    <w:rsid w:val="00941D4A"/>
    <w:rsid w:val="00942C4E"/>
    <w:rsid w:val="00942F3E"/>
    <w:rsid w:val="009456D6"/>
    <w:rsid w:val="00950BE7"/>
    <w:rsid w:val="009510A4"/>
    <w:rsid w:val="009559AA"/>
    <w:rsid w:val="0096088E"/>
    <w:rsid w:val="009614D7"/>
    <w:rsid w:val="00963B56"/>
    <w:rsid w:val="00964197"/>
    <w:rsid w:val="00964ED4"/>
    <w:rsid w:val="009654F2"/>
    <w:rsid w:val="00966C2B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A3E5D"/>
    <w:rsid w:val="009A621B"/>
    <w:rsid w:val="009A6572"/>
    <w:rsid w:val="009B2BD9"/>
    <w:rsid w:val="009B309B"/>
    <w:rsid w:val="009B52AD"/>
    <w:rsid w:val="009C0CFD"/>
    <w:rsid w:val="009C10C9"/>
    <w:rsid w:val="009C13CB"/>
    <w:rsid w:val="009C3A94"/>
    <w:rsid w:val="009D3CE8"/>
    <w:rsid w:val="009F7810"/>
    <w:rsid w:val="00A21D93"/>
    <w:rsid w:val="00A27FBA"/>
    <w:rsid w:val="00A33984"/>
    <w:rsid w:val="00A35B51"/>
    <w:rsid w:val="00A37496"/>
    <w:rsid w:val="00A40D77"/>
    <w:rsid w:val="00A416F3"/>
    <w:rsid w:val="00A42346"/>
    <w:rsid w:val="00A459A9"/>
    <w:rsid w:val="00A51647"/>
    <w:rsid w:val="00A53307"/>
    <w:rsid w:val="00A67ACF"/>
    <w:rsid w:val="00A739CA"/>
    <w:rsid w:val="00A83FF1"/>
    <w:rsid w:val="00A854EE"/>
    <w:rsid w:val="00A86025"/>
    <w:rsid w:val="00A937AD"/>
    <w:rsid w:val="00A9421A"/>
    <w:rsid w:val="00A95BA6"/>
    <w:rsid w:val="00A96436"/>
    <w:rsid w:val="00AA5A6E"/>
    <w:rsid w:val="00AB6EE7"/>
    <w:rsid w:val="00AC1A21"/>
    <w:rsid w:val="00AC4DB7"/>
    <w:rsid w:val="00AD790F"/>
    <w:rsid w:val="00AE2C57"/>
    <w:rsid w:val="00AF4B99"/>
    <w:rsid w:val="00AF5CD9"/>
    <w:rsid w:val="00AF5D98"/>
    <w:rsid w:val="00B01CC0"/>
    <w:rsid w:val="00B03010"/>
    <w:rsid w:val="00B0375A"/>
    <w:rsid w:val="00B1035D"/>
    <w:rsid w:val="00B10955"/>
    <w:rsid w:val="00B120EF"/>
    <w:rsid w:val="00B14D3F"/>
    <w:rsid w:val="00B179F1"/>
    <w:rsid w:val="00B24532"/>
    <w:rsid w:val="00B31EBC"/>
    <w:rsid w:val="00B33AF5"/>
    <w:rsid w:val="00B4493D"/>
    <w:rsid w:val="00B53348"/>
    <w:rsid w:val="00B56FC8"/>
    <w:rsid w:val="00B65D60"/>
    <w:rsid w:val="00B742BE"/>
    <w:rsid w:val="00B76899"/>
    <w:rsid w:val="00B82453"/>
    <w:rsid w:val="00B84BEC"/>
    <w:rsid w:val="00B94105"/>
    <w:rsid w:val="00B97A64"/>
    <w:rsid w:val="00BA2D09"/>
    <w:rsid w:val="00BA75D0"/>
    <w:rsid w:val="00BB4C8A"/>
    <w:rsid w:val="00BB77F9"/>
    <w:rsid w:val="00BC344F"/>
    <w:rsid w:val="00BC6E04"/>
    <w:rsid w:val="00BC7B78"/>
    <w:rsid w:val="00BD0348"/>
    <w:rsid w:val="00BD0E73"/>
    <w:rsid w:val="00BD2599"/>
    <w:rsid w:val="00BD2D5B"/>
    <w:rsid w:val="00BE350C"/>
    <w:rsid w:val="00BF58FC"/>
    <w:rsid w:val="00C00C6F"/>
    <w:rsid w:val="00C1006B"/>
    <w:rsid w:val="00C10AA4"/>
    <w:rsid w:val="00C1713F"/>
    <w:rsid w:val="00C310AE"/>
    <w:rsid w:val="00C35896"/>
    <w:rsid w:val="00C41CC9"/>
    <w:rsid w:val="00C459C3"/>
    <w:rsid w:val="00C47156"/>
    <w:rsid w:val="00C50D35"/>
    <w:rsid w:val="00C6682C"/>
    <w:rsid w:val="00C735E5"/>
    <w:rsid w:val="00C77F0B"/>
    <w:rsid w:val="00C8202E"/>
    <w:rsid w:val="00C856C3"/>
    <w:rsid w:val="00C8643F"/>
    <w:rsid w:val="00C91933"/>
    <w:rsid w:val="00C94F6A"/>
    <w:rsid w:val="00C95AE6"/>
    <w:rsid w:val="00CA38A0"/>
    <w:rsid w:val="00CA3950"/>
    <w:rsid w:val="00CA4A4C"/>
    <w:rsid w:val="00CA5391"/>
    <w:rsid w:val="00CB07E7"/>
    <w:rsid w:val="00CB1416"/>
    <w:rsid w:val="00CB3249"/>
    <w:rsid w:val="00CB3F7B"/>
    <w:rsid w:val="00CB5B15"/>
    <w:rsid w:val="00CB6A22"/>
    <w:rsid w:val="00CB7C71"/>
    <w:rsid w:val="00CC15C5"/>
    <w:rsid w:val="00CC387C"/>
    <w:rsid w:val="00CD5E2B"/>
    <w:rsid w:val="00CE28E9"/>
    <w:rsid w:val="00CF2658"/>
    <w:rsid w:val="00CF45F9"/>
    <w:rsid w:val="00CF781C"/>
    <w:rsid w:val="00D000A4"/>
    <w:rsid w:val="00D119BE"/>
    <w:rsid w:val="00D15E2E"/>
    <w:rsid w:val="00D3309A"/>
    <w:rsid w:val="00D3330D"/>
    <w:rsid w:val="00D34106"/>
    <w:rsid w:val="00D4428A"/>
    <w:rsid w:val="00D44F8C"/>
    <w:rsid w:val="00D45D3E"/>
    <w:rsid w:val="00D50D69"/>
    <w:rsid w:val="00D510B6"/>
    <w:rsid w:val="00D5465B"/>
    <w:rsid w:val="00D55E4E"/>
    <w:rsid w:val="00D62761"/>
    <w:rsid w:val="00D65596"/>
    <w:rsid w:val="00D67152"/>
    <w:rsid w:val="00D70A7C"/>
    <w:rsid w:val="00D868F8"/>
    <w:rsid w:val="00D92FE5"/>
    <w:rsid w:val="00D932C7"/>
    <w:rsid w:val="00DA04A0"/>
    <w:rsid w:val="00DA3207"/>
    <w:rsid w:val="00DA45DC"/>
    <w:rsid w:val="00DB4FBF"/>
    <w:rsid w:val="00DC2F3E"/>
    <w:rsid w:val="00DC5CAF"/>
    <w:rsid w:val="00DC5FFD"/>
    <w:rsid w:val="00DD2339"/>
    <w:rsid w:val="00DD300C"/>
    <w:rsid w:val="00DE131F"/>
    <w:rsid w:val="00DE1F4D"/>
    <w:rsid w:val="00DE7F68"/>
    <w:rsid w:val="00DF04C4"/>
    <w:rsid w:val="00DF0DAB"/>
    <w:rsid w:val="00DF1CCB"/>
    <w:rsid w:val="00E02083"/>
    <w:rsid w:val="00E05002"/>
    <w:rsid w:val="00E13064"/>
    <w:rsid w:val="00E161B9"/>
    <w:rsid w:val="00E17617"/>
    <w:rsid w:val="00E26B70"/>
    <w:rsid w:val="00E344E4"/>
    <w:rsid w:val="00E41615"/>
    <w:rsid w:val="00E4458D"/>
    <w:rsid w:val="00E527A7"/>
    <w:rsid w:val="00E55C47"/>
    <w:rsid w:val="00E6061F"/>
    <w:rsid w:val="00E61F6E"/>
    <w:rsid w:val="00E62253"/>
    <w:rsid w:val="00E62770"/>
    <w:rsid w:val="00E8215A"/>
    <w:rsid w:val="00E82A36"/>
    <w:rsid w:val="00E83D83"/>
    <w:rsid w:val="00EA14DD"/>
    <w:rsid w:val="00EA2CDB"/>
    <w:rsid w:val="00EA328F"/>
    <w:rsid w:val="00ED149E"/>
    <w:rsid w:val="00ED5D54"/>
    <w:rsid w:val="00EE0233"/>
    <w:rsid w:val="00EE0485"/>
    <w:rsid w:val="00EE47B7"/>
    <w:rsid w:val="00EE7252"/>
    <w:rsid w:val="00F03DF1"/>
    <w:rsid w:val="00F04B42"/>
    <w:rsid w:val="00F06133"/>
    <w:rsid w:val="00F0796B"/>
    <w:rsid w:val="00F17492"/>
    <w:rsid w:val="00F35490"/>
    <w:rsid w:val="00F37C08"/>
    <w:rsid w:val="00F405F2"/>
    <w:rsid w:val="00F45E7B"/>
    <w:rsid w:val="00F5239C"/>
    <w:rsid w:val="00F547EA"/>
    <w:rsid w:val="00F62A0D"/>
    <w:rsid w:val="00F62BC7"/>
    <w:rsid w:val="00F67065"/>
    <w:rsid w:val="00F75551"/>
    <w:rsid w:val="00F84A68"/>
    <w:rsid w:val="00F85BE4"/>
    <w:rsid w:val="00F91AB9"/>
    <w:rsid w:val="00F95057"/>
    <w:rsid w:val="00FA10B1"/>
    <w:rsid w:val="00FA1B7F"/>
    <w:rsid w:val="00FA28C2"/>
    <w:rsid w:val="00FA54BB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2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022A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1022A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1022A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48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5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48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022A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1022A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1022A"/>
    <w:rPr>
      <w:rFonts w:ascii="Arial" w:eastAsia="Times New Roman" w:hAnsi="Arial" w:cs="Arial"/>
      <w:b/>
      <w:bCs/>
      <w:sz w:val="16"/>
      <w:szCs w:val="24"/>
      <w:lang w:val="es-ES_tradnl" w:eastAsia="pt-BR"/>
    </w:rPr>
  </w:style>
  <w:style w:type="paragraph" w:styleId="Rodap">
    <w:name w:val="footer"/>
    <w:basedOn w:val="Normal"/>
    <w:link w:val="RodapChar"/>
    <w:semiHidden/>
    <w:unhideWhenUsed/>
    <w:rsid w:val="0021022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102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1022A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21022A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1022A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1022A"/>
    <w:rPr>
      <w:rFonts w:ascii="Arial" w:eastAsia="Times New Roman" w:hAnsi="Arial" w:cs="Times New Roman"/>
      <w:color w:val="000000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21022A"/>
    <w:pPr>
      <w:spacing w:line="360" w:lineRule="auto"/>
      <w:jc w:val="both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semiHidden/>
    <w:rsid w:val="0021022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1022A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1022A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3">
    <w:name w:val="P3"/>
    <w:rsid w:val="0021022A"/>
    <w:pPr>
      <w:spacing w:after="240" w:line="360" w:lineRule="exac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F04C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F04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5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059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059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unhideWhenUsed/>
    <w:rsid w:val="008059E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9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link w:val="Cabealho"/>
    <w:uiPriority w:val="99"/>
    <w:semiHidden/>
    <w:locked/>
    <w:rsid w:val="008059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4863FF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48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48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">
    <w:name w:val="P2"/>
    <w:rsid w:val="002B4837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2340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Mari</cp:lastModifiedBy>
  <cp:revision>18</cp:revision>
  <cp:lastPrinted>2010-04-26T17:56:00Z</cp:lastPrinted>
  <dcterms:created xsi:type="dcterms:W3CDTF">2010-04-26T18:03:00Z</dcterms:created>
  <dcterms:modified xsi:type="dcterms:W3CDTF">2010-05-20T11:32:00Z</dcterms:modified>
</cp:coreProperties>
</file>