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72" w:rsidRDefault="00512D72" w:rsidP="00512D72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8" o:title=""/>
          </v:shape>
          <o:OLEObject Type="Embed" ProgID="Word.Picture.8" ShapeID="_x0000_i1025" DrawAspect="Content" ObjectID="_1351402733" r:id="rId9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512D72" w:rsidRPr="00512D72" w:rsidRDefault="00512D72" w:rsidP="00512D72">
      <w:pPr>
        <w:jc w:val="center"/>
        <w:rPr>
          <w:rFonts w:ascii="Arial" w:hAnsi="Arial"/>
          <w:sz w:val="20"/>
          <w:szCs w:val="20"/>
        </w:rPr>
      </w:pPr>
      <w:r w:rsidRPr="00512D72">
        <w:rPr>
          <w:rFonts w:ascii="Arial" w:hAnsi="Arial"/>
          <w:sz w:val="20"/>
          <w:szCs w:val="20"/>
        </w:rPr>
        <w:t>PRAÇA DA REPÚBLICA, 53 - FONE: 3255-2044</w:t>
      </w:r>
    </w:p>
    <w:p w:rsidR="00512D72" w:rsidRPr="00512D72" w:rsidRDefault="00512D72" w:rsidP="00512D72">
      <w:pPr>
        <w:jc w:val="center"/>
        <w:rPr>
          <w:rFonts w:ascii="Arial" w:hAnsi="Arial"/>
          <w:sz w:val="20"/>
          <w:szCs w:val="20"/>
        </w:rPr>
      </w:pPr>
      <w:r w:rsidRPr="00512D72">
        <w:rPr>
          <w:rFonts w:ascii="Arial" w:hAnsi="Arial"/>
          <w:sz w:val="20"/>
          <w:szCs w:val="20"/>
        </w:rPr>
        <w:t>CEP: 01045-903 - FAX: Nº 3231-1518</w:t>
      </w:r>
    </w:p>
    <w:p w:rsidR="009E06FF" w:rsidRDefault="009E06FF" w:rsidP="009E06FF">
      <w:pPr>
        <w:rPr>
          <w:rFonts w:ascii="Arial" w:hAnsi="Arial"/>
          <w:b/>
        </w:rPr>
      </w:pPr>
    </w:p>
    <w:p w:rsidR="00512D72" w:rsidRDefault="00512D72" w:rsidP="009E06FF">
      <w:pPr>
        <w:rPr>
          <w:rFonts w:ascii="Arial" w:hAnsi="Arial"/>
          <w:b/>
        </w:rPr>
      </w:pPr>
    </w:p>
    <w:p w:rsidR="00512D72" w:rsidRDefault="00512D72" w:rsidP="009E06FF">
      <w:pPr>
        <w:rPr>
          <w:rFonts w:ascii="Arial" w:hAnsi="Arial"/>
          <w:b/>
        </w:rPr>
      </w:pPr>
    </w:p>
    <w:p w:rsidR="009E06FF" w:rsidRDefault="009E06FF" w:rsidP="009E06FF">
      <w:pPr>
        <w:rPr>
          <w:rFonts w:ascii="Arial" w:hAnsi="Arial"/>
        </w:rPr>
      </w:pPr>
      <w:r>
        <w:rPr>
          <w:rFonts w:ascii="Arial" w:hAnsi="Arial"/>
        </w:rPr>
        <w:t xml:space="preserve">PROCESSO CEE </w:t>
      </w:r>
      <w:proofErr w:type="gramStart"/>
      <w:r>
        <w:rPr>
          <w:rFonts w:ascii="Arial" w:hAnsi="Arial"/>
        </w:rPr>
        <w:t>Nº :</w:t>
      </w:r>
      <w:proofErr w:type="gramEnd"/>
      <w:r>
        <w:rPr>
          <w:rFonts w:ascii="Arial" w:hAnsi="Arial"/>
        </w:rPr>
        <w:t xml:space="preserve"> 660/2009</w:t>
      </w:r>
    </w:p>
    <w:p w:rsidR="009E06FF" w:rsidRDefault="009E06FF" w:rsidP="00CD4C52">
      <w:pPr>
        <w:rPr>
          <w:rFonts w:ascii="Arial" w:hAnsi="Arial"/>
        </w:rPr>
      </w:pPr>
      <w:r>
        <w:rPr>
          <w:rFonts w:ascii="Arial" w:hAnsi="Arial"/>
        </w:rPr>
        <w:t>INTERESSADO</w:t>
      </w:r>
      <w:r>
        <w:rPr>
          <w:rFonts w:ascii="Arial" w:hAnsi="Arial"/>
        </w:rPr>
        <w:tab/>
        <w:t xml:space="preserve">   : Faculdade de Filosofia, Ciências e Letras de São José </w:t>
      </w:r>
    </w:p>
    <w:p w:rsidR="009E06FF" w:rsidRDefault="009E06FF" w:rsidP="009E06FF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</w:t>
      </w:r>
      <w:r w:rsidR="00CD4C52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</w:t>
      </w:r>
      <w:r w:rsidR="00CD4C52">
        <w:rPr>
          <w:rFonts w:ascii="Arial" w:hAnsi="Arial"/>
        </w:rPr>
        <w:t xml:space="preserve"> </w:t>
      </w:r>
      <w:r>
        <w:rPr>
          <w:rFonts w:ascii="Arial" w:hAnsi="Arial"/>
        </w:rPr>
        <w:t>do Rio Pardo</w:t>
      </w:r>
    </w:p>
    <w:p w:rsidR="009E06FF" w:rsidRDefault="009E06FF" w:rsidP="009E06FF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ASSUNTO               </w:t>
      </w:r>
      <w:r w:rsidR="00CD4C52">
        <w:rPr>
          <w:rFonts w:ascii="Arial" w:hAnsi="Arial"/>
        </w:rPr>
        <w:t xml:space="preserve"> </w:t>
      </w:r>
      <w:r>
        <w:rPr>
          <w:rFonts w:ascii="Arial" w:hAnsi="Arial"/>
        </w:rPr>
        <w:t xml:space="preserve"> : Aprovação do Projeto do Curso Superior de Tecnologia</w:t>
      </w:r>
    </w:p>
    <w:p w:rsidR="009E06FF" w:rsidRDefault="00465E15" w:rsidP="009E06FF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9E06FF">
        <w:rPr>
          <w:rFonts w:ascii="Arial" w:hAnsi="Arial"/>
        </w:rPr>
        <w:t xml:space="preserve">                                </w:t>
      </w:r>
      <w:r w:rsidR="0062692F">
        <w:rPr>
          <w:rFonts w:ascii="Arial" w:hAnsi="Arial"/>
        </w:rPr>
        <w:t xml:space="preserve"> </w:t>
      </w:r>
      <w:r w:rsidR="00CD4C52">
        <w:rPr>
          <w:rFonts w:ascii="Arial" w:hAnsi="Arial"/>
        </w:rPr>
        <w:t xml:space="preserve"> </w:t>
      </w:r>
      <w:r w:rsidR="009E06FF">
        <w:rPr>
          <w:rFonts w:ascii="Arial" w:hAnsi="Arial"/>
        </w:rPr>
        <w:t xml:space="preserve">  em Gestão Comercial</w:t>
      </w:r>
    </w:p>
    <w:p w:rsidR="009E06FF" w:rsidRDefault="009E06FF" w:rsidP="009E06FF">
      <w:pPr>
        <w:rPr>
          <w:rFonts w:ascii="Arial" w:hAnsi="Arial"/>
        </w:rPr>
      </w:pPr>
      <w:r>
        <w:rPr>
          <w:rFonts w:ascii="Arial" w:hAnsi="Arial"/>
        </w:rPr>
        <w:t xml:space="preserve">RELATOR </w:t>
      </w:r>
      <w:r>
        <w:rPr>
          <w:rFonts w:ascii="Arial" w:hAnsi="Arial"/>
        </w:rPr>
        <w:tab/>
      </w:r>
      <w:r w:rsidR="0062692F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62692F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: Cons.</w:t>
      </w:r>
      <w:r w:rsidRPr="009E06FF">
        <w:rPr>
          <w:rFonts w:ascii="Arial (W1)" w:hAnsi="Arial (W1)" w:cs="Arial (W1)"/>
          <w:bCs/>
          <w:color w:val="000000"/>
        </w:rPr>
        <w:t xml:space="preserve"> </w:t>
      </w:r>
      <w:r>
        <w:rPr>
          <w:rFonts w:ascii="Arial (W1)" w:hAnsi="Arial (W1)" w:cs="Arial (W1)"/>
          <w:bCs/>
          <w:color w:val="000000"/>
        </w:rPr>
        <w:t xml:space="preserve">Mário </w:t>
      </w:r>
      <w:proofErr w:type="spellStart"/>
      <w:r>
        <w:rPr>
          <w:rFonts w:ascii="Arial (W1)" w:hAnsi="Arial (W1)" w:cs="Arial (W1)"/>
          <w:bCs/>
          <w:color w:val="000000"/>
        </w:rPr>
        <w:t>Vedovello</w:t>
      </w:r>
      <w:proofErr w:type="spellEnd"/>
      <w:r>
        <w:rPr>
          <w:rFonts w:ascii="Arial (W1)" w:hAnsi="Arial (W1)" w:cs="Arial (W1)"/>
          <w:bCs/>
          <w:color w:val="000000"/>
        </w:rPr>
        <w:t xml:space="preserve"> Filho</w:t>
      </w:r>
    </w:p>
    <w:p w:rsidR="009E06FF" w:rsidRDefault="009E06FF" w:rsidP="009E06FF">
      <w:pPr>
        <w:rPr>
          <w:rFonts w:ascii="Arial" w:hAnsi="Arial"/>
        </w:rPr>
      </w:pPr>
      <w:r>
        <w:rPr>
          <w:rFonts w:ascii="Arial" w:hAnsi="Arial"/>
        </w:rPr>
        <w:t>PARECER CEE Nº</w:t>
      </w:r>
      <w:proofErr w:type="gramStart"/>
      <w:r>
        <w:rPr>
          <w:rFonts w:ascii="Arial" w:hAnsi="Arial"/>
        </w:rPr>
        <w:t xml:space="preserve">    </w:t>
      </w:r>
      <w:r w:rsidR="00EC3815"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</w:t>
      </w:r>
      <w:r w:rsidR="00DD6999">
        <w:rPr>
          <w:rFonts w:ascii="Arial" w:hAnsi="Arial"/>
        </w:rPr>
        <w:t>484</w:t>
      </w:r>
      <w:r>
        <w:rPr>
          <w:rFonts w:ascii="Arial" w:hAnsi="Arial"/>
        </w:rPr>
        <w:t xml:space="preserve">/2010  </w:t>
      </w:r>
      <w:r w:rsidR="00EC3815"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   CES</w:t>
      </w:r>
      <w:r w:rsidR="00EC3815"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  </w:t>
      </w:r>
      <w:r w:rsidR="00EC3815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Aprovado em</w:t>
      </w:r>
      <w:r w:rsidR="00EC3815">
        <w:rPr>
          <w:rFonts w:ascii="Arial" w:hAnsi="Arial"/>
        </w:rPr>
        <w:t xml:space="preserve"> </w:t>
      </w:r>
      <w:r w:rsidR="00520246">
        <w:rPr>
          <w:rFonts w:ascii="Arial" w:hAnsi="Arial"/>
        </w:rPr>
        <w:t>10</w:t>
      </w:r>
      <w:r w:rsidR="00EC3815">
        <w:rPr>
          <w:rFonts w:ascii="Arial" w:hAnsi="Arial"/>
        </w:rPr>
        <w:t>-11-2010</w:t>
      </w:r>
    </w:p>
    <w:p w:rsidR="009E06FF" w:rsidRDefault="009E06FF" w:rsidP="009E06FF">
      <w:pPr>
        <w:pStyle w:val="P6"/>
        <w:spacing w:after="0" w:line="240" w:lineRule="auto"/>
        <w:rPr>
          <w:rFonts w:ascii="Arial" w:hAnsi="Arial"/>
        </w:rPr>
      </w:pPr>
    </w:p>
    <w:p w:rsidR="009E06FF" w:rsidRPr="00EC3815" w:rsidRDefault="00EC3815" w:rsidP="00EC3815">
      <w:pPr>
        <w:tabs>
          <w:tab w:val="left" w:pos="2410"/>
        </w:tabs>
        <w:jc w:val="center"/>
        <w:rPr>
          <w:rFonts w:ascii="Arial" w:hAnsi="Arial"/>
          <w:b/>
          <w:i/>
          <w:color w:val="000000"/>
        </w:rPr>
      </w:pPr>
      <w:r>
        <w:rPr>
          <w:rFonts w:ascii="Arial" w:hAnsi="Arial"/>
          <w:b/>
          <w:i/>
          <w:color w:val="000000"/>
        </w:rPr>
        <w:t>CONSELHO PLENO</w:t>
      </w:r>
    </w:p>
    <w:p w:rsidR="009E06FF" w:rsidRDefault="009E06FF" w:rsidP="000B11F5">
      <w:pPr>
        <w:tabs>
          <w:tab w:val="left" w:pos="2410"/>
        </w:tabs>
        <w:jc w:val="both"/>
        <w:rPr>
          <w:rFonts w:ascii="Arial" w:hAnsi="Arial"/>
          <w:color w:val="000000"/>
        </w:rPr>
      </w:pPr>
    </w:p>
    <w:p w:rsidR="000A14DA" w:rsidRDefault="00465E15" w:rsidP="000B11F5">
      <w:pPr>
        <w:tabs>
          <w:tab w:val="left" w:pos="2552"/>
        </w:tabs>
        <w:ind w:left="2410" w:hanging="241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1. RELATÓRIO</w:t>
      </w:r>
    </w:p>
    <w:p w:rsidR="000A14DA" w:rsidRDefault="000A14DA" w:rsidP="000B11F5">
      <w:pPr>
        <w:tabs>
          <w:tab w:val="left" w:pos="2552"/>
        </w:tabs>
        <w:ind w:left="2410" w:hanging="241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1.1 HISTÓRICO</w:t>
      </w:r>
    </w:p>
    <w:p w:rsidR="00C24948" w:rsidRDefault="00C24948" w:rsidP="00465E15">
      <w:pPr>
        <w:pStyle w:val="Recuodecorpodetexto2"/>
        <w:spacing w:line="360" w:lineRule="auto"/>
        <w:ind w:firstLine="2835"/>
      </w:pPr>
      <w:r>
        <w:t>A Diretora da Faculdade de Filosofia, Ciências e Letras de São José do Rio Pardo, solicita por meio do Ofício nº 294/09, datado em 14</w:t>
      </w:r>
      <w:r w:rsidR="00541143">
        <w:t xml:space="preserve"> </w:t>
      </w:r>
      <w:r>
        <w:t>de outubro de 2009, a aprovação prévia do projeto do Superior de Tecnologia em Gestão Comercial junto ao Conselho Estadual de Educação, nos termos da Deliberação CEE nº 07/2000.</w:t>
      </w:r>
    </w:p>
    <w:p w:rsidR="00C24948" w:rsidRDefault="00C24948" w:rsidP="00465E15">
      <w:pPr>
        <w:pStyle w:val="Recuodecorpodetexto2"/>
        <w:spacing w:line="360" w:lineRule="auto"/>
        <w:ind w:firstLine="2835"/>
      </w:pPr>
      <w:r>
        <w:t xml:space="preserve">Para emissão de parecer técnico foram indicados os Especialistas Profs. Drs. </w:t>
      </w:r>
      <w:r w:rsidR="00541143">
        <w:t>A</w:t>
      </w:r>
      <w:r w:rsidR="000A440F">
        <w:t>lex</w:t>
      </w:r>
      <w:r w:rsidR="00541143">
        <w:t xml:space="preserve"> </w:t>
      </w:r>
      <w:proofErr w:type="spellStart"/>
      <w:r w:rsidR="00541143">
        <w:t>Coltro</w:t>
      </w:r>
      <w:proofErr w:type="spellEnd"/>
      <w:r w:rsidR="00541143">
        <w:t xml:space="preserve"> e </w:t>
      </w:r>
      <w:proofErr w:type="spellStart"/>
      <w:r w:rsidR="00541143">
        <w:t>Evandir</w:t>
      </w:r>
      <w:proofErr w:type="spellEnd"/>
      <w:r w:rsidR="00541143">
        <w:t xml:space="preserve"> </w:t>
      </w:r>
      <w:proofErr w:type="spellStart"/>
      <w:r w:rsidR="00541143">
        <w:t>Megliorini</w:t>
      </w:r>
      <w:proofErr w:type="spellEnd"/>
      <w:r w:rsidR="00541143">
        <w:t>, conf</w:t>
      </w:r>
      <w:r>
        <w:t xml:space="preserve">orme Portaria CEE/GP nº </w:t>
      </w:r>
      <w:r w:rsidR="00541143">
        <w:t>398/09</w:t>
      </w:r>
      <w:r>
        <w:t>, DOE de 0</w:t>
      </w:r>
      <w:r w:rsidR="00541143">
        <w:t>2</w:t>
      </w:r>
      <w:r>
        <w:t>-</w:t>
      </w:r>
      <w:r w:rsidR="00541143">
        <w:t>12-2009</w:t>
      </w:r>
      <w:r>
        <w:t xml:space="preserve"> (fls. </w:t>
      </w:r>
      <w:r w:rsidR="00541143">
        <w:t>9</w:t>
      </w:r>
      <w:r>
        <w:t xml:space="preserve">9), manifestando-se nos termos do relatório circunstanciado anexado aos autos de fls. </w:t>
      </w:r>
      <w:r w:rsidR="00541143">
        <w:t>100</w:t>
      </w:r>
      <w:r>
        <w:t xml:space="preserve"> a fls. </w:t>
      </w:r>
      <w:r w:rsidR="00541143">
        <w:t>104.</w:t>
      </w:r>
    </w:p>
    <w:p w:rsidR="00C24948" w:rsidRDefault="00C24948" w:rsidP="00465E15">
      <w:pPr>
        <w:pStyle w:val="Recuodecorpodetexto2"/>
        <w:spacing w:line="360" w:lineRule="auto"/>
        <w:ind w:firstLine="2835"/>
      </w:pPr>
      <w:r>
        <w:t>O Processo foi baixado em diligência p</w:t>
      </w:r>
      <w:r w:rsidR="00A737BC">
        <w:t xml:space="preserve">ela </w:t>
      </w:r>
      <w:r>
        <w:t>AT</w:t>
      </w:r>
      <w:r w:rsidR="00A737BC">
        <w:t>/CEE</w:t>
      </w:r>
      <w:r w:rsidR="00F17C35">
        <w:t>, p</w:t>
      </w:r>
      <w:r>
        <w:t xml:space="preserve">or meio do Ofício AT. nº </w:t>
      </w:r>
      <w:r w:rsidR="00662AD3">
        <w:t>23</w:t>
      </w:r>
      <w:r>
        <w:t xml:space="preserve">/2010, às fls. </w:t>
      </w:r>
      <w:r w:rsidR="00662AD3">
        <w:t>109</w:t>
      </w:r>
      <w:r>
        <w:t>, para manifestação da Instituição em relação</w:t>
      </w:r>
      <w:r w:rsidR="00662AD3">
        <w:t xml:space="preserve"> ao Relatório dos Especialistas e o encaminhamento dos Termos de Compromisso por parte da Instituição.</w:t>
      </w:r>
    </w:p>
    <w:p w:rsidR="00C24948" w:rsidRDefault="00C24948" w:rsidP="00465E15">
      <w:pPr>
        <w:pStyle w:val="Recuodecorpodetexto2"/>
        <w:spacing w:line="360" w:lineRule="auto"/>
        <w:ind w:firstLine="2835"/>
      </w:pPr>
      <w:r>
        <w:t xml:space="preserve">A Instituição se manifestou por meio do Of. 264/10, fls. 98, </w:t>
      </w:r>
      <w:r w:rsidRPr="00A737BC">
        <w:t>encaminhando documentação de fls. 99 a fls. 172</w:t>
      </w:r>
      <w:r>
        <w:t xml:space="preserve">, buscando atender pontualmente as sugestões dos Especialistas.  De acordo com a nova documentação enviada, em resposta à </w:t>
      </w:r>
      <w:r w:rsidR="00A737BC">
        <w:t>d</w:t>
      </w:r>
      <w:r>
        <w:t>iligência</w:t>
      </w:r>
      <w:r w:rsidR="00A737BC">
        <w:t>, passamos</w:t>
      </w:r>
      <w:r>
        <w:t xml:space="preserve"> a </w:t>
      </w:r>
      <w:r w:rsidR="00A737BC">
        <w:t xml:space="preserve">analisar </w:t>
      </w:r>
      <w:r>
        <w:t>os autos incorporando os novos dados apresentados.</w:t>
      </w:r>
    </w:p>
    <w:p w:rsidR="000A14DA" w:rsidRDefault="000A14DA" w:rsidP="000A14DA">
      <w:pPr>
        <w:pStyle w:val="Recuodecorpodetexto2"/>
        <w:spacing w:line="360" w:lineRule="auto"/>
        <w:ind w:firstLine="2835"/>
      </w:pPr>
    </w:p>
    <w:p w:rsidR="000A14DA" w:rsidRDefault="000A14DA" w:rsidP="000A14DA">
      <w:pPr>
        <w:tabs>
          <w:tab w:val="left" w:pos="2552"/>
        </w:tabs>
        <w:spacing w:line="360" w:lineRule="auto"/>
        <w:ind w:left="2410" w:hanging="241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1.2</w:t>
      </w:r>
      <w:r w:rsidR="00465E15">
        <w:rPr>
          <w:rFonts w:ascii="Arial" w:hAnsi="Arial" w:cs="Arial"/>
          <w:b/>
          <w:bCs/>
          <w:color w:val="000000"/>
        </w:rPr>
        <w:t xml:space="preserve"> APRECIAÇÃO</w:t>
      </w:r>
    </w:p>
    <w:p w:rsidR="00C24948" w:rsidRDefault="00C24948" w:rsidP="00C24948">
      <w:pPr>
        <w:spacing w:line="360" w:lineRule="auto"/>
        <w:ind w:firstLine="2880"/>
        <w:jc w:val="both"/>
        <w:rPr>
          <w:rFonts w:ascii="Arial" w:hAnsi="Arial"/>
        </w:rPr>
      </w:pPr>
      <w:r>
        <w:rPr>
          <w:rFonts w:ascii="Arial" w:hAnsi="Arial" w:cs="Arial"/>
          <w:bCs/>
        </w:rPr>
        <w:t xml:space="preserve">Nos termos da norma legal em epígrafe, o pedido de </w:t>
      </w:r>
      <w:r>
        <w:rPr>
          <w:rFonts w:ascii="Arial" w:hAnsi="Arial" w:cs="Arial"/>
        </w:rPr>
        <w:t>aprovação prévia do projeto do Curso</w:t>
      </w:r>
      <w:r>
        <w:rPr>
          <w:rFonts w:ascii="Arial" w:hAnsi="Arial" w:cs="Arial"/>
          <w:bCs/>
        </w:rPr>
        <w:t xml:space="preserve"> deve obedecer à Deliberação CEE nº 07/2000 (artigos 2º, 3º e 4º).</w:t>
      </w:r>
      <w:r>
        <w:rPr>
          <w:rFonts w:ascii="Arial" w:hAnsi="Arial"/>
        </w:rPr>
        <w:t xml:space="preserve"> </w:t>
      </w:r>
    </w:p>
    <w:p w:rsidR="000B11F5" w:rsidRDefault="000B11F5" w:rsidP="00465E15">
      <w:pPr>
        <w:ind w:firstLine="2880"/>
        <w:jc w:val="both"/>
      </w:pPr>
    </w:p>
    <w:p w:rsidR="00C24948" w:rsidRDefault="00C24948" w:rsidP="000B11F5">
      <w:pPr>
        <w:pStyle w:val="Corpodetexto"/>
        <w:ind w:firstLine="2835"/>
        <w:rPr>
          <w:color w:val="000000"/>
          <w:sz w:val="22"/>
        </w:rPr>
      </w:pPr>
      <w:r>
        <w:rPr>
          <w:b/>
          <w:color w:val="000000"/>
          <w:sz w:val="22"/>
        </w:rPr>
        <w:t xml:space="preserve">1 - </w:t>
      </w:r>
      <w:r>
        <w:rPr>
          <w:b/>
          <w:i/>
          <w:iCs/>
          <w:color w:val="000000"/>
          <w:sz w:val="22"/>
        </w:rPr>
        <w:t>"Art. 2º -</w:t>
      </w:r>
      <w:r>
        <w:rPr>
          <w:i/>
          <w:iCs/>
          <w:color w:val="000000"/>
          <w:sz w:val="22"/>
        </w:rPr>
        <w:t xml:space="preserve"> O pedido de autorização para cursos e habilitações novos será dirigido à Presidência do Conselho Estadual de Educação e encaminhado, </w:t>
      </w:r>
      <w:r>
        <w:rPr>
          <w:b/>
          <w:i/>
          <w:iCs/>
          <w:color w:val="000000"/>
          <w:sz w:val="22"/>
        </w:rPr>
        <w:t>conjuntamente, pelas autoridades competentes da entidade mantenedora e da instituição de ensino superior</w:t>
      </w:r>
      <w:r>
        <w:rPr>
          <w:i/>
          <w:iCs/>
          <w:color w:val="000000"/>
          <w:sz w:val="22"/>
        </w:rPr>
        <w:t xml:space="preserve">, no âmbito da qual funcionará o novo curso” </w:t>
      </w:r>
      <w:r>
        <w:rPr>
          <w:color w:val="000000"/>
          <w:sz w:val="22"/>
        </w:rPr>
        <w:t>(grifos nossos).</w:t>
      </w:r>
    </w:p>
    <w:p w:rsidR="00C24948" w:rsidRDefault="00C24948" w:rsidP="00C24948">
      <w:pPr>
        <w:spacing w:line="360" w:lineRule="auto"/>
        <w:ind w:firstLine="2552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2 - </w:t>
      </w:r>
      <w:r>
        <w:rPr>
          <w:rFonts w:ascii="Arial" w:hAnsi="Arial"/>
          <w:b/>
          <w:i/>
          <w:iCs/>
          <w:sz w:val="22"/>
        </w:rPr>
        <w:t xml:space="preserve">"Artigo 2º , § 3º - </w:t>
      </w:r>
      <w:r>
        <w:rPr>
          <w:rFonts w:ascii="Arial" w:hAnsi="Arial"/>
          <w:i/>
          <w:iCs/>
          <w:sz w:val="22"/>
        </w:rPr>
        <w:t>O pedido deverá conter nome e qualificação do responsável pelo projeto, durante toda a tramitação do processo até a instalação do curso, no caso de autorização</w:t>
      </w:r>
      <w:r>
        <w:rPr>
          <w:rFonts w:ascii="Arial" w:hAnsi="Arial"/>
          <w:sz w:val="22"/>
        </w:rPr>
        <w:t xml:space="preserve">”. </w:t>
      </w:r>
    </w:p>
    <w:p w:rsidR="00C24948" w:rsidRDefault="00C24948" w:rsidP="00C24948">
      <w:pPr>
        <w:spacing w:line="360" w:lineRule="auto"/>
        <w:ind w:firstLine="2552"/>
        <w:jc w:val="both"/>
        <w:rPr>
          <w:i/>
          <w:iCs/>
          <w:sz w:val="22"/>
        </w:rPr>
      </w:pPr>
      <w:r>
        <w:rPr>
          <w:rFonts w:ascii="Arial" w:hAnsi="Arial"/>
          <w:b/>
          <w:sz w:val="22"/>
        </w:rPr>
        <w:t xml:space="preserve">3 - </w:t>
      </w:r>
      <w:r>
        <w:rPr>
          <w:rFonts w:ascii="Arial" w:hAnsi="Arial"/>
          <w:b/>
          <w:i/>
          <w:iCs/>
          <w:sz w:val="22"/>
        </w:rPr>
        <w:t>"Art. 3º -</w:t>
      </w:r>
      <w:r>
        <w:rPr>
          <w:rFonts w:ascii="Arial" w:hAnsi="Arial"/>
          <w:i/>
          <w:iCs/>
          <w:sz w:val="22"/>
        </w:rPr>
        <w:t xml:space="preserve"> Os pedidos de autorização de novos cursos serão instruídos com informações e documentos especificados neste Artigo e no Artigo seguinte.”</w:t>
      </w:r>
    </w:p>
    <w:p w:rsidR="00C24948" w:rsidRDefault="00C24948" w:rsidP="00465E15">
      <w:pPr>
        <w:spacing w:line="360" w:lineRule="auto"/>
        <w:ind w:left="1844" w:firstLine="991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I </w:t>
      </w:r>
      <w:r>
        <w:rPr>
          <w:rFonts w:ascii="Arial" w:hAnsi="Arial"/>
          <w:b/>
          <w:u w:val="single"/>
        </w:rPr>
        <w:t>- Da entidade mantenedora</w:t>
      </w:r>
    </w:p>
    <w:p w:rsidR="00C24948" w:rsidRDefault="00C24948" w:rsidP="00465E15">
      <w:pPr>
        <w:ind w:left="1843" w:firstLine="709"/>
        <w:jc w:val="both"/>
        <w:rPr>
          <w:b/>
          <w:u w:val="single"/>
        </w:rPr>
      </w:pPr>
    </w:p>
    <w:p w:rsidR="00C24948" w:rsidRDefault="00C24948" w:rsidP="00465E15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>
        <w:rPr>
          <w:rFonts w:ascii="Arial" w:hAnsi="Arial"/>
          <w:b/>
          <w:i/>
        </w:rPr>
        <w:t>a) cópia do ato legal de criação e do estatuto da mantenedora, com qualificação de seus dirigentes;</w:t>
      </w:r>
      <w:r>
        <w:rPr>
          <w:rFonts w:ascii="Arial" w:hAnsi="Arial"/>
          <w:b/>
          <w:iCs/>
        </w:rPr>
        <w:t xml:space="preserve"> </w:t>
      </w:r>
      <w:r>
        <w:rPr>
          <w:rFonts w:ascii="Arial" w:hAnsi="Arial"/>
          <w:bCs/>
          <w:iCs/>
        </w:rPr>
        <w:t xml:space="preserve">(fls. </w:t>
      </w:r>
      <w:r w:rsidR="000A440F">
        <w:rPr>
          <w:rFonts w:ascii="Arial" w:hAnsi="Arial"/>
          <w:bCs/>
          <w:iCs/>
        </w:rPr>
        <w:t>10</w:t>
      </w:r>
      <w:r>
        <w:rPr>
          <w:rFonts w:ascii="Arial" w:hAnsi="Arial"/>
          <w:bCs/>
          <w:iCs/>
        </w:rPr>
        <w:t>):</w:t>
      </w:r>
    </w:p>
    <w:p w:rsidR="00C24948" w:rsidRDefault="00C24948" w:rsidP="00465E15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A Faculdade de Filosofia, Ciências e Letras de São José do Rio Pardo foi criada por Lei Municipal nº 415, de 27/04/1964, tendo autorização definitiva de funcionamento através do Parecer CEE 201/66, seu Reconhecimento por meio do Parecer CEE nº 353/70 e Recredenciamento aprovado pelo prazo de cinco anos, pela Portaria CEE-GP 595, em 24-11-2008, publicada no DOE em 25/11/2008.</w:t>
      </w:r>
    </w:p>
    <w:p w:rsidR="00C24948" w:rsidRDefault="00C24948" w:rsidP="00465E15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Possui os seguintes cursos de graduação: Ciências Biológicas, História, Matemática, Letras (Habilitação Português/Inglês e Português/Espanhol), Arte, Pedagogia, Geografia, Educação Física (Licenciatura), Educação Física (Bacharelado) e Física.</w:t>
      </w:r>
    </w:p>
    <w:p w:rsidR="00C24948" w:rsidRDefault="00C24948" w:rsidP="00465E15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lastRenderedPageBreak/>
        <w:t xml:space="preserve">Respondem pela Direção os </w:t>
      </w:r>
      <w:proofErr w:type="spellStart"/>
      <w:r>
        <w:rPr>
          <w:rFonts w:ascii="Arial" w:hAnsi="Arial"/>
          <w:bCs/>
          <w:iCs/>
        </w:rPr>
        <w:t>Profs</w:t>
      </w:r>
      <w:proofErr w:type="spellEnd"/>
      <w:r>
        <w:rPr>
          <w:rFonts w:ascii="Arial" w:hAnsi="Arial"/>
          <w:bCs/>
          <w:iCs/>
        </w:rPr>
        <w:t xml:space="preserve">: Isabela Custódio </w:t>
      </w:r>
      <w:proofErr w:type="spellStart"/>
      <w:r>
        <w:rPr>
          <w:rFonts w:ascii="Arial" w:hAnsi="Arial"/>
          <w:bCs/>
          <w:iCs/>
        </w:rPr>
        <w:t>Talora</w:t>
      </w:r>
      <w:proofErr w:type="spellEnd"/>
      <w:r>
        <w:rPr>
          <w:rFonts w:ascii="Arial" w:hAnsi="Arial"/>
          <w:bCs/>
          <w:iCs/>
        </w:rPr>
        <w:t xml:space="preserve"> </w:t>
      </w:r>
      <w:proofErr w:type="spellStart"/>
      <w:r>
        <w:rPr>
          <w:rFonts w:ascii="Arial" w:hAnsi="Arial"/>
          <w:bCs/>
          <w:iCs/>
        </w:rPr>
        <w:t>Bozzini</w:t>
      </w:r>
      <w:proofErr w:type="spellEnd"/>
      <w:r>
        <w:rPr>
          <w:rFonts w:ascii="Arial" w:hAnsi="Arial"/>
          <w:bCs/>
          <w:iCs/>
        </w:rPr>
        <w:t xml:space="preserve"> (Diretora), Ary </w:t>
      </w:r>
      <w:proofErr w:type="spellStart"/>
      <w:r>
        <w:rPr>
          <w:rFonts w:ascii="Arial" w:hAnsi="Arial"/>
          <w:bCs/>
          <w:iCs/>
        </w:rPr>
        <w:t>Menardi</w:t>
      </w:r>
      <w:proofErr w:type="spellEnd"/>
      <w:r>
        <w:rPr>
          <w:rFonts w:ascii="Arial" w:hAnsi="Arial"/>
          <w:bCs/>
          <w:iCs/>
        </w:rPr>
        <w:t xml:space="preserve"> Júnior (Vice-Diretor) e Osvaldo </w:t>
      </w:r>
      <w:proofErr w:type="spellStart"/>
      <w:r>
        <w:rPr>
          <w:rFonts w:ascii="Arial" w:hAnsi="Arial"/>
          <w:bCs/>
          <w:iCs/>
        </w:rPr>
        <w:t>Aulino</w:t>
      </w:r>
      <w:proofErr w:type="spellEnd"/>
      <w:r>
        <w:rPr>
          <w:rFonts w:ascii="Arial" w:hAnsi="Arial"/>
          <w:bCs/>
          <w:iCs/>
        </w:rPr>
        <w:t xml:space="preserve"> da Silva, todos com título de doutor e inscritos na Plataforma </w:t>
      </w:r>
      <w:proofErr w:type="spellStart"/>
      <w:r>
        <w:rPr>
          <w:rFonts w:ascii="Arial" w:hAnsi="Arial"/>
          <w:bCs/>
          <w:i/>
          <w:iCs/>
        </w:rPr>
        <w:t>Lattes</w:t>
      </w:r>
      <w:proofErr w:type="spellEnd"/>
      <w:r>
        <w:rPr>
          <w:rFonts w:ascii="Arial" w:hAnsi="Arial"/>
          <w:bCs/>
          <w:iCs/>
        </w:rPr>
        <w:t>.</w:t>
      </w:r>
    </w:p>
    <w:p w:rsidR="00C24948" w:rsidRDefault="00C24948" w:rsidP="00465E15">
      <w:pPr>
        <w:ind w:firstLine="2835"/>
        <w:jc w:val="both"/>
        <w:rPr>
          <w:rFonts w:ascii="Arial" w:hAnsi="Arial" w:cs="Arial"/>
        </w:rPr>
      </w:pPr>
    </w:p>
    <w:p w:rsidR="00C24948" w:rsidRDefault="00C24948" w:rsidP="00465E15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>
        <w:rPr>
          <w:rFonts w:ascii="Arial" w:hAnsi="Arial"/>
          <w:b/>
          <w:i/>
        </w:rPr>
        <w:t xml:space="preserve">b) documentos que comprovem o patrimônio, a capacidade financeira e regularidade fiscal e </w:t>
      </w:r>
      <w:proofErr w:type="spellStart"/>
      <w:r>
        <w:rPr>
          <w:rFonts w:ascii="Arial" w:hAnsi="Arial"/>
          <w:b/>
          <w:i/>
        </w:rPr>
        <w:t>parafiscal</w:t>
      </w:r>
      <w:proofErr w:type="spellEnd"/>
      <w:r>
        <w:rPr>
          <w:rFonts w:ascii="Arial" w:hAnsi="Arial"/>
          <w:b/>
          <w:i/>
        </w:rPr>
        <w:t xml:space="preserve"> da entidade mantenedora </w:t>
      </w:r>
      <w:r>
        <w:rPr>
          <w:rFonts w:ascii="Arial" w:hAnsi="Arial"/>
        </w:rPr>
        <w:t>(fls. 215)</w:t>
      </w:r>
    </w:p>
    <w:p w:rsidR="00C24948" w:rsidRDefault="00C24948" w:rsidP="00465E15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A Instituição junta aos autos:</w:t>
      </w:r>
    </w:p>
    <w:p w:rsidR="00C24948" w:rsidRDefault="00C24948" w:rsidP="00465E15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- Certidão Conjunta Negativa junto ao Ministério da Fazenda (fls. 1</w:t>
      </w:r>
      <w:r w:rsidR="000A440F">
        <w:rPr>
          <w:rFonts w:ascii="Arial" w:hAnsi="Arial"/>
          <w:bCs/>
          <w:iCs/>
        </w:rPr>
        <w:t>53</w:t>
      </w:r>
      <w:r w:rsidR="00465E15">
        <w:rPr>
          <w:rFonts w:ascii="Arial" w:hAnsi="Arial"/>
          <w:bCs/>
          <w:iCs/>
        </w:rPr>
        <w:t>)</w:t>
      </w:r>
    </w:p>
    <w:p w:rsidR="00C24948" w:rsidRDefault="00C24948" w:rsidP="00465E15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- Certidão Negativa de Débitos relativos às contribuições Previdenciárias e de Terceiros (fls. 1</w:t>
      </w:r>
      <w:r w:rsidR="000A440F">
        <w:rPr>
          <w:rFonts w:ascii="Arial" w:hAnsi="Arial"/>
          <w:bCs/>
          <w:iCs/>
        </w:rPr>
        <w:t>54</w:t>
      </w:r>
      <w:r w:rsidR="00465E15">
        <w:rPr>
          <w:rFonts w:ascii="Arial" w:hAnsi="Arial"/>
          <w:bCs/>
          <w:iCs/>
        </w:rPr>
        <w:t>)</w:t>
      </w:r>
    </w:p>
    <w:p w:rsidR="00C24948" w:rsidRDefault="00C24948" w:rsidP="00465E15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- Certificado de Regularidade do FGTS (fls. 1</w:t>
      </w:r>
      <w:r w:rsidR="000A440F">
        <w:rPr>
          <w:rFonts w:ascii="Arial" w:hAnsi="Arial"/>
          <w:bCs/>
          <w:iCs/>
        </w:rPr>
        <w:t>55</w:t>
      </w:r>
      <w:r w:rsidR="00465E15">
        <w:rPr>
          <w:rFonts w:ascii="Arial" w:hAnsi="Arial"/>
          <w:bCs/>
          <w:iCs/>
        </w:rPr>
        <w:t>)</w:t>
      </w:r>
    </w:p>
    <w:p w:rsidR="00C24948" w:rsidRDefault="00C24948" w:rsidP="00465E15">
      <w:pPr>
        <w:tabs>
          <w:tab w:val="num" w:pos="2552"/>
        </w:tabs>
        <w:ind w:firstLine="2835"/>
        <w:jc w:val="both"/>
        <w:rPr>
          <w:rFonts w:ascii="Arial" w:hAnsi="Arial"/>
          <w:bCs/>
          <w:iCs/>
        </w:rPr>
      </w:pPr>
    </w:p>
    <w:p w:rsidR="00C24948" w:rsidRDefault="00C24948" w:rsidP="00465E15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>
        <w:rPr>
          <w:rFonts w:ascii="Arial" w:hAnsi="Arial"/>
          <w:b/>
          <w:i/>
        </w:rPr>
        <w:t>c) planejamento econômico-financeiro referente à implantação do curso ou habilitação pretendidos.</w:t>
      </w:r>
      <w:r>
        <w:rPr>
          <w:rFonts w:ascii="Arial" w:hAnsi="Arial"/>
          <w:bCs/>
          <w:iCs/>
        </w:rPr>
        <w:t xml:space="preserve"> (fls. </w:t>
      </w:r>
      <w:r w:rsidR="000A440F">
        <w:rPr>
          <w:rFonts w:ascii="Arial" w:hAnsi="Arial"/>
          <w:bCs/>
          <w:iCs/>
        </w:rPr>
        <w:t>156</w:t>
      </w:r>
      <w:r>
        <w:rPr>
          <w:rFonts w:ascii="Arial" w:hAnsi="Arial"/>
          <w:bCs/>
          <w:iCs/>
        </w:rPr>
        <w:t>)</w:t>
      </w:r>
    </w:p>
    <w:p w:rsidR="00C24948" w:rsidRDefault="00C24948" w:rsidP="00465E15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- Planejamento Econômico Financeiro para o Curso, no ano de 2011</w:t>
      </w:r>
      <w:r w:rsidR="009B6B7E">
        <w:rPr>
          <w:rFonts w:ascii="Arial" w:hAnsi="Arial"/>
          <w:bCs/>
          <w:iCs/>
        </w:rPr>
        <w:t>.</w:t>
      </w:r>
      <w:r>
        <w:rPr>
          <w:rFonts w:ascii="Arial" w:hAnsi="Arial"/>
          <w:bCs/>
          <w:iCs/>
        </w:rPr>
        <w:t xml:space="preserve"> </w:t>
      </w:r>
    </w:p>
    <w:p w:rsidR="00C24948" w:rsidRDefault="00C24948" w:rsidP="00465E15">
      <w:pPr>
        <w:spacing w:line="360" w:lineRule="auto"/>
        <w:ind w:firstLine="2835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II - Da instituição de ensino</w:t>
      </w:r>
    </w:p>
    <w:p w:rsidR="00DF7D22" w:rsidRDefault="00DF7D22" w:rsidP="00465E15">
      <w:pPr>
        <w:ind w:firstLine="2835"/>
        <w:rPr>
          <w:rFonts w:ascii="Arial" w:hAnsi="Arial"/>
          <w:b/>
          <w:u w:val="single"/>
        </w:rPr>
      </w:pPr>
    </w:p>
    <w:p w:rsidR="00C24948" w:rsidRDefault="00C24948" w:rsidP="00465E15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  <w:b/>
          <w:i/>
        </w:rPr>
        <w:t xml:space="preserve">a) histórico da instituição, cursos e habilitações em funcionamento, autorizados e reconhecidos ou em processo de autorização ou de reconhecimento, com especificação dos atos legais pertinentes </w:t>
      </w:r>
      <w:r>
        <w:rPr>
          <w:rFonts w:ascii="Arial" w:hAnsi="Arial"/>
        </w:rPr>
        <w:t>(fls. 17).</w:t>
      </w:r>
    </w:p>
    <w:p w:rsidR="00C24948" w:rsidRDefault="00C24948" w:rsidP="00465E15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t>A Tabela com os atos legais dos cursos em funcionamento na FFCL encontra-se de fls. 17. Devidamente regulares junto a este Conselho estão os cursos de graduação: Ciências Biológicas, História, Matemática, Letras – Habilitação Português-Inglês, Arte, Pedagogia, Geografia, Educação Física (Licenciatura), Educação Física (Bacharelado) e Física.</w:t>
      </w:r>
    </w:p>
    <w:p w:rsidR="00DF7D22" w:rsidRDefault="00DF7D22" w:rsidP="00465E15">
      <w:pPr>
        <w:spacing w:line="360" w:lineRule="auto"/>
        <w:ind w:firstLine="2835"/>
        <w:jc w:val="both"/>
        <w:rPr>
          <w:rFonts w:ascii="Arial" w:hAnsi="Arial"/>
          <w:b/>
          <w:i/>
        </w:rPr>
      </w:pPr>
    </w:p>
    <w:p w:rsidR="00C24948" w:rsidRDefault="00C24948" w:rsidP="00465E15">
      <w:pPr>
        <w:spacing w:line="360" w:lineRule="auto"/>
        <w:ind w:firstLine="2835"/>
        <w:jc w:val="both"/>
        <w:rPr>
          <w:rFonts w:ascii="Arial" w:hAnsi="Arial"/>
          <w:bCs/>
          <w:iCs/>
        </w:rPr>
      </w:pPr>
      <w:r>
        <w:rPr>
          <w:rFonts w:ascii="Arial" w:hAnsi="Arial"/>
          <w:b/>
          <w:i/>
        </w:rPr>
        <w:lastRenderedPageBreak/>
        <w:t>b) regimento da instituição que abrigará o curso ou habilitação solicitados e qualificação de seus dirigentes</w:t>
      </w:r>
      <w:r>
        <w:rPr>
          <w:rFonts w:ascii="Arial" w:hAnsi="Arial"/>
          <w:bCs/>
          <w:iCs/>
        </w:rPr>
        <w:t>; (anexo)</w:t>
      </w:r>
    </w:p>
    <w:p w:rsidR="00C24948" w:rsidRDefault="00AF53A8" w:rsidP="00465E15">
      <w:pPr>
        <w:spacing w:line="360" w:lineRule="auto"/>
        <w:ind w:firstLine="2835"/>
        <w:jc w:val="both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 xml:space="preserve">Foi </w:t>
      </w:r>
      <w:r w:rsidR="00C24948">
        <w:rPr>
          <w:rFonts w:ascii="Arial" w:hAnsi="Arial"/>
          <w:bCs/>
          <w:iCs/>
        </w:rPr>
        <w:t>anex</w:t>
      </w:r>
      <w:r>
        <w:rPr>
          <w:rFonts w:ascii="Arial" w:hAnsi="Arial"/>
          <w:bCs/>
          <w:iCs/>
        </w:rPr>
        <w:t xml:space="preserve">ado, pela AT, </w:t>
      </w:r>
      <w:r w:rsidR="00C24948">
        <w:rPr>
          <w:rFonts w:ascii="Arial" w:hAnsi="Arial"/>
          <w:bCs/>
          <w:iCs/>
        </w:rPr>
        <w:t xml:space="preserve">o Parecer </w:t>
      </w:r>
      <w:r>
        <w:rPr>
          <w:rFonts w:ascii="Arial" w:hAnsi="Arial"/>
          <w:bCs/>
          <w:iCs/>
        </w:rPr>
        <w:t xml:space="preserve">CEE nº 279/2004 </w:t>
      </w:r>
      <w:r w:rsidR="00C24948">
        <w:rPr>
          <w:rFonts w:ascii="Arial" w:hAnsi="Arial"/>
          <w:bCs/>
          <w:iCs/>
        </w:rPr>
        <w:t>que aprovou o</w:t>
      </w:r>
      <w:r>
        <w:rPr>
          <w:rFonts w:ascii="Arial" w:hAnsi="Arial"/>
          <w:bCs/>
          <w:iCs/>
        </w:rPr>
        <w:t xml:space="preserve"> Novo Regimento da Instituição. </w:t>
      </w:r>
      <w:r w:rsidR="00C24948">
        <w:rPr>
          <w:rFonts w:ascii="Arial" w:hAnsi="Arial"/>
          <w:bCs/>
          <w:iCs/>
        </w:rPr>
        <w:t>A Instituição passa por um período de elaboração de novo regimento para ser apreciado pela Congregação no ano de 2010.</w:t>
      </w:r>
    </w:p>
    <w:p w:rsidR="00C24948" w:rsidRDefault="00C24948" w:rsidP="00465E15">
      <w:pPr>
        <w:ind w:firstLine="2835"/>
        <w:jc w:val="both"/>
        <w:rPr>
          <w:rFonts w:ascii="Arial" w:hAnsi="Arial" w:cs="Arial"/>
        </w:rPr>
      </w:pPr>
    </w:p>
    <w:p w:rsidR="00C24948" w:rsidRDefault="00C24948" w:rsidP="00465E15">
      <w:pPr>
        <w:spacing w:line="360" w:lineRule="auto"/>
        <w:ind w:firstLine="2835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c) demonstração dos resultados das avaliações dos cursos da instituição no Exame Nacional de Cursos (ENC), realizado pelo Ministério da Educação e do cumprimento das recomendações feitas nas avaliações do Conselho Estadual de Educação;</w:t>
      </w:r>
    </w:p>
    <w:p w:rsidR="00C24948" w:rsidRDefault="00C24948" w:rsidP="00465E15">
      <w:pPr>
        <w:spacing w:line="360" w:lineRule="auto"/>
        <w:ind w:firstLine="283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Resultado das Avaliações dos cursos no ENADE</w:t>
      </w:r>
    </w:p>
    <w:p w:rsidR="00C24948" w:rsidRDefault="00C24948" w:rsidP="00465E15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t>A Instituição não apresentou os resultados e os Especialistas não se manifestaram a esse respeito.</w:t>
      </w:r>
    </w:p>
    <w:p w:rsidR="00C24948" w:rsidRDefault="00C24948" w:rsidP="00465E15">
      <w:pPr>
        <w:ind w:firstLine="2835"/>
        <w:jc w:val="both"/>
        <w:rPr>
          <w:rFonts w:ascii="Arial" w:hAnsi="Arial" w:cs="Arial"/>
          <w:sz w:val="22"/>
        </w:rPr>
      </w:pPr>
    </w:p>
    <w:p w:rsidR="00C24948" w:rsidRDefault="00C24948" w:rsidP="00465E15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>
        <w:rPr>
          <w:rFonts w:ascii="Arial" w:hAnsi="Arial"/>
          <w:b/>
          <w:i/>
        </w:rPr>
        <w:t xml:space="preserve">d) caracterização da infra-estrutura física a ser utilizada pelo curso ou habilitação propostos </w:t>
      </w:r>
    </w:p>
    <w:p w:rsidR="00C24948" w:rsidRDefault="00C24948" w:rsidP="00465E15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 xml:space="preserve">A Instituição esclarece ainda que recebeu em 2008 a doação de um terreno da Prefeitura para construção de seu </w:t>
      </w:r>
      <w:r>
        <w:rPr>
          <w:rFonts w:ascii="Arial" w:hAnsi="Arial"/>
          <w:bCs/>
          <w:i/>
          <w:iCs/>
        </w:rPr>
        <w:t>campus</w:t>
      </w:r>
      <w:r>
        <w:rPr>
          <w:rFonts w:ascii="Arial" w:hAnsi="Arial"/>
          <w:bCs/>
          <w:iCs/>
        </w:rPr>
        <w:t xml:space="preserve"> e a Prefeitura está viabilizando a venda de outro imóvel pertencente à Faculdade cuja verba será utilizada para dar início à construção do campus da FEUC. </w:t>
      </w:r>
    </w:p>
    <w:p w:rsidR="00C24948" w:rsidRDefault="00C24948" w:rsidP="00465E15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 xml:space="preserve"> Existe uma concorrência pública, “Concorrência Pública nº 001/2010” (fls. </w:t>
      </w:r>
      <w:r w:rsidR="0084327E">
        <w:rPr>
          <w:rFonts w:ascii="Arial" w:hAnsi="Arial"/>
          <w:bCs/>
          <w:iCs/>
        </w:rPr>
        <w:t>157</w:t>
      </w:r>
      <w:r>
        <w:rPr>
          <w:rFonts w:ascii="Arial" w:hAnsi="Arial"/>
          <w:bCs/>
          <w:iCs/>
        </w:rPr>
        <w:t xml:space="preserve">), para venda de atuais lotes urbanos ocupados pela Faculdade para construção de novas instalações, como pode ser verificado nas plantas arquitetônicas, </w:t>
      </w:r>
      <w:r w:rsidR="0084327E">
        <w:rPr>
          <w:rFonts w:ascii="Arial" w:hAnsi="Arial"/>
          <w:bCs/>
          <w:iCs/>
        </w:rPr>
        <w:t>às fls. 177</w:t>
      </w:r>
      <w:r>
        <w:rPr>
          <w:rFonts w:ascii="Arial" w:hAnsi="Arial"/>
          <w:bCs/>
          <w:iCs/>
        </w:rPr>
        <w:t xml:space="preserve">. Foi anexado aos autos o Memorial Descritivo da Prefeitura Municipal de São José do Rio Pardo, Secretaria Municipal de Planejamento, Obras e Serviços, da construção a ser realizada (fls. </w:t>
      </w:r>
      <w:r w:rsidR="0084327E">
        <w:rPr>
          <w:rFonts w:ascii="Arial" w:hAnsi="Arial"/>
          <w:bCs/>
          <w:iCs/>
        </w:rPr>
        <w:t>138 a fls. 15</w:t>
      </w:r>
      <w:r w:rsidR="004452FE">
        <w:rPr>
          <w:rFonts w:ascii="Arial" w:hAnsi="Arial"/>
          <w:bCs/>
          <w:iCs/>
        </w:rPr>
        <w:t>5</w:t>
      </w:r>
      <w:r>
        <w:rPr>
          <w:rFonts w:ascii="Arial" w:hAnsi="Arial"/>
          <w:bCs/>
          <w:iCs/>
        </w:rPr>
        <w:t xml:space="preserve">). A Planilha Orçamentária </w:t>
      </w:r>
      <w:r w:rsidR="004452FE">
        <w:rPr>
          <w:rFonts w:ascii="Arial" w:hAnsi="Arial"/>
          <w:bCs/>
          <w:iCs/>
        </w:rPr>
        <w:t>para uma classe do curso está apresentada às</w:t>
      </w:r>
      <w:r>
        <w:rPr>
          <w:rFonts w:ascii="Arial" w:hAnsi="Arial"/>
          <w:bCs/>
          <w:iCs/>
        </w:rPr>
        <w:t xml:space="preserve"> fls. 1</w:t>
      </w:r>
      <w:r w:rsidR="004452FE">
        <w:rPr>
          <w:rFonts w:ascii="Arial" w:hAnsi="Arial"/>
          <w:bCs/>
          <w:iCs/>
        </w:rPr>
        <w:t>56.</w:t>
      </w:r>
      <w:r>
        <w:rPr>
          <w:rFonts w:ascii="Arial" w:hAnsi="Arial"/>
          <w:bCs/>
          <w:iCs/>
        </w:rPr>
        <w:t xml:space="preserve"> </w:t>
      </w:r>
    </w:p>
    <w:p w:rsidR="00C24948" w:rsidRDefault="00C24948" w:rsidP="00465E15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lastRenderedPageBreak/>
        <w:t>A Lei Nº 2.878, de 19 de setembro de 2006, que “</w:t>
      </w:r>
      <w:r>
        <w:rPr>
          <w:rFonts w:ascii="Arial" w:hAnsi="Arial"/>
          <w:bCs/>
          <w:i/>
          <w:iCs/>
        </w:rPr>
        <w:t xml:space="preserve">acrescenta parágrafo único ao artigo 4º, da lei nº 415/64” </w:t>
      </w:r>
      <w:r>
        <w:rPr>
          <w:rFonts w:ascii="Arial" w:hAnsi="Arial"/>
          <w:bCs/>
          <w:iCs/>
        </w:rPr>
        <w:t>(fls. 1</w:t>
      </w:r>
      <w:r w:rsidR="00321FAD">
        <w:rPr>
          <w:rFonts w:ascii="Arial" w:hAnsi="Arial"/>
          <w:bCs/>
          <w:iCs/>
        </w:rPr>
        <w:t>46</w:t>
      </w:r>
      <w:r>
        <w:rPr>
          <w:rFonts w:ascii="Arial" w:hAnsi="Arial"/>
          <w:bCs/>
          <w:iCs/>
        </w:rPr>
        <w:t>) em seu artigo 4º, faz saber:</w:t>
      </w:r>
    </w:p>
    <w:p w:rsidR="00C24948" w:rsidRDefault="00C24948" w:rsidP="00465E15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“</w:t>
      </w:r>
      <w:r>
        <w:rPr>
          <w:rFonts w:ascii="Arial" w:hAnsi="Arial"/>
          <w:bCs/>
          <w:i/>
          <w:iCs/>
        </w:rPr>
        <w:t>Art. 4º As despesas com a instalação, manutenção e funcionamento dessa Faculdade correrão por conta de receita própria, de verba destinada pela Prefeitura Municipal, ficando a Faculdade autorizada a receber auxílios e subvenções federais, municipais e de particulares</w:t>
      </w:r>
      <w:r>
        <w:rPr>
          <w:rFonts w:ascii="Arial" w:hAnsi="Arial"/>
          <w:bCs/>
          <w:iCs/>
        </w:rPr>
        <w:t>”.</w:t>
      </w:r>
    </w:p>
    <w:p w:rsidR="00C24948" w:rsidRDefault="00C24948" w:rsidP="00465E15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Às fls. 1</w:t>
      </w:r>
      <w:r w:rsidR="00321FAD">
        <w:rPr>
          <w:rFonts w:ascii="Arial" w:hAnsi="Arial"/>
          <w:bCs/>
          <w:iCs/>
        </w:rPr>
        <w:t>76</w:t>
      </w:r>
      <w:r>
        <w:rPr>
          <w:rFonts w:ascii="Arial" w:hAnsi="Arial"/>
          <w:bCs/>
          <w:iCs/>
        </w:rPr>
        <w:t>, “Emenda 2010” a Faculdade foi contemplada pela emenda parlamentar nº 25340010 no Programa de Apoio a Entidades de Ensino Superior Não-Federais no Estado de São Paulo com uma verba de R$ 500.000.000,00 (quinhentos mil reais) do Ministério da Educação.</w:t>
      </w:r>
    </w:p>
    <w:p w:rsidR="00C24948" w:rsidRDefault="00C24948" w:rsidP="00465E15">
      <w:pPr>
        <w:ind w:firstLine="2835"/>
        <w:jc w:val="both"/>
        <w:rPr>
          <w:rFonts w:ascii="Arial" w:hAnsi="Arial" w:cs="Arial"/>
        </w:rPr>
      </w:pPr>
    </w:p>
    <w:p w:rsidR="00C24948" w:rsidRDefault="00C24948" w:rsidP="00465E15">
      <w:pPr>
        <w:spacing w:line="360" w:lineRule="auto"/>
        <w:ind w:firstLine="2835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e) descrição da biblioteca quanto a instalações físicas, número de livros e periódicos especializados do acervo e recursos de informática.</w:t>
      </w:r>
    </w:p>
    <w:p w:rsidR="00C24948" w:rsidRDefault="00C24948" w:rsidP="00465E15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 xml:space="preserve">De acordo com o projeto, a Faculdade contará com a unificação e ampliação da biblioteca, após a construção de seu </w:t>
      </w:r>
      <w:r>
        <w:rPr>
          <w:rFonts w:ascii="Arial" w:hAnsi="Arial"/>
          <w:bCs/>
          <w:i/>
          <w:iCs/>
        </w:rPr>
        <w:t>campus</w:t>
      </w:r>
      <w:r>
        <w:rPr>
          <w:rFonts w:ascii="Arial" w:hAnsi="Arial"/>
          <w:bCs/>
          <w:iCs/>
        </w:rPr>
        <w:t>, já planejado.  Segundo a declaração da Instituição às fls. 1</w:t>
      </w:r>
      <w:r w:rsidR="002A1F63">
        <w:rPr>
          <w:rFonts w:ascii="Arial" w:hAnsi="Arial"/>
          <w:bCs/>
          <w:iCs/>
        </w:rPr>
        <w:t>19</w:t>
      </w:r>
      <w:r>
        <w:rPr>
          <w:rFonts w:ascii="Arial" w:hAnsi="Arial"/>
          <w:bCs/>
          <w:iCs/>
        </w:rPr>
        <w:t xml:space="preserve"> será implantada uma política de ampliação de livros e periódicos da Biblioteca a partir do segundo semestre de 2010, priorizando a aquisição das bibliografias básicas conforme a ordem cronológica do oferecimento das disciplinas. Essa bibliografia para a qual se pretende prioridade na aquisição pode ser consultada de fls. 1</w:t>
      </w:r>
      <w:r w:rsidR="002A1F63">
        <w:rPr>
          <w:rFonts w:ascii="Arial" w:hAnsi="Arial"/>
          <w:bCs/>
          <w:iCs/>
        </w:rPr>
        <w:t>14</w:t>
      </w:r>
      <w:r>
        <w:rPr>
          <w:rFonts w:ascii="Arial" w:hAnsi="Arial"/>
          <w:bCs/>
          <w:iCs/>
        </w:rPr>
        <w:t xml:space="preserve"> a fls. 1</w:t>
      </w:r>
      <w:r w:rsidR="002A1F63">
        <w:rPr>
          <w:rFonts w:ascii="Arial" w:hAnsi="Arial"/>
          <w:bCs/>
          <w:iCs/>
        </w:rPr>
        <w:t>15</w:t>
      </w:r>
      <w:r>
        <w:rPr>
          <w:rFonts w:ascii="Arial" w:hAnsi="Arial"/>
          <w:bCs/>
          <w:iCs/>
        </w:rPr>
        <w:t xml:space="preserve">. Os valores a serem </w:t>
      </w:r>
      <w:proofErr w:type="spellStart"/>
      <w:r>
        <w:rPr>
          <w:rFonts w:ascii="Arial" w:hAnsi="Arial"/>
          <w:bCs/>
          <w:iCs/>
        </w:rPr>
        <w:t>dispendidos</w:t>
      </w:r>
      <w:proofErr w:type="spellEnd"/>
      <w:r>
        <w:rPr>
          <w:rFonts w:ascii="Arial" w:hAnsi="Arial"/>
          <w:bCs/>
          <w:iCs/>
        </w:rPr>
        <w:t xml:space="preserve"> encontram-se no Termo de Compromisso assinado pelo Prefeito Municipal de São José do Rio Pardo e pelo Diretor Interino da FFCL de São José do Rio Pardo às fls. 1</w:t>
      </w:r>
      <w:r w:rsidR="002A1F63">
        <w:rPr>
          <w:rFonts w:ascii="Arial" w:hAnsi="Arial"/>
          <w:bCs/>
          <w:iCs/>
        </w:rPr>
        <w:t>19</w:t>
      </w:r>
      <w:r>
        <w:rPr>
          <w:rFonts w:ascii="Arial" w:hAnsi="Arial"/>
          <w:bCs/>
          <w:iCs/>
        </w:rPr>
        <w:t>.</w:t>
      </w:r>
    </w:p>
    <w:p w:rsidR="006D38DC" w:rsidRDefault="006D38DC" w:rsidP="00465E15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 xml:space="preserve">A Instituição esclarece ainda que </w:t>
      </w:r>
      <w:proofErr w:type="gramStart"/>
      <w:r>
        <w:rPr>
          <w:rFonts w:ascii="Arial" w:hAnsi="Arial"/>
          <w:bCs/>
          <w:iCs/>
        </w:rPr>
        <w:t>prevê</w:t>
      </w:r>
      <w:proofErr w:type="gramEnd"/>
      <w:r>
        <w:rPr>
          <w:rFonts w:ascii="Arial" w:hAnsi="Arial"/>
          <w:bCs/>
          <w:iCs/>
        </w:rPr>
        <w:t xml:space="preserve"> a assinatura da </w:t>
      </w:r>
      <w:proofErr w:type="spellStart"/>
      <w:r>
        <w:rPr>
          <w:rFonts w:ascii="Arial" w:hAnsi="Arial"/>
          <w:bCs/>
          <w:iCs/>
        </w:rPr>
        <w:t>RBGN-Revista</w:t>
      </w:r>
      <w:proofErr w:type="spellEnd"/>
      <w:r>
        <w:rPr>
          <w:rFonts w:ascii="Arial" w:hAnsi="Arial"/>
          <w:bCs/>
          <w:iCs/>
        </w:rPr>
        <w:t xml:space="preserve"> Brasileira de Gestão de Negócios da Fundação Escola de Comércio Álvares Penteado e da Revista Contexto, da Universidade Federal do Rio Grande do Sul</w:t>
      </w:r>
      <w:r w:rsidR="00C43197">
        <w:rPr>
          <w:rFonts w:ascii="Arial" w:hAnsi="Arial"/>
          <w:bCs/>
          <w:iCs/>
        </w:rPr>
        <w:t>.</w:t>
      </w:r>
    </w:p>
    <w:p w:rsidR="00C24948" w:rsidRDefault="00C24948" w:rsidP="00465E15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>
        <w:rPr>
          <w:rFonts w:ascii="Arial" w:hAnsi="Arial"/>
          <w:b/>
          <w:i/>
        </w:rPr>
        <w:lastRenderedPageBreak/>
        <w:t xml:space="preserve">f) plano de carreira instituído e outros regimes de trabalho e de remuneração do corpo docente </w:t>
      </w:r>
      <w:r>
        <w:rPr>
          <w:rFonts w:ascii="Arial" w:hAnsi="Arial"/>
          <w:bCs/>
          <w:iCs/>
        </w:rPr>
        <w:t xml:space="preserve">(fls. </w:t>
      </w:r>
      <w:r w:rsidR="008D6C6E">
        <w:rPr>
          <w:rFonts w:ascii="Arial" w:hAnsi="Arial"/>
          <w:bCs/>
          <w:iCs/>
        </w:rPr>
        <w:t>19</w:t>
      </w:r>
      <w:r>
        <w:rPr>
          <w:rFonts w:ascii="Arial" w:hAnsi="Arial"/>
          <w:bCs/>
          <w:iCs/>
        </w:rPr>
        <w:t>)</w:t>
      </w:r>
    </w:p>
    <w:p w:rsidR="00C24948" w:rsidRDefault="00C24948" w:rsidP="00465E15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 xml:space="preserve">Encontra-se de fls. </w:t>
      </w:r>
      <w:r w:rsidR="008D6C6E">
        <w:rPr>
          <w:rFonts w:ascii="Arial" w:hAnsi="Arial"/>
          <w:bCs/>
          <w:iCs/>
        </w:rPr>
        <w:t>19</w:t>
      </w:r>
      <w:r>
        <w:rPr>
          <w:rFonts w:ascii="Arial" w:hAnsi="Arial"/>
          <w:bCs/>
          <w:iCs/>
        </w:rPr>
        <w:t xml:space="preserve"> a fls. 2</w:t>
      </w:r>
      <w:r w:rsidR="008D6C6E">
        <w:rPr>
          <w:rFonts w:ascii="Arial" w:hAnsi="Arial"/>
          <w:bCs/>
          <w:iCs/>
        </w:rPr>
        <w:t>0</w:t>
      </w:r>
      <w:r>
        <w:rPr>
          <w:rFonts w:ascii="Arial" w:hAnsi="Arial"/>
          <w:bCs/>
          <w:iCs/>
        </w:rPr>
        <w:t xml:space="preserve"> a indicação das “Políticas de Pessoal e Programas de Incentivo e Benefícios das Categorias Docentes”, garantido por força de seu Regimento, </w:t>
      </w:r>
      <w:proofErr w:type="spellStart"/>
      <w:r>
        <w:rPr>
          <w:rFonts w:ascii="Arial" w:hAnsi="Arial"/>
          <w:bCs/>
          <w:iCs/>
        </w:rPr>
        <w:t>Arts</w:t>
      </w:r>
      <w:proofErr w:type="spellEnd"/>
      <w:r>
        <w:rPr>
          <w:rFonts w:ascii="Arial" w:hAnsi="Arial"/>
          <w:bCs/>
          <w:iCs/>
        </w:rPr>
        <w:t xml:space="preserve">. 164 a 169. </w:t>
      </w:r>
    </w:p>
    <w:p w:rsidR="00C24948" w:rsidRDefault="00C24948" w:rsidP="00465E15">
      <w:pPr>
        <w:ind w:firstLine="2835"/>
        <w:jc w:val="both"/>
        <w:rPr>
          <w:rFonts w:ascii="Arial" w:hAnsi="Arial" w:cs="Arial"/>
        </w:rPr>
      </w:pPr>
    </w:p>
    <w:p w:rsidR="00C24948" w:rsidRPr="007D1EFC" w:rsidRDefault="00EC6F84" w:rsidP="00465E15">
      <w:pPr>
        <w:spacing w:line="360" w:lineRule="auto"/>
        <w:ind w:firstLine="2835"/>
        <w:jc w:val="both"/>
        <w:rPr>
          <w:rFonts w:ascii="Arial" w:hAnsi="Arial"/>
          <w:b/>
          <w:bCs/>
          <w:i/>
        </w:rPr>
      </w:pPr>
      <w:proofErr w:type="gramStart"/>
      <w:r>
        <w:rPr>
          <w:rFonts w:ascii="Arial" w:hAnsi="Arial"/>
          <w:b/>
          <w:i/>
        </w:rPr>
        <w:t>4</w:t>
      </w:r>
      <w:proofErr w:type="gramEnd"/>
      <w:r w:rsidR="00C24948">
        <w:rPr>
          <w:rFonts w:ascii="Arial" w:hAnsi="Arial"/>
          <w:b/>
          <w:i/>
        </w:rPr>
        <w:t xml:space="preserve"> – Art. 4º </w:t>
      </w:r>
      <w:r w:rsidR="00C24948" w:rsidRPr="00EF635F">
        <w:rPr>
          <w:rFonts w:ascii="Arial" w:hAnsi="Arial"/>
          <w:i/>
        </w:rPr>
        <w:t xml:space="preserve">- </w:t>
      </w:r>
      <w:r w:rsidR="00C24948" w:rsidRPr="00EF635F">
        <w:rPr>
          <w:rFonts w:ascii="Arial" w:hAnsi="Arial"/>
          <w:bCs/>
          <w:i/>
        </w:rPr>
        <w:t>Além das informações e documentos especificados no Artigo anterior, o pedido de autorização de funcionamento de curso ou habilitação deve conter projeto pedagógico e termo de compromisso circunstanciados que obrigatoriamente incluirão</w:t>
      </w:r>
      <w:r w:rsidR="00C24948" w:rsidRPr="007D1EFC">
        <w:rPr>
          <w:rFonts w:ascii="Arial" w:hAnsi="Arial"/>
          <w:b/>
          <w:bCs/>
          <w:i/>
        </w:rPr>
        <w:t>:</w:t>
      </w:r>
    </w:p>
    <w:p w:rsidR="00C24948" w:rsidRDefault="00C24948" w:rsidP="00465E15">
      <w:pPr>
        <w:spacing w:line="360" w:lineRule="auto"/>
        <w:ind w:firstLine="2835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A Instituição junta aos autos os Termos de Compromisso em relação à Ampliação de Acervo Bibliográfico, Novas Edificações, Novos Laboratórios e Equipamentos de fls. 1</w:t>
      </w:r>
      <w:r w:rsidR="00195C25">
        <w:rPr>
          <w:rFonts w:ascii="Arial" w:hAnsi="Arial"/>
          <w:bCs/>
        </w:rPr>
        <w:t>19/120</w:t>
      </w:r>
      <w:r>
        <w:rPr>
          <w:rFonts w:ascii="Arial" w:hAnsi="Arial"/>
          <w:bCs/>
        </w:rPr>
        <w:t>.</w:t>
      </w:r>
    </w:p>
    <w:p w:rsidR="00C24948" w:rsidRDefault="00C24948" w:rsidP="00465E15">
      <w:pPr>
        <w:ind w:firstLine="2835"/>
        <w:jc w:val="both"/>
        <w:rPr>
          <w:bCs/>
          <w:i/>
        </w:rPr>
      </w:pPr>
    </w:p>
    <w:p w:rsidR="00C24948" w:rsidRDefault="00C24948" w:rsidP="00465E15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>
        <w:rPr>
          <w:rFonts w:ascii="Arial" w:hAnsi="Arial" w:cs="Arial"/>
          <w:b/>
          <w:bCs/>
        </w:rPr>
        <w:t>I - perfil do profissional a ser formado;</w:t>
      </w:r>
    </w:p>
    <w:p w:rsidR="00C24948" w:rsidRDefault="00C24948" w:rsidP="00465E15">
      <w:pPr>
        <w:spacing w:line="360" w:lineRule="auto"/>
        <w:ind w:firstLine="283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 - objetivos gerais e específicos do curso ou habilitação, descrição do currículo pleno oferecido, com ementário das disciplinas/atividades e bibliografias básicas que explicitem a adequação da organização pedagógica ao perfil profissional definido;</w:t>
      </w:r>
    </w:p>
    <w:p w:rsidR="00C24948" w:rsidRDefault="00C24948" w:rsidP="00465E15">
      <w:pPr>
        <w:spacing w:line="360" w:lineRule="auto"/>
        <w:ind w:firstLine="283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 - número de vagas iniciais e turnos de funcionamento;</w:t>
      </w:r>
    </w:p>
    <w:p w:rsidR="00F5743C" w:rsidRDefault="00F5743C" w:rsidP="00465E15">
      <w:pPr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Curso Superior de Tecnologia em Gestão Comercial terá a duração de 1</w:t>
      </w:r>
      <w:r w:rsidR="002D1A4A">
        <w:rPr>
          <w:rFonts w:ascii="Arial" w:hAnsi="Arial" w:cs="Arial"/>
          <w:bCs/>
        </w:rPr>
        <w:t xml:space="preserve">600 </w:t>
      </w:r>
      <w:r>
        <w:rPr>
          <w:rFonts w:ascii="Arial" w:hAnsi="Arial" w:cs="Arial"/>
          <w:bCs/>
        </w:rPr>
        <w:t>horas a serem integradas em Módulos, com duração de 4 (quatro) meses cada um.</w:t>
      </w:r>
    </w:p>
    <w:p w:rsidR="00F91C7A" w:rsidRPr="000A70B9" w:rsidRDefault="00B21A3E" w:rsidP="00465E15">
      <w:pPr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F91C7A">
        <w:rPr>
          <w:rFonts w:ascii="Arial" w:hAnsi="Arial" w:cs="Arial"/>
          <w:bCs/>
        </w:rPr>
        <w:t xml:space="preserve"> Curso Superior de Tecnologia em Gestão Comercial pertence ao Eixo Gestão e Negócios do Catálogo Nacional de Cursos Superiores de Tecnologia e o horário proposto pela Instituição está de acordo co</w:t>
      </w:r>
      <w:r w:rsidR="002D1A4A">
        <w:rPr>
          <w:rFonts w:ascii="Arial" w:hAnsi="Arial" w:cs="Arial"/>
          <w:bCs/>
        </w:rPr>
        <w:t>m o CNCST, que prevê 1600 horas e a denominação do Curso está de acordo com o CNCST.</w:t>
      </w:r>
    </w:p>
    <w:p w:rsidR="00C24948" w:rsidRDefault="00C24948" w:rsidP="00465E15">
      <w:pPr>
        <w:pStyle w:val="Corpodetexto"/>
        <w:numPr>
          <w:ilvl w:val="0"/>
          <w:numId w:val="5"/>
        </w:numPr>
        <w:tabs>
          <w:tab w:val="left" w:pos="3119"/>
        </w:tabs>
        <w:ind w:left="2694" w:firstLine="141"/>
      </w:pPr>
      <w:r>
        <w:t xml:space="preserve">perfil profissional (fls. </w:t>
      </w:r>
      <w:r w:rsidR="00052BFF">
        <w:t>27</w:t>
      </w:r>
      <w:r>
        <w:t>);</w:t>
      </w:r>
    </w:p>
    <w:p w:rsidR="00C24948" w:rsidRDefault="00E403A5" w:rsidP="00C24948">
      <w:pPr>
        <w:pStyle w:val="PargrafodaLista"/>
        <w:spacing w:line="360" w:lineRule="auto"/>
        <w:ind w:left="0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Almeja-se um profissional com capacidade de pensar de forma reflexiva, com autonomia intelectual e sensibilidade ao relacionamento interdisciplinar, que lhe permita</w:t>
      </w:r>
      <w:r w:rsidR="001267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prosseguir os seus estudos após a conclusão da graduação.</w:t>
      </w:r>
    </w:p>
    <w:p w:rsidR="00C24948" w:rsidRDefault="000B11F5" w:rsidP="001B0603">
      <w:pPr>
        <w:pStyle w:val="PargrafodaLista"/>
        <w:numPr>
          <w:ilvl w:val="0"/>
          <w:numId w:val="1"/>
        </w:numPr>
        <w:tabs>
          <w:tab w:val="left" w:pos="3119"/>
        </w:tabs>
        <w:spacing w:line="360" w:lineRule="auto"/>
        <w:ind w:left="0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24948">
        <w:rPr>
          <w:rFonts w:ascii="Arial" w:hAnsi="Arial" w:cs="Arial"/>
        </w:rPr>
        <w:t xml:space="preserve">bjetivos do Curso (fls. </w:t>
      </w:r>
      <w:r w:rsidR="00FC6361">
        <w:rPr>
          <w:rFonts w:ascii="Arial" w:hAnsi="Arial" w:cs="Arial"/>
        </w:rPr>
        <w:t>27</w:t>
      </w:r>
      <w:r w:rsidR="00C24948">
        <w:rPr>
          <w:rFonts w:ascii="Arial" w:hAnsi="Arial" w:cs="Arial"/>
        </w:rPr>
        <w:t>);</w:t>
      </w:r>
    </w:p>
    <w:p w:rsidR="001B0603" w:rsidRDefault="001B0603" w:rsidP="001B0603">
      <w:pPr>
        <w:pStyle w:val="PargrafodaLista"/>
        <w:ind w:left="0" w:firstLine="2835"/>
        <w:jc w:val="both"/>
        <w:rPr>
          <w:rFonts w:ascii="Arial" w:hAnsi="Arial" w:cs="Arial"/>
          <w:u w:val="single"/>
        </w:rPr>
      </w:pPr>
    </w:p>
    <w:p w:rsidR="00C24948" w:rsidRDefault="00C24948" w:rsidP="00C24948">
      <w:pPr>
        <w:pStyle w:val="PargrafodaLista"/>
        <w:spacing w:line="360" w:lineRule="auto"/>
        <w:ind w:left="0" w:firstLine="283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Objetivo Geral</w:t>
      </w:r>
    </w:p>
    <w:p w:rsidR="00C24948" w:rsidRDefault="00FC6361" w:rsidP="00C24948">
      <w:pPr>
        <w:pStyle w:val="PargrafodaLista"/>
        <w:spacing w:line="360" w:lineRule="auto"/>
        <w:ind w:left="0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Formar profissionais aptos a desenvolver, de forma plena e inovadora as atividades da área de gestão comercial atendendo as diversas formas de intervenção de qualquer setor e com capacidade para utilizar, desenvolver ou adaptar tecnologias com a compreensão crítica das implicações daí decorrentes e das suas relações com o processo produtivo, o ser humano, o ambiente e a sociedade.</w:t>
      </w:r>
    </w:p>
    <w:p w:rsidR="00C24948" w:rsidRDefault="00C24948" w:rsidP="00DF7D22">
      <w:pPr>
        <w:pStyle w:val="PargrafodaLista"/>
        <w:ind w:left="0" w:firstLine="2835"/>
        <w:jc w:val="both"/>
        <w:rPr>
          <w:rFonts w:ascii="Arial" w:hAnsi="Arial" w:cs="Arial"/>
        </w:rPr>
      </w:pPr>
    </w:p>
    <w:p w:rsidR="00C24948" w:rsidRDefault="00E403A5" w:rsidP="00C24948">
      <w:pPr>
        <w:pStyle w:val="PargrafodaLista"/>
        <w:spacing w:line="360" w:lineRule="auto"/>
        <w:ind w:left="0" w:firstLine="2835"/>
        <w:jc w:val="both"/>
        <w:rPr>
          <w:rFonts w:ascii="Arial" w:hAnsi="Arial" w:cs="Arial"/>
        </w:rPr>
      </w:pPr>
      <w:r w:rsidRPr="00126732">
        <w:rPr>
          <w:rFonts w:ascii="Arial" w:hAnsi="Arial" w:cs="Arial"/>
          <w:u w:val="single"/>
        </w:rPr>
        <w:t>Objetivos específicos</w:t>
      </w:r>
      <w:r>
        <w:rPr>
          <w:rFonts w:ascii="Arial" w:hAnsi="Arial" w:cs="Arial"/>
        </w:rPr>
        <w:t>:</w:t>
      </w:r>
    </w:p>
    <w:p w:rsidR="00C24948" w:rsidRDefault="00B151C6" w:rsidP="001B0603">
      <w:pPr>
        <w:pStyle w:val="PargrafodaLista"/>
        <w:numPr>
          <w:ilvl w:val="1"/>
          <w:numId w:val="1"/>
        </w:numPr>
        <w:tabs>
          <w:tab w:val="clear" w:pos="1440"/>
          <w:tab w:val="num" w:pos="0"/>
          <w:tab w:val="left" w:pos="3119"/>
        </w:tabs>
        <w:spacing w:line="360" w:lineRule="auto"/>
        <w:ind w:left="0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403A5">
        <w:rPr>
          <w:rFonts w:ascii="Arial" w:hAnsi="Arial" w:cs="Arial"/>
        </w:rPr>
        <w:t>apacitar profissionais para a gestão comercial, em níveis</w:t>
      </w:r>
      <w:r>
        <w:rPr>
          <w:rFonts w:ascii="Arial" w:hAnsi="Arial" w:cs="Arial"/>
        </w:rPr>
        <w:t xml:space="preserve"> de maior eficiência e eficácia;</w:t>
      </w:r>
    </w:p>
    <w:p w:rsidR="00E403A5" w:rsidRDefault="00B151C6" w:rsidP="001B0603">
      <w:pPr>
        <w:pStyle w:val="PargrafodaLista"/>
        <w:numPr>
          <w:ilvl w:val="1"/>
          <w:numId w:val="1"/>
        </w:numPr>
        <w:tabs>
          <w:tab w:val="clear" w:pos="1440"/>
          <w:tab w:val="num" w:pos="0"/>
          <w:tab w:val="left" w:pos="3119"/>
        </w:tabs>
        <w:spacing w:line="360" w:lineRule="auto"/>
        <w:ind w:left="0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403A5">
        <w:rPr>
          <w:rFonts w:ascii="Arial" w:hAnsi="Arial" w:cs="Arial"/>
        </w:rPr>
        <w:t>ropiciar embasamento teórico e prático necessário para planejar, operar e atualizar sistemas de informações comerciais; atuar no fluxo de informações com os clientes; definir estratégias de venda de serviços e produtos; gerenciar a relação custo e preço final, em busca da qualidade e da satisfação dos clientes;</w:t>
      </w:r>
    </w:p>
    <w:p w:rsidR="00E403A5" w:rsidRDefault="00B151C6" w:rsidP="001B0603">
      <w:pPr>
        <w:pStyle w:val="PargrafodaLista"/>
        <w:numPr>
          <w:ilvl w:val="1"/>
          <w:numId w:val="1"/>
        </w:numPr>
        <w:tabs>
          <w:tab w:val="clear" w:pos="1440"/>
          <w:tab w:val="num" w:pos="0"/>
          <w:tab w:val="left" w:pos="3119"/>
        </w:tabs>
        <w:spacing w:line="360" w:lineRule="auto"/>
        <w:ind w:left="0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403A5">
        <w:rPr>
          <w:rFonts w:ascii="Arial" w:hAnsi="Arial" w:cs="Arial"/>
        </w:rPr>
        <w:t>esenvolver os conhecimentos gerenciais a partir de novos enfoques e modernas técnicas de gestão;</w:t>
      </w:r>
    </w:p>
    <w:p w:rsidR="00E403A5" w:rsidRDefault="00B151C6" w:rsidP="001B0603">
      <w:pPr>
        <w:pStyle w:val="PargrafodaLista"/>
        <w:numPr>
          <w:ilvl w:val="1"/>
          <w:numId w:val="1"/>
        </w:numPr>
        <w:tabs>
          <w:tab w:val="clear" w:pos="1440"/>
          <w:tab w:val="num" w:pos="0"/>
          <w:tab w:val="left" w:pos="3119"/>
        </w:tabs>
        <w:spacing w:line="360" w:lineRule="auto"/>
        <w:ind w:left="0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403A5">
        <w:rPr>
          <w:rFonts w:ascii="Arial" w:hAnsi="Arial" w:cs="Arial"/>
        </w:rPr>
        <w:t>isseminar conhecimentos gerenciais que possibilitem ao aluno resolução de situações de flexibilidade e adaptabilidade diante de problemas</w:t>
      </w:r>
      <w:r w:rsidR="008A1EF2">
        <w:rPr>
          <w:rFonts w:ascii="Arial" w:hAnsi="Arial" w:cs="Arial"/>
        </w:rPr>
        <w:t xml:space="preserve"> detectados;</w:t>
      </w:r>
    </w:p>
    <w:p w:rsidR="008A1EF2" w:rsidRDefault="00B151C6" w:rsidP="001B0603">
      <w:pPr>
        <w:pStyle w:val="PargrafodaLista"/>
        <w:numPr>
          <w:ilvl w:val="1"/>
          <w:numId w:val="1"/>
        </w:numPr>
        <w:tabs>
          <w:tab w:val="clear" w:pos="1440"/>
          <w:tab w:val="num" w:pos="0"/>
          <w:tab w:val="left" w:pos="3119"/>
        </w:tabs>
        <w:spacing w:line="360" w:lineRule="auto"/>
        <w:ind w:left="0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A1EF2">
        <w:rPr>
          <w:rFonts w:ascii="Arial" w:hAnsi="Arial" w:cs="Arial"/>
        </w:rPr>
        <w:t xml:space="preserve">esenvolver habilidades para atuar em equipe e de forma interativa, em prol dos objetivos comuns e compreensão da </w:t>
      </w:r>
      <w:r w:rsidR="000A14DA">
        <w:rPr>
          <w:rFonts w:ascii="Arial" w:hAnsi="Arial" w:cs="Arial"/>
        </w:rPr>
        <w:t>complementaridade</w:t>
      </w:r>
      <w:r w:rsidR="008A1EF2">
        <w:rPr>
          <w:rFonts w:ascii="Arial" w:hAnsi="Arial" w:cs="Arial"/>
        </w:rPr>
        <w:t xml:space="preserve"> das ações coletivas;</w:t>
      </w:r>
    </w:p>
    <w:p w:rsidR="008A1EF2" w:rsidRDefault="00B151C6" w:rsidP="001B0603">
      <w:pPr>
        <w:pStyle w:val="PargrafodaLista"/>
        <w:numPr>
          <w:ilvl w:val="1"/>
          <w:numId w:val="1"/>
        </w:numPr>
        <w:tabs>
          <w:tab w:val="clear" w:pos="1440"/>
          <w:tab w:val="num" w:pos="0"/>
          <w:tab w:val="left" w:pos="3119"/>
        </w:tabs>
        <w:spacing w:line="360" w:lineRule="auto"/>
        <w:ind w:left="0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126732">
        <w:rPr>
          <w:rFonts w:ascii="Arial" w:hAnsi="Arial" w:cs="Arial"/>
        </w:rPr>
        <w:t>primorar habilidades profissionais para o enfrentamento cotidiano e estratégico das contingências da gestão comercial;</w:t>
      </w:r>
    </w:p>
    <w:p w:rsidR="00126732" w:rsidRDefault="00B151C6" w:rsidP="001B0603">
      <w:pPr>
        <w:pStyle w:val="PargrafodaLista"/>
        <w:numPr>
          <w:ilvl w:val="1"/>
          <w:numId w:val="1"/>
        </w:numPr>
        <w:tabs>
          <w:tab w:val="clear" w:pos="1440"/>
          <w:tab w:val="num" w:pos="0"/>
          <w:tab w:val="left" w:pos="3119"/>
        </w:tabs>
        <w:spacing w:line="360" w:lineRule="auto"/>
        <w:ind w:left="0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26732">
        <w:rPr>
          <w:rFonts w:ascii="Arial" w:hAnsi="Arial" w:cs="Arial"/>
        </w:rPr>
        <w:t>esenvolver visão estratégica, postura de inovação e espírito empreendedor;</w:t>
      </w:r>
    </w:p>
    <w:p w:rsidR="00126732" w:rsidRDefault="00B151C6" w:rsidP="001B0603">
      <w:pPr>
        <w:pStyle w:val="PargrafodaLista"/>
        <w:numPr>
          <w:ilvl w:val="1"/>
          <w:numId w:val="1"/>
        </w:numPr>
        <w:tabs>
          <w:tab w:val="clear" w:pos="1440"/>
          <w:tab w:val="num" w:pos="0"/>
          <w:tab w:val="left" w:pos="3119"/>
        </w:tabs>
        <w:spacing w:line="360" w:lineRule="auto"/>
        <w:ind w:left="0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26732">
        <w:rPr>
          <w:rFonts w:ascii="Arial" w:hAnsi="Arial" w:cs="Arial"/>
        </w:rPr>
        <w:t>judar no desenvolvimento de atitudes necessárias ao desempenho da função gerencial.</w:t>
      </w:r>
    </w:p>
    <w:p w:rsidR="00126732" w:rsidRDefault="00126732" w:rsidP="00DF7D22">
      <w:pPr>
        <w:pStyle w:val="PargrafodaLista"/>
        <w:ind w:left="1440"/>
        <w:jc w:val="both"/>
        <w:rPr>
          <w:rFonts w:ascii="Arial" w:hAnsi="Arial" w:cs="Arial"/>
        </w:rPr>
      </w:pPr>
    </w:p>
    <w:p w:rsidR="00126732" w:rsidRDefault="000935F9" w:rsidP="00B151C6">
      <w:pPr>
        <w:pStyle w:val="PargrafodaLista"/>
        <w:numPr>
          <w:ilvl w:val="0"/>
          <w:numId w:val="1"/>
        </w:numPr>
        <w:tabs>
          <w:tab w:val="left" w:pos="3261"/>
        </w:tabs>
        <w:spacing w:line="360" w:lineRule="auto"/>
        <w:ind w:left="0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24948">
        <w:rPr>
          <w:rFonts w:ascii="Arial" w:hAnsi="Arial" w:cs="Arial"/>
        </w:rPr>
        <w:t>º de vagas e turnos de funcionamento;</w:t>
      </w:r>
    </w:p>
    <w:p w:rsidR="00126732" w:rsidRPr="00126732" w:rsidRDefault="00126732" w:rsidP="002D1A4A">
      <w:pPr>
        <w:pStyle w:val="PargrafodaLista"/>
        <w:spacing w:line="360" w:lineRule="auto"/>
        <w:ind w:left="0" w:firstLine="2835"/>
        <w:jc w:val="both"/>
        <w:rPr>
          <w:rFonts w:ascii="Arial" w:hAnsi="Arial" w:cs="Arial"/>
          <w:bCs/>
        </w:rPr>
      </w:pPr>
      <w:r w:rsidRPr="00126732">
        <w:rPr>
          <w:rFonts w:ascii="Arial" w:hAnsi="Arial" w:cs="Arial"/>
          <w:bCs/>
        </w:rPr>
        <w:t>A Instituição informa que serão oferecidas 200 vagas anuais, 100 para o primeiro semestre (50 manhã e 50 noturno).</w:t>
      </w:r>
    </w:p>
    <w:p w:rsidR="00126732" w:rsidRPr="00126732" w:rsidRDefault="00DF7D22" w:rsidP="00DF7D22">
      <w:pPr>
        <w:pStyle w:val="PargrafodaLista"/>
        <w:numPr>
          <w:ilvl w:val="8"/>
          <w:numId w:val="6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126732" w:rsidRPr="00126732">
        <w:rPr>
          <w:rFonts w:ascii="Arial" w:hAnsi="Arial" w:cs="Arial"/>
          <w:bCs/>
        </w:rPr>
        <w:t>imensionamento das Turmas:</w:t>
      </w:r>
    </w:p>
    <w:p w:rsidR="00126732" w:rsidRPr="00126732" w:rsidRDefault="00126732" w:rsidP="002D1A4A">
      <w:pPr>
        <w:pStyle w:val="PargrafodaLista"/>
        <w:spacing w:line="360" w:lineRule="auto"/>
        <w:ind w:left="0" w:firstLine="2835"/>
        <w:jc w:val="both"/>
        <w:rPr>
          <w:rFonts w:ascii="Arial" w:hAnsi="Arial" w:cs="Arial"/>
          <w:bCs/>
        </w:rPr>
      </w:pPr>
      <w:r w:rsidRPr="00126732">
        <w:rPr>
          <w:rFonts w:ascii="Arial" w:hAnsi="Arial" w:cs="Arial"/>
          <w:bCs/>
        </w:rPr>
        <w:t>Turmas de 50 alunos, sendo que nas atividades práticas as turmas têm as dimensões recomendadas pelo professor, com aprovação da Coordenação de Curso, sempre respeitado o limite máximo de 25 alunos por turma nas aulas práticas.</w:t>
      </w:r>
    </w:p>
    <w:p w:rsidR="00126732" w:rsidRPr="00126732" w:rsidRDefault="00126732" w:rsidP="00DF7D22">
      <w:pPr>
        <w:pStyle w:val="PargrafodaLista"/>
        <w:numPr>
          <w:ilvl w:val="8"/>
          <w:numId w:val="6"/>
        </w:numPr>
        <w:spacing w:line="360" w:lineRule="auto"/>
        <w:jc w:val="both"/>
        <w:rPr>
          <w:rFonts w:ascii="Arial" w:hAnsi="Arial" w:cs="Arial"/>
          <w:bCs/>
        </w:rPr>
      </w:pPr>
      <w:r w:rsidRPr="00126732">
        <w:rPr>
          <w:rFonts w:ascii="Arial" w:hAnsi="Arial" w:cs="Arial"/>
          <w:bCs/>
        </w:rPr>
        <w:t>Regime de Matricula:</w:t>
      </w:r>
      <w:r w:rsidR="00DF7D22">
        <w:rPr>
          <w:rFonts w:ascii="Arial" w:hAnsi="Arial" w:cs="Arial"/>
          <w:bCs/>
        </w:rPr>
        <w:t xml:space="preserve"> </w:t>
      </w:r>
      <w:r w:rsidRPr="00126732">
        <w:rPr>
          <w:rFonts w:ascii="Arial" w:hAnsi="Arial" w:cs="Arial"/>
          <w:bCs/>
        </w:rPr>
        <w:t>Modular</w:t>
      </w:r>
    </w:p>
    <w:p w:rsidR="00126732" w:rsidRPr="00126732" w:rsidRDefault="00126732" w:rsidP="00DF7D22">
      <w:pPr>
        <w:pStyle w:val="PargrafodaLista"/>
        <w:numPr>
          <w:ilvl w:val="8"/>
          <w:numId w:val="6"/>
        </w:numPr>
        <w:spacing w:line="360" w:lineRule="auto"/>
        <w:jc w:val="both"/>
        <w:rPr>
          <w:rFonts w:ascii="Arial" w:hAnsi="Arial" w:cs="Arial"/>
          <w:bCs/>
        </w:rPr>
      </w:pPr>
      <w:r w:rsidRPr="00126732">
        <w:rPr>
          <w:rFonts w:ascii="Arial" w:hAnsi="Arial" w:cs="Arial"/>
          <w:bCs/>
        </w:rPr>
        <w:t>Turnos de Funcionamento:Diurno e Noturno</w:t>
      </w:r>
    </w:p>
    <w:p w:rsidR="00C24948" w:rsidRPr="00DF7D22" w:rsidRDefault="00DF7D22" w:rsidP="00DF7D22">
      <w:pPr>
        <w:spacing w:line="360" w:lineRule="auto"/>
        <w:ind w:left="2694" w:firstLine="14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3</w:t>
      </w:r>
      <w:proofErr w:type="gramEnd"/>
      <w:r>
        <w:rPr>
          <w:rFonts w:ascii="Arial" w:hAnsi="Arial" w:cs="Arial"/>
          <w:b/>
        </w:rPr>
        <w:t xml:space="preserve">) </w:t>
      </w:r>
      <w:r w:rsidR="00C24948" w:rsidRPr="00DF7D22">
        <w:rPr>
          <w:rFonts w:ascii="Arial" w:hAnsi="Arial" w:cs="Arial"/>
          <w:b/>
        </w:rPr>
        <w:t>estrutura curricular</w:t>
      </w:r>
      <w:r w:rsidR="00C24948" w:rsidRPr="00DF7D22">
        <w:rPr>
          <w:rFonts w:ascii="Arial" w:hAnsi="Arial" w:cs="Arial"/>
        </w:rPr>
        <w:t xml:space="preserve"> (fls. 99);</w:t>
      </w:r>
    </w:p>
    <w:p w:rsidR="00C24948" w:rsidRDefault="00C24948" w:rsidP="00DF7D22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Nova Matriz Curricular</w:t>
      </w:r>
      <w:r>
        <w:rPr>
          <w:rFonts w:ascii="Arial" w:hAnsi="Arial" w:cs="Arial"/>
        </w:rPr>
        <w:t xml:space="preserve">, que contempla as alterações sugeridas pela </w:t>
      </w:r>
      <w:r w:rsidR="002D1A4A">
        <w:rPr>
          <w:rFonts w:ascii="Arial" w:hAnsi="Arial" w:cs="Arial"/>
        </w:rPr>
        <w:t>C</w:t>
      </w:r>
      <w:r>
        <w:rPr>
          <w:rFonts w:ascii="Arial" w:hAnsi="Arial" w:cs="Arial"/>
        </w:rPr>
        <w:t>omissão de Espe</w:t>
      </w:r>
      <w:r w:rsidR="002D1A4A">
        <w:rPr>
          <w:rFonts w:ascii="Arial" w:hAnsi="Arial" w:cs="Arial"/>
        </w:rPr>
        <w:t>cialistas encontra-se as fls. 113</w:t>
      </w:r>
      <w:r>
        <w:rPr>
          <w:rFonts w:ascii="Arial" w:hAnsi="Arial" w:cs="Arial"/>
        </w:rPr>
        <w:t>.</w:t>
      </w:r>
    </w:p>
    <w:p w:rsidR="00C24948" w:rsidRDefault="0052267D" w:rsidP="00DF7D22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2267D">
        <w:rPr>
          <w:rFonts w:ascii="Arial" w:hAnsi="Arial" w:cs="Arial"/>
          <w:b/>
          <w:i/>
        </w:rPr>
        <w:t>Reforçar a grade curricular com disciplinas da área técnica de pesquisa de mercado</w:t>
      </w:r>
      <w:r w:rsidR="00C24948">
        <w:rPr>
          <w:rFonts w:ascii="Arial" w:hAnsi="Arial" w:cs="Arial"/>
        </w:rPr>
        <w:t>:</w:t>
      </w:r>
    </w:p>
    <w:p w:rsidR="0052267D" w:rsidRDefault="0052267D" w:rsidP="00C24948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Instituição assim se posiciona:</w:t>
      </w:r>
    </w:p>
    <w:p w:rsidR="0052267D" w:rsidRDefault="009C4D8B" w:rsidP="00C24948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Com base nesta observação, optou-se por alterar o conteúdo do componente curricular ATENDIMENTO e RELACIONAMENTO COM O CLIENTE e inserir em sua ementa o conteúdo do componente curricular COMPORTAMENTO DO CONSUMIDOR.</w:t>
      </w:r>
    </w:p>
    <w:p w:rsidR="00C24948" w:rsidRDefault="00543ED4" w:rsidP="00C24948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24948">
        <w:rPr>
          <w:rFonts w:ascii="Arial" w:hAnsi="Arial" w:cs="Arial"/>
        </w:rPr>
        <w:t>bserva</w:t>
      </w:r>
      <w:r>
        <w:rPr>
          <w:rFonts w:ascii="Arial" w:hAnsi="Arial" w:cs="Arial"/>
        </w:rPr>
        <w:t>-se</w:t>
      </w:r>
      <w:r w:rsidR="00C24948">
        <w:rPr>
          <w:rFonts w:ascii="Arial" w:hAnsi="Arial" w:cs="Arial"/>
        </w:rPr>
        <w:t xml:space="preserve"> que a Nova Grade Curricular foi apresentada às fls. 1</w:t>
      </w:r>
      <w:r w:rsidR="00033497">
        <w:rPr>
          <w:rFonts w:ascii="Arial" w:hAnsi="Arial" w:cs="Arial"/>
        </w:rPr>
        <w:t>13</w:t>
      </w:r>
      <w:r w:rsidR="00C24948">
        <w:rPr>
          <w:rFonts w:ascii="Arial" w:hAnsi="Arial" w:cs="Arial"/>
        </w:rPr>
        <w:t xml:space="preserve"> (a anterior foi apresentada às fls. </w:t>
      </w:r>
      <w:r w:rsidR="00033497">
        <w:rPr>
          <w:rFonts w:ascii="Arial" w:hAnsi="Arial" w:cs="Arial"/>
        </w:rPr>
        <w:t>33)-(Matriz Curricular, Módulo III).</w:t>
      </w:r>
    </w:p>
    <w:p w:rsidR="00033497" w:rsidRDefault="00033497" w:rsidP="00C24948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Nova Disciplina com seu ementário e bibliografia  encontra-se às fls. 114.</w:t>
      </w:r>
    </w:p>
    <w:p w:rsidR="00033497" w:rsidRDefault="00033497" w:rsidP="00C24948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 Disciplina Pesquisa e Análise de Mercado foi inserida na Nova Matriz curricular. </w:t>
      </w:r>
      <w:r w:rsidR="00543ED4">
        <w:rPr>
          <w:rFonts w:ascii="Arial" w:hAnsi="Arial" w:cs="Arial"/>
        </w:rPr>
        <w:t>O Ementário e Bibliografia encontram-se</w:t>
      </w:r>
      <w:r>
        <w:rPr>
          <w:rFonts w:ascii="Arial" w:hAnsi="Arial" w:cs="Arial"/>
        </w:rPr>
        <w:t xml:space="preserve"> às fls. 115</w:t>
      </w:r>
      <w:r w:rsidR="00410CF3">
        <w:rPr>
          <w:rFonts w:ascii="Arial" w:hAnsi="Arial" w:cs="Arial"/>
        </w:rPr>
        <w:t>.</w:t>
      </w:r>
    </w:p>
    <w:p w:rsidR="00B61B10" w:rsidRDefault="00410CF3" w:rsidP="00C24948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Instituição assim</w:t>
      </w:r>
      <w:r w:rsidR="00B61B10">
        <w:rPr>
          <w:rFonts w:ascii="Arial" w:hAnsi="Arial" w:cs="Arial"/>
        </w:rPr>
        <w:t xml:space="preserve"> se posiciona em relação às observações da comissão dos Especialistas em relação ao </w:t>
      </w:r>
      <w:r w:rsidRPr="00B61B10">
        <w:rPr>
          <w:rFonts w:ascii="Arial" w:hAnsi="Arial" w:cs="Arial"/>
          <w:b/>
        </w:rPr>
        <w:t>Projeto Pedagógico</w:t>
      </w:r>
      <w:r w:rsidR="00B61B10">
        <w:rPr>
          <w:rFonts w:ascii="Arial" w:hAnsi="Arial" w:cs="Arial"/>
        </w:rPr>
        <w:t xml:space="preserve"> (fls. 115)</w:t>
      </w:r>
      <w:r w:rsidR="00B151C6">
        <w:rPr>
          <w:rFonts w:ascii="Arial" w:hAnsi="Arial" w:cs="Arial"/>
        </w:rPr>
        <w:t>.</w:t>
      </w:r>
    </w:p>
    <w:p w:rsidR="00DF7D22" w:rsidRDefault="00B61B10" w:rsidP="00DF7D22">
      <w:pPr>
        <w:spacing w:line="360" w:lineRule="auto"/>
        <w:ind w:firstLine="283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i/>
        </w:rPr>
        <w:t>abordar temas atuais de interesse do profissional em gestão comercial</w:t>
      </w:r>
    </w:p>
    <w:p w:rsidR="00B61B10" w:rsidRDefault="00B61B10" w:rsidP="00DF7D22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Instituição declara às fls. 116, que a intenção é que a disciplina Tópicos Especiais, programada para quarto módulo contemple essa necessidade, conforme ementa abaixo:</w:t>
      </w:r>
    </w:p>
    <w:p w:rsidR="00C24948" w:rsidRDefault="00B61B10" w:rsidP="00C05DFF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“Ementa: Os Tópicos Especiais</w:t>
      </w:r>
      <w:r w:rsidR="00C05DFF">
        <w:rPr>
          <w:rFonts w:ascii="Arial" w:hAnsi="Arial" w:cs="Arial"/>
        </w:rPr>
        <w:t xml:space="preserve"> de acordo com as demandas profissionais e do mercado. Estes serão desenvolvidos de acordo com as necessidades e interesses diversos do curso, possibilitando a realização de pesquisas sobre a profissão, o campo de atuação, o momento histórico-político e social”.</w:t>
      </w:r>
    </w:p>
    <w:p w:rsidR="00157075" w:rsidRDefault="00157075" w:rsidP="00DF7D22">
      <w:pPr>
        <w:spacing w:line="360" w:lineRule="auto"/>
        <w:ind w:firstLine="2835"/>
        <w:jc w:val="both"/>
        <w:rPr>
          <w:rFonts w:ascii="Arial" w:hAnsi="Arial" w:cs="Arial"/>
          <w:b/>
          <w:i/>
        </w:rPr>
      </w:pPr>
      <w:r w:rsidRPr="00157075">
        <w:rPr>
          <w:rFonts w:ascii="Arial" w:hAnsi="Arial" w:cs="Arial"/>
          <w:b/>
          <w:i/>
        </w:rPr>
        <w:t>- agregar algumas disciplinas para abrir espaço para Oficinas Pedagógicas ou Tópicos Especiais</w:t>
      </w:r>
    </w:p>
    <w:p w:rsidR="00B151C6" w:rsidRDefault="00157075" w:rsidP="00C05DFF">
      <w:pPr>
        <w:spacing w:line="360" w:lineRule="auto"/>
        <w:ind w:firstLine="2835"/>
        <w:jc w:val="both"/>
        <w:rPr>
          <w:rFonts w:ascii="Arial" w:hAnsi="Arial" w:cs="Arial"/>
        </w:rPr>
      </w:pPr>
      <w:r w:rsidRPr="0015707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Instituição declara às fls. 116 que conforme o já apresentado acima,</w:t>
      </w:r>
      <w:r w:rsidR="00543E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optou-se por garantir este aspecto da formação profissional por meio da Disciplina Tópicos Especiais.</w:t>
      </w:r>
    </w:p>
    <w:p w:rsidR="00157075" w:rsidRDefault="00157075" w:rsidP="00DF7D22">
      <w:pPr>
        <w:spacing w:line="360" w:lineRule="auto"/>
        <w:ind w:firstLine="2835"/>
        <w:jc w:val="both"/>
        <w:rPr>
          <w:rFonts w:ascii="Arial" w:hAnsi="Arial" w:cs="Arial"/>
          <w:b/>
          <w:i/>
        </w:rPr>
      </w:pPr>
      <w:r w:rsidRPr="00157075">
        <w:rPr>
          <w:rFonts w:ascii="Arial" w:hAnsi="Arial" w:cs="Arial"/>
          <w:b/>
          <w:i/>
        </w:rPr>
        <w:t>- Coordenador tenha Mestrado em Administração e experiência profissional em Comércio</w:t>
      </w:r>
    </w:p>
    <w:p w:rsidR="00157075" w:rsidRDefault="00157075" w:rsidP="00C05DFF">
      <w:pPr>
        <w:spacing w:line="360" w:lineRule="auto"/>
        <w:ind w:firstLine="2835"/>
        <w:jc w:val="both"/>
        <w:rPr>
          <w:rFonts w:ascii="Arial" w:hAnsi="Arial" w:cs="Arial"/>
        </w:rPr>
      </w:pPr>
      <w:r w:rsidRPr="00157075">
        <w:rPr>
          <w:rFonts w:ascii="Arial" w:hAnsi="Arial" w:cs="Arial"/>
        </w:rPr>
        <w:t>A Instituição declara às fls. 116 que</w:t>
      </w:r>
      <w:r w:rsidR="00015C83">
        <w:rPr>
          <w:rFonts w:ascii="Arial" w:hAnsi="Arial" w:cs="Arial"/>
        </w:rPr>
        <w:t xml:space="preserve"> </w:t>
      </w:r>
      <w:r w:rsidRPr="00157075">
        <w:rPr>
          <w:rFonts w:ascii="Arial" w:hAnsi="Arial" w:cs="Arial"/>
        </w:rPr>
        <w:t>será aberto concurso para contratação</w:t>
      </w:r>
      <w:r>
        <w:rPr>
          <w:rFonts w:ascii="Arial" w:hAnsi="Arial" w:cs="Arial"/>
        </w:rPr>
        <w:t xml:space="preserve"> </w:t>
      </w:r>
      <w:r w:rsidRPr="00157075">
        <w:rPr>
          <w:rFonts w:ascii="Arial" w:hAnsi="Arial" w:cs="Arial"/>
        </w:rPr>
        <w:t>de docente, cujo edital deverá especificar a qualificação mínima de Mestre e apresentação comprobatória de experiência profissional no mercado.</w:t>
      </w:r>
      <w:r>
        <w:rPr>
          <w:rFonts w:ascii="Arial" w:hAnsi="Arial" w:cs="Arial"/>
        </w:rPr>
        <w:t xml:space="preserve"> </w:t>
      </w:r>
      <w:r w:rsidRPr="00157075">
        <w:rPr>
          <w:rFonts w:ascii="Arial" w:hAnsi="Arial" w:cs="Arial"/>
        </w:rPr>
        <w:t>Antes da autorização para funcionamento do curso não tem como justificar a contratação de tal profissional.</w:t>
      </w:r>
    </w:p>
    <w:p w:rsidR="00015C83" w:rsidRDefault="00015C83" w:rsidP="00DF7D22">
      <w:pPr>
        <w:spacing w:line="360" w:lineRule="auto"/>
        <w:ind w:firstLine="2835"/>
        <w:jc w:val="both"/>
        <w:rPr>
          <w:rFonts w:ascii="Arial" w:hAnsi="Arial" w:cs="Arial"/>
          <w:b/>
          <w:i/>
        </w:rPr>
      </w:pPr>
      <w:r w:rsidRPr="00015C83">
        <w:rPr>
          <w:rFonts w:ascii="Arial" w:hAnsi="Arial" w:cs="Arial"/>
          <w:b/>
          <w:i/>
        </w:rPr>
        <w:lastRenderedPageBreak/>
        <w:t xml:space="preserve">- Institucionalização de Programas de Apoio </w:t>
      </w:r>
      <w:proofErr w:type="spellStart"/>
      <w:r w:rsidRPr="00015C83">
        <w:rPr>
          <w:rFonts w:ascii="Arial" w:hAnsi="Arial" w:cs="Arial"/>
          <w:b/>
          <w:i/>
        </w:rPr>
        <w:t>Psicopedagógico</w:t>
      </w:r>
      <w:proofErr w:type="spellEnd"/>
      <w:r w:rsidRPr="00015C83">
        <w:rPr>
          <w:rFonts w:ascii="Arial" w:hAnsi="Arial" w:cs="Arial"/>
          <w:b/>
          <w:i/>
        </w:rPr>
        <w:t xml:space="preserve"> e Nivelamento</w:t>
      </w:r>
    </w:p>
    <w:p w:rsidR="00015C83" w:rsidRDefault="00015C83" w:rsidP="00A06E2E">
      <w:pPr>
        <w:spacing w:line="360" w:lineRule="auto"/>
        <w:ind w:firstLine="2835"/>
        <w:jc w:val="both"/>
        <w:rPr>
          <w:rFonts w:ascii="Arial" w:hAnsi="Arial" w:cs="Arial"/>
        </w:rPr>
      </w:pPr>
      <w:r w:rsidRPr="00015C8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Faculdade oferece o Curso</w:t>
      </w:r>
      <w:r w:rsidR="007A4198">
        <w:rPr>
          <w:rFonts w:ascii="Arial" w:hAnsi="Arial" w:cs="Arial"/>
        </w:rPr>
        <w:t xml:space="preserve"> de Especialização em </w:t>
      </w:r>
      <w:proofErr w:type="spellStart"/>
      <w:r w:rsidR="007A4198">
        <w:rPr>
          <w:rFonts w:ascii="Arial" w:hAnsi="Arial" w:cs="Arial"/>
        </w:rPr>
        <w:t>Psicopedagogia</w:t>
      </w:r>
      <w:proofErr w:type="spellEnd"/>
      <w:r w:rsidR="007A4198">
        <w:rPr>
          <w:rFonts w:ascii="Arial" w:hAnsi="Arial" w:cs="Arial"/>
        </w:rPr>
        <w:t>, cujos alunos, sob supervisão dos professores, poderão auxiliar no apoio ao estudante</w:t>
      </w:r>
      <w:r w:rsidR="00A06E2E">
        <w:rPr>
          <w:rFonts w:ascii="Arial" w:hAnsi="Arial" w:cs="Arial"/>
        </w:rPr>
        <w:t xml:space="preserve">. </w:t>
      </w:r>
    </w:p>
    <w:p w:rsidR="00A06E2E" w:rsidRDefault="00A06E2E" w:rsidP="00A06E2E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Em relação ao Nivelamento, a disciplina Introdução à Matemática Superior pretende auxiliar os alunos em relação às disciplinas de Cálculo. Além disso, o Departamento de Letras oferece disciplinas como Linguagem e Comunicação e Técnicas de Redação. O Departamento de Educação oferece a disciplina “Introdução à Informática”, que poderão ser dispor ao Curso de Gestão Comercial se aprovado.</w:t>
      </w:r>
    </w:p>
    <w:p w:rsidR="00A06E2E" w:rsidRDefault="00A06E2E" w:rsidP="00A06E2E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Secretaria de Saúde do Município de São José do Rio Pardo mantém um Centro de Apoio Psicológico que é disponibilizado  à Faculdade, conforme a Instituição afirma às fls. 116.</w:t>
      </w:r>
    </w:p>
    <w:p w:rsidR="00C24948" w:rsidRPr="00460817" w:rsidRDefault="00460817" w:rsidP="00DF7D22">
      <w:pPr>
        <w:spacing w:line="360" w:lineRule="auto"/>
        <w:ind w:firstLine="2694"/>
        <w:rPr>
          <w:rFonts w:ascii="Arial" w:hAnsi="Arial" w:cs="Arial"/>
          <w:b/>
          <w:i/>
        </w:rPr>
      </w:pPr>
      <w:r w:rsidRPr="00460817">
        <w:rPr>
          <w:rFonts w:ascii="Arial" w:hAnsi="Arial" w:cs="Arial"/>
          <w:b/>
          <w:i/>
        </w:rPr>
        <w:t xml:space="preserve">- </w:t>
      </w:r>
      <w:r w:rsidR="00C24948" w:rsidRPr="00460817">
        <w:rPr>
          <w:rFonts w:ascii="Arial" w:hAnsi="Arial" w:cs="Arial"/>
          <w:b/>
          <w:i/>
        </w:rPr>
        <w:t>Atividades:</w:t>
      </w:r>
    </w:p>
    <w:p w:rsidR="00E34AED" w:rsidRDefault="00C24948" w:rsidP="00C24948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Instituição </w:t>
      </w:r>
      <w:r w:rsidR="00E34AED">
        <w:rPr>
          <w:rFonts w:ascii="Arial" w:hAnsi="Arial" w:cs="Arial"/>
        </w:rPr>
        <w:t>ainda anexa informação às fls. 115 sobre as condições para realização e controle das atividades práticas:</w:t>
      </w:r>
    </w:p>
    <w:p w:rsidR="00E34AED" w:rsidRDefault="00E34AED" w:rsidP="00C24948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“A aplicação do conhecimento, na prática, será feita em parte nos laboratórios, quando se tratar, p. ex., de ações simuladoras, e outras atividades estarão sob responsabilidade do componente curricular “Projeto Integrador” nos Módulos II, II e IV, sob a coordenação do NUPE (Núcleo de Pesquisa e Extensão)”.</w:t>
      </w:r>
    </w:p>
    <w:p w:rsidR="00C24948" w:rsidRDefault="00E34AED" w:rsidP="00C24948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institucionalização e o acompanhamento de metodologias interdisciplinares também ocorrerão no NUPE, cuja missão consiste em planejar, coordenar e documentar a política de pesquisa e extensa da FFCL de São José do Rio Pardo (fls. 117/118).</w:t>
      </w:r>
    </w:p>
    <w:p w:rsidR="00C24948" w:rsidRDefault="00C24948" w:rsidP="00C24948">
      <w:pPr>
        <w:spacing w:line="360" w:lineRule="auto"/>
        <w:ind w:firstLine="27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 – relação dos docentes e especificação da composição percentual de doutores, mestres, especialistas e graduados, com indicação dos conteúdos curriculares sob a responsabilidade de cada um, e respeitando os valores estabelecidos pela Deliberação CEE n</w:t>
      </w:r>
      <w:r>
        <w:rPr>
          <w:rFonts w:ascii="Arial" w:hAnsi="Arial" w:cs="Arial"/>
          <w:b/>
          <w:bCs/>
          <w:vertAlign w:val="superscript"/>
        </w:rPr>
        <w:t>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lastRenderedPageBreak/>
        <w:t>50/2005, para as disciplinas profissionais dos cursos superiores de tecnologia e, pela Deliberação CEE n</w:t>
      </w:r>
      <w:r>
        <w:rPr>
          <w:rFonts w:ascii="Arial" w:hAnsi="Arial" w:cs="Arial"/>
          <w:b/>
          <w:bCs/>
          <w:vertAlign w:val="superscript"/>
        </w:rPr>
        <w:t>o</w:t>
      </w:r>
      <w:r>
        <w:rPr>
          <w:rFonts w:ascii="Arial" w:hAnsi="Arial" w:cs="Arial"/>
          <w:b/>
          <w:bCs/>
        </w:rPr>
        <w:t xml:space="preserve"> 55/2006, para os demais cursos.</w:t>
      </w:r>
    </w:p>
    <w:p w:rsidR="00C24948" w:rsidRDefault="00C24948" w:rsidP="00CF7FCF">
      <w:pPr>
        <w:jc w:val="both"/>
        <w:rPr>
          <w:rFonts w:ascii="Arial" w:hAnsi="Arial" w:cs="Arial"/>
        </w:rPr>
      </w:pPr>
    </w:p>
    <w:p w:rsidR="00C24948" w:rsidRDefault="00C24948" w:rsidP="00C2494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corpo doce</w:t>
      </w:r>
      <w:r w:rsidR="007C76DB">
        <w:rPr>
          <w:rFonts w:ascii="Arial" w:hAnsi="Arial" w:cs="Arial"/>
        </w:rPr>
        <w:t>nte provável (Módulos I e II).</w:t>
      </w: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7C76DB" w:rsidRPr="00337B72" w:rsidTr="007C76DB">
        <w:tc>
          <w:tcPr>
            <w:tcW w:w="2881" w:type="dxa"/>
          </w:tcPr>
          <w:p w:rsidR="007C76DB" w:rsidRPr="00337B72" w:rsidRDefault="007C76DB" w:rsidP="00CF7FCF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7B72">
              <w:rPr>
                <w:rFonts w:ascii="Arial" w:hAnsi="Arial" w:cs="Arial"/>
                <w:b/>
                <w:sz w:val="18"/>
                <w:szCs w:val="18"/>
              </w:rPr>
              <w:t>NOME DO PROFESSOR</w:t>
            </w:r>
          </w:p>
        </w:tc>
        <w:tc>
          <w:tcPr>
            <w:tcW w:w="2881" w:type="dxa"/>
          </w:tcPr>
          <w:p w:rsidR="007C76DB" w:rsidRPr="00337B72" w:rsidRDefault="007C76DB" w:rsidP="00CF7FCF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7B72">
              <w:rPr>
                <w:rFonts w:ascii="Arial" w:hAnsi="Arial" w:cs="Arial"/>
                <w:b/>
                <w:sz w:val="18"/>
                <w:szCs w:val="18"/>
              </w:rPr>
              <w:t>TITULAÇÃO MAIOR</w:t>
            </w:r>
          </w:p>
        </w:tc>
        <w:tc>
          <w:tcPr>
            <w:tcW w:w="2882" w:type="dxa"/>
          </w:tcPr>
          <w:p w:rsidR="007C76DB" w:rsidRPr="00337B72" w:rsidRDefault="007C76DB" w:rsidP="00CF7FCF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7B72">
              <w:rPr>
                <w:rFonts w:ascii="Arial" w:hAnsi="Arial" w:cs="Arial"/>
                <w:b/>
                <w:sz w:val="18"/>
                <w:szCs w:val="18"/>
              </w:rPr>
              <w:t>COMPONENTES CURRICULARES</w:t>
            </w:r>
          </w:p>
          <w:p w:rsidR="007C76DB" w:rsidRPr="00337B72" w:rsidRDefault="007C76DB" w:rsidP="00CF7FCF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7B72">
              <w:rPr>
                <w:rFonts w:ascii="Arial" w:hAnsi="Arial" w:cs="Arial"/>
                <w:b/>
                <w:sz w:val="18"/>
                <w:szCs w:val="18"/>
              </w:rPr>
              <w:t>(Módulos I e II)</w:t>
            </w:r>
          </w:p>
        </w:tc>
      </w:tr>
      <w:tr w:rsidR="007C76DB" w:rsidRPr="00337B72" w:rsidTr="007C76DB">
        <w:tc>
          <w:tcPr>
            <w:tcW w:w="2881" w:type="dxa"/>
          </w:tcPr>
          <w:p w:rsidR="007C76DB" w:rsidRPr="00337B72" w:rsidRDefault="007C76DB" w:rsidP="00CF7FCF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337B72">
              <w:rPr>
                <w:rFonts w:ascii="Arial" w:hAnsi="Arial" w:cs="Arial"/>
                <w:sz w:val="18"/>
                <w:szCs w:val="18"/>
              </w:rPr>
              <w:t>Francisco Antonio Zanata</w:t>
            </w:r>
          </w:p>
        </w:tc>
        <w:tc>
          <w:tcPr>
            <w:tcW w:w="2881" w:type="dxa"/>
          </w:tcPr>
          <w:p w:rsidR="007C76DB" w:rsidRPr="00337B72" w:rsidRDefault="007C76DB" w:rsidP="00CF7FCF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B72">
              <w:rPr>
                <w:rFonts w:ascii="Arial" w:hAnsi="Arial" w:cs="Arial"/>
                <w:sz w:val="18"/>
                <w:szCs w:val="18"/>
              </w:rPr>
              <w:t>Especialista</w:t>
            </w:r>
          </w:p>
        </w:tc>
        <w:tc>
          <w:tcPr>
            <w:tcW w:w="2882" w:type="dxa"/>
          </w:tcPr>
          <w:p w:rsidR="007C76DB" w:rsidRPr="00337B72" w:rsidRDefault="007C76DB" w:rsidP="00CF7FCF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337B72">
              <w:rPr>
                <w:rFonts w:ascii="Arial" w:hAnsi="Arial" w:cs="Arial"/>
                <w:sz w:val="18"/>
                <w:szCs w:val="18"/>
              </w:rPr>
              <w:t>Introdução à Matemática Superior</w:t>
            </w:r>
          </w:p>
        </w:tc>
      </w:tr>
      <w:tr w:rsidR="007C76DB" w:rsidRPr="00337B72" w:rsidTr="007C76DB">
        <w:tc>
          <w:tcPr>
            <w:tcW w:w="2881" w:type="dxa"/>
          </w:tcPr>
          <w:p w:rsidR="007C76DB" w:rsidRPr="00337B72" w:rsidRDefault="007C76DB" w:rsidP="00CF7FCF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337B72">
              <w:rPr>
                <w:rFonts w:ascii="Arial" w:hAnsi="Arial" w:cs="Arial"/>
                <w:sz w:val="18"/>
                <w:szCs w:val="18"/>
              </w:rPr>
              <w:t>Roque Lúcio</w:t>
            </w:r>
          </w:p>
        </w:tc>
        <w:tc>
          <w:tcPr>
            <w:tcW w:w="2881" w:type="dxa"/>
          </w:tcPr>
          <w:p w:rsidR="007C76DB" w:rsidRPr="00337B72" w:rsidRDefault="007C76DB" w:rsidP="00CF7FCF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B72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2882" w:type="dxa"/>
          </w:tcPr>
          <w:p w:rsidR="007C76DB" w:rsidRPr="00337B72" w:rsidRDefault="007C76DB" w:rsidP="00CF7FCF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337B72">
              <w:rPr>
                <w:rFonts w:ascii="Arial" w:hAnsi="Arial" w:cs="Arial"/>
                <w:sz w:val="18"/>
                <w:szCs w:val="18"/>
              </w:rPr>
              <w:t>Informática Básica</w:t>
            </w:r>
          </w:p>
        </w:tc>
      </w:tr>
      <w:tr w:rsidR="007C76DB" w:rsidRPr="00337B72" w:rsidTr="007C76DB">
        <w:tc>
          <w:tcPr>
            <w:tcW w:w="2881" w:type="dxa"/>
          </w:tcPr>
          <w:p w:rsidR="007C76DB" w:rsidRPr="00337B72" w:rsidRDefault="007C76DB" w:rsidP="00CF7FCF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337B72">
              <w:rPr>
                <w:rFonts w:ascii="Arial" w:hAnsi="Arial" w:cs="Arial"/>
                <w:sz w:val="18"/>
                <w:szCs w:val="18"/>
              </w:rPr>
              <w:t xml:space="preserve">Sônia Maria Tostes </w:t>
            </w:r>
            <w:proofErr w:type="spellStart"/>
            <w:r w:rsidRPr="00337B72">
              <w:rPr>
                <w:rFonts w:ascii="Arial" w:hAnsi="Arial" w:cs="Arial"/>
                <w:sz w:val="18"/>
                <w:szCs w:val="18"/>
              </w:rPr>
              <w:t>Pourrat</w:t>
            </w:r>
            <w:proofErr w:type="spellEnd"/>
            <w:r w:rsidRPr="00337B72">
              <w:rPr>
                <w:rFonts w:ascii="Arial" w:hAnsi="Arial" w:cs="Arial"/>
                <w:sz w:val="18"/>
                <w:szCs w:val="18"/>
              </w:rPr>
              <w:t xml:space="preserve"> Milani Borges</w:t>
            </w:r>
          </w:p>
        </w:tc>
        <w:tc>
          <w:tcPr>
            <w:tcW w:w="2881" w:type="dxa"/>
          </w:tcPr>
          <w:p w:rsidR="007C76DB" w:rsidRPr="00337B72" w:rsidRDefault="007C76DB" w:rsidP="00CF7FCF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B72">
              <w:rPr>
                <w:rFonts w:ascii="Arial" w:hAnsi="Arial" w:cs="Arial"/>
                <w:sz w:val="18"/>
                <w:szCs w:val="18"/>
              </w:rPr>
              <w:t>Especialista</w:t>
            </w:r>
          </w:p>
        </w:tc>
        <w:tc>
          <w:tcPr>
            <w:tcW w:w="2882" w:type="dxa"/>
          </w:tcPr>
          <w:p w:rsidR="007C76DB" w:rsidRPr="00337B72" w:rsidRDefault="007C76DB" w:rsidP="00CF7FCF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337B72">
              <w:rPr>
                <w:rFonts w:ascii="Arial" w:hAnsi="Arial" w:cs="Arial"/>
                <w:sz w:val="18"/>
                <w:szCs w:val="18"/>
              </w:rPr>
              <w:t>Inglês Instrumental</w:t>
            </w:r>
          </w:p>
        </w:tc>
      </w:tr>
      <w:tr w:rsidR="007C76DB" w:rsidRPr="00337B72" w:rsidTr="007C76DB">
        <w:tc>
          <w:tcPr>
            <w:tcW w:w="2881" w:type="dxa"/>
          </w:tcPr>
          <w:p w:rsidR="007C76DB" w:rsidRPr="00337B72" w:rsidRDefault="007C76DB" w:rsidP="00CF7FCF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337B72">
              <w:rPr>
                <w:rFonts w:ascii="Arial" w:hAnsi="Arial" w:cs="Arial"/>
                <w:sz w:val="18"/>
                <w:szCs w:val="18"/>
              </w:rPr>
              <w:t>A contratar</w:t>
            </w:r>
          </w:p>
        </w:tc>
        <w:tc>
          <w:tcPr>
            <w:tcW w:w="2881" w:type="dxa"/>
          </w:tcPr>
          <w:p w:rsidR="007C76DB" w:rsidRPr="00337B72" w:rsidRDefault="007C76DB" w:rsidP="00CF7FCF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</w:tcPr>
          <w:p w:rsidR="007C76DB" w:rsidRPr="00337B72" w:rsidRDefault="007C76DB" w:rsidP="00CF7FCF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337B72">
              <w:rPr>
                <w:rFonts w:ascii="Arial" w:hAnsi="Arial" w:cs="Arial"/>
                <w:sz w:val="18"/>
                <w:szCs w:val="18"/>
              </w:rPr>
              <w:t>Contabilidade Empresarial</w:t>
            </w:r>
          </w:p>
        </w:tc>
      </w:tr>
      <w:tr w:rsidR="007C76DB" w:rsidRPr="00337B72" w:rsidTr="007C76DB">
        <w:tc>
          <w:tcPr>
            <w:tcW w:w="2881" w:type="dxa"/>
          </w:tcPr>
          <w:p w:rsidR="007C76DB" w:rsidRPr="00337B72" w:rsidRDefault="007C76DB" w:rsidP="00CF7FCF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337B72">
              <w:rPr>
                <w:rFonts w:ascii="Arial" w:hAnsi="Arial" w:cs="Arial"/>
                <w:sz w:val="18"/>
                <w:szCs w:val="18"/>
              </w:rPr>
              <w:t>A contratar</w:t>
            </w:r>
          </w:p>
        </w:tc>
        <w:tc>
          <w:tcPr>
            <w:tcW w:w="2881" w:type="dxa"/>
          </w:tcPr>
          <w:p w:rsidR="007C76DB" w:rsidRPr="00337B72" w:rsidRDefault="007C76DB" w:rsidP="00CF7FCF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</w:tcPr>
          <w:p w:rsidR="007C76DB" w:rsidRPr="00337B72" w:rsidRDefault="007C76DB" w:rsidP="00CF7FCF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337B72">
              <w:rPr>
                <w:rFonts w:ascii="Arial" w:hAnsi="Arial" w:cs="Arial"/>
                <w:sz w:val="18"/>
                <w:szCs w:val="18"/>
              </w:rPr>
              <w:t>Fundamentos da Administração Mercadológica</w:t>
            </w:r>
          </w:p>
        </w:tc>
      </w:tr>
      <w:tr w:rsidR="007C76DB" w:rsidRPr="00337B72" w:rsidTr="007C76DB">
        <w:tc>
          <w:tcPr>
            <w:tcW w:w="2881" w:type="dxa"/>
          </w:tcPr>
          <w:p w:rsidR="007C76DB" w:rsidRPr="00337B72" w:rsidRDefault="007C76DB" w:rsidP="00CF7FCF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337B72">
              <w:rPr>
                <w:rFonts w:ascii="Arial" w:hAnsi="Arial" w:cs="Arial"/>
                <w:sz w:val="18"/>
                <w:szCs w:val="18"/>
              </w:rPr>
              <w:t>A contratar</w:t>
            </w:r>
          </w:p>
        </w:tc>
        <w:tc>
          <w:tcPr>
            <w:tcW w:w="2881" w:type="dxa"/>
          </w:tcPr>
          <w:p w:rsidR="007C76DB" w:rsidRPr="00337B72" w:rsidRDefault="007C76DB" w:rsidP="00CF7FCF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</w:tcPr>
          <w:p w:rsidR="007C76DB" w:rsidRPr="00337B72" w:rsidRDefault="007C76DB" w:rsidP="00CF7FCF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337B72">
              <w:rPr>
                <w:rFonts w:ascii="Arial" w:hAnsi="Arial" w:cs="Arial"/>
                <w:sz w:val="18"/>
                <w:szCs w:val="18"/>
              </w:rPr>
              <w:t>Gestão Empresarial</w:t>
            </w:r>
          </w:p>
        </w:tc>
      </w:tr>
      <w:tr w:rsidR="007C76DB" w:rsidRPr="00337B72" w:rsidTr="007C76DB">
        <w:tc>
          <w:tcPr>
            <w:tcW w:w="2881" w:type="dxa"/>
          </w:tcPr>
          <w:p w:rsidR="007C76DB" w:rsidRPr="00337B72" w:rsidRDefault="007C76DB" w:rsidP="00CF7FCF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337B72">
              <w:rPr>
                <w:rFonts w:ascii="Arial" w:hAnsi="Arial" w:cs="Arial"/>
                <w:sz w:val="18"/>
                <w:szCs w:val="18"/>
              </w:rPr>
              <w:t>Edson Luiz Silveira</w:t>
            </w:r>
          </w:p>
        </w:tc>
        <w:tc>
          <w:tcPr>
            <w:tcW w:w="2881" w:type="dxa"/>
          </w:tcPr>
          <w:p w:rsidR="007C76DB" w:rsidRPr="00337B72" w:rsidRDefault="007C76DB" w:rsidP="00CF7FCF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B72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2882" w:type="dxa"/>
          </w:tcPr>
          <w:p w:rsidR="007C76DB" w:rsidRPr="00337B72" w:rsidRDefault="007C76DB" w:rsidP="00CF7FCF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337B72">
              <w:rPr>
                <w:rFonts w:ascii="Arial" w:hAnsi="Arial" w:cs="Arial"/>
                <w:sz w:val="18"/>
                <w:szCs w:val="18"/>
              </w:rPr>
              <w:t>Comunicação Empresarial</w:t>
            </w:r>
          </w:p>
        </w:tc>
      </w:tr>
      <w:tr w:rsidR="007C76DB" w:rsidRPr="00337B72" w:rsidTr="007C76DB">
        <w:tc>
          <w:tcPr>
            <w:tcW w:w="2881" w:type="dxa"/>
          </w:tcPr>
          <w:p w:rsidR="007C76DB" w:rsidRPr="00337B72" w:rsidRDefault="006B651F" w:rsidP="00CF7FCF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337B72">
              <w:rPr>
                <w:rFonts w:ascii="Arial" w:hAnsi="Arial" w:cs="Arial"/>
                <w:sz w:val="18"/>
                <w:szCs w:val="18"/>
              </w:rPr>
              <w:t>A contratar</w:t>
            </w:r>
          </w:p>
        </w:tc>
        <w:tc>
          <w:tcPr>
            <w:tcW w:w="2881" w:type="dxa"/>
          </w:tcPr>
          <w:p w:rsidR="007C76DB" w:rsidRPr="00337B72" w:rsidRDefault="007C76DB" w:rsidP="00CF7FCF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</w:tcPr>
          <w:p w:rsidR="007C76DB" w:rsidRPr="00337B72" w:rsidRDefault="007C76DB" w:rsidP="00CF7FCF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337B72">
              <w:rPr>
                <w:rFonts w:ascii="Arial" w:hAnsi="Arial" w:cs="Arial"/>
                <w:sz w:val="18"/>
                <w:szCs w:val="18"/>
              </w:rPr>
              <w:t>Relações Trabalhistas</w:t>
            </w:r>
          </w:p>
        </w:tc>
      </w:tr>
      <w:tr w:rsidR="007C76DB" w:rsidRPr="00337B72" w:rsidTr="007C76DB">
        <w:tc>
          <w:tcPr>
            <w:tcW w:w="2881" w:type="dxa"/>
          </w:tcPr>
          <w:p w:rsidR="007C76DB" w:rsidRPr="00337B72" w:rsidRDefault="006B651F" w:rsidP="00CF7FCF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337B72">
              <w:rPr>
                <w:rFonts w:ascii="Arial" w:hAnsi="Arial" w:cs="Arial"/>
                <w:sz w:val="18"/>
                <w:szCs w:val="18"/>
              </w:rPr>
              <w:t>A contratar</w:t>
            </w:r>
          </w:p>
        </w:tc>
        <w:tc>
          <w:tcPr>
            <w:tcW w:w="2881" w:type="dxa"/>
          </w:tcPr>
          <w:p w:rsidR="007C76DB" w:rsidRPr="00337B72" w:rsidRDefault="007C76DB" w:rsidP="00CF7FCF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</w:tcPr>
          <w:p w:rsidR="007C76DB" w:rsidRPr="00337B72" w:rsidRDefault="006B651F" w:rsidP="00CF7FCF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337B72">
              <w:rPr>
                <w:rFonts w:ascii="Arial" w:hAnsi="Arial" w:cs="Arial"/>
                <w:sz w:val="18"/>
                <w:szCs w:val="18"/>
              </w:rPr>
              <w:t>Custos e Determinação de Preços</w:t>
            </w:r>
          </w:p>
        </w:tc>
      </w:tr>
      <w:tr w:rsidR="007C76DB" w:rsidRPr="00337B72" w:rsidTr="007C76DB">
        <w:tc>
          <w:tcPr>
            <w:tcW w:w="2881" w:type="dxa"/>
          </w:tcPr>
          <w:p w:rsidR="007C76DB" w:rsidRPr="00337B72" w:rsidRDefault="006B651F" w:rsidP="00CF7FCF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7B72">
              <w:rPr>
                <w:rFonts w:ascii="Arial" w:hAnsi="Arial" w:cs="Arial"/>
                <w:sz w:val="18"/>
                <w:szCs w:val="18"/>
              </w:rPr>
              <w:t>Rosani</w:t>
            </w:r>
            <w:proofErr w:type="spellEnd"/>
            <w:r w:rsidRPr="00337B72">
              <w:rPr>
                <w:rFonts w:ascii="Arial" w:hAnsi="Arial" w:cs="Arial"/>
                <w:sz w:val="18"/>
                <w:szCs w:val="18"/>
              </w:rPr>
              <w:t xml:space="preserve"> Cristina </w:t>
            </w:r>
            <w:proofErr w:type="spellStart"/>
            <w:r w:rsidRPr="00337B72">
              <w:rPr>
                <w:rFonts w:ascii="Arial" w:hAnsi="Arial" w:cs="Arial"/>
                <w:sz w:val="18"/>
                <w:szCs w:val="18"/>
              </w:rPr>
              <w:t>Rigamonte</w:t>
            </w:r>
            <w:proofErr w:type="spellEnd"/>
          </w:p>
        </w:tc>
        <w:tc>
          <w:tcPr>
            <w:tcW w:w="2881" w:type="dxa"/>
          </w:tcPr>
          <w:p w:rsidR="007C76DB" w:rsidRPr="00337B72" w:rsidRDefault="006B651F" w:rsidP="00CF7FCF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B72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2882" w:type="dxa"/>
          </w:tcPr>
          <w:p w:rsidR="007C76DB" w:rsidRPr="00337B72" w:rsidRDefault="006B651F" w:rsidP="00CF7FCF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337B72">
              <w:rPr>
                <w:rFonts w:ascii="Arial" w:hAnsi="Arial" w:cs="Arial"/>
                <w:sz w:val="18"/>
                <w:szCs w:val="18"/>
              </w:rPr>
              <w:t>Ética Profissional</w:t>
            </w:r>
          </w:p>
        </w:tc>
      </w:tr>
      <w:tr w:rsidR="007C76DB" w:rsidRPr="00337B72" w:rsidTr="007C76DB">
        <w:tc>
          <w:tcPr>
            <w:tcW w:w="2881" w:type="dxa"/>
          </w:tcPr>
          <w:p w:rsidR="007C76DB" w:rsidRPr="00337B72" w:rsidRDefault="006B651F" w:rsidP="00CF7FCF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337B72">
              <w:rPr>
                <w:rFonts w:ascii="Arial" w:hAnsi="Arial" w:cs="Arial"/>
                <w:sz w:val="18"/>
                <w:szCs w:val="18"/>
              </w:rPr>
              <w:t xml:space="preserve">Luis Alexandre </w:t>
            </w:r>
            <w:proofErr w:type="spellStart"/>
            <w:r w:rsidRPr="00337B72">
              <w:rPr>
                <w:rFonts w:ascii="Arial" w:hAnsi="Arial" w:cs="Arial"/>
                <w:sz w:val="18"/>
                <w:szCs w:val="18"/>
              </w:rPr>
              <w:t>Chiconello</w:t>
            </w:r>
            <w:proofErr w:type="spellEnd"/>
          </w:p>
        </w:tc>
        <w:tc>
          <w:tcPr>
            <w:tcW w:w="2881" w:type="dxa"/>
          </w:tcPr>
          <w:p w:rsidR="007C76DB" w:rsidRPr="00337B72" w:rsidRDefault="006B651F" w:rsidP="00CF7FCF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B72">
              <w:rPr>
                <w:rFonts w:ascii="Arial" w:hAnsi="Arial" w:cs="Arial"/>
                <w:sz w:val="18"/>
                <w:szCs w:val="18"/>
              </w:rPr>
              <w:t>Especialista</w:t>
            </w:r>
          </w:p>
        </w:tc>
        <w:tc>
          <w:tcPr>
            <w:tcW w:w="2882" w:type="dxa"/>
          </w:tcPr>
          <w:p w:rsidR="007C76DB" w:rsidRPr="00337B72" w:rsidRDefault="006B651F" w:rsidP="00CF7FCF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337B72">
              <w:rPr>
                <w:rFonts w:ascii="Arial" w:hAnsi="Arial" w:cs="Arial"/>
                <w:sz w:val="18"/>
                <w:szCs w:val="18"/>
              </w:rPr>
              <w:t>Matemática Financeira</w:t>
            </w:r>
          </w:p>
        </w:tc>
      </w:tr>
      <w:tr w:rsidR="007C76DB" w:rsidRPr="00337B72" w:rsidTr="007C76DB">
        <w:tc>
          <w:tcPr>
            <w:tcW w:w="2881" w:type="dxa"/>
          </w:tcPr>
          <w:p w:rsidR="006B651F" w:rsidRPr="00337B72" w:rsidRDefault="006B651F" w:rsidP="00CF7FCF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337B72">
              <w:rPr>
                <w:rFonts w:ascii="Arial" w:hAnsi="Arial" w:cs="Arial"/>
                <w:sz w:val="18"/>
                <w:szCs w:val="18"/>
              </w:rPr>
              <w:t>A Contratar</w:t>
            </w:r>
          </w:p>
        </w:tc>
        <w:tc>
          <w:tcPr>
            <w:tcW w:w="2881" w:type="dxa"/>
          </w:tcPr>
          <w:p w:rsidR="007C76DB" w:rsidRPr="00337B72" w:rsidRDefault="007C76DB" w:rsidP="00CF7FCF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</w:tcPr>
          <w:p w:rsidR="007C76DB" w:rsidRPr="00337B72" w:rsidRDefault="006B651F" w:rsidP="00CF7FCF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337B72">
              <w:rPr>
                <w:rFonts w:ascii="Arial" w:hAnsi="Arial" w:cs="Arial"/>
                <w:sz w:val="18"/>
                <w:szCs w:val="18"/>
              </w:rPr>
              <w:t>Empreendedorismo</w:t>
            </w:r>
          </w:p>
        </w:tc>
      </w:tr>
      <w:tr w:rsidR="007C76DB" w:rsidRPr="00337B72" w:rsidTr="007C76DB">
        <w:tc>
          <w:tcPr>
            <w:tcW w:w="2881" w:type="dxa"/>
          </w:tcPr>
          <w:p w:rsidR="007C76DB" w:rsidRPr="00337B72" w:rsidRDefault="006B651F" w:rsidP="00CF7FCF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337B72">
              <w:rPr>
                <w:rFonts w:ascii="Arial" w:hAnsi="Arial" w:cs="Arial"/>
                <w:sz w:val="18"/>
                <w:szCs w:val="18"/>
              </w:rPr>
              <w:t>A Contratar</w:t>
            </w:r>
          </w:p>
        </w:tc>
        <w:tc>
          <w:tcPr>
            <w:tcW w:w="2881" w:type="dxa"/>
          </w:tcPr>
          <w:p w:rsidR="007C76DB" w:rsidRPr="00337B72" w:rsidRDefault="007C76DB" w:rsidP="00CF7FCF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</w:tcPr>
          <w:p w:rsidR="007C76DB" w:rsidRPr="00337B72" w:rsidRDefault="006B651F" w:rsidP="00CF7FCF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337B72">
              <w:rPr>
                <w:rFonts w:ascii="Arial" w:hAnsi="Arial" w:cs="Arial"/>
                <w:sz w:val="18"/>
                <w:szCs w:val="18"/>
              </w:rPr>
              <w:t>Projeto Integrador I</w:t>
            </w:r>
          </w:p>
        </w:tc>
      </w:tr>
    </w:tbl>
    <w:p w:rsidR="00C24948" w:rsidRPr="0040137A" w:rsidRDefault="00A95366" w:rsidP="00A95366">
      <w:pPr>
        <w:pStyle w:val="PargrafodaLista"/>
        <w:numPr>
          <w:ilvl w:val="0"/>
          <w:numId w:val="2"/>
        </w:numPr>
        <w:spacing w:line="360" w:lineRule="auto"/>
        <w:ind w:left="0" w:firstLine="35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A</w:t>
      </w:r>
      <w:r w:rsidR="00C24948" w:rsidRPr="004013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composição de Docentes coadunados com a </w:t>
      </w:r>
      <w:r w:rsidR="00C24948" w:rsidRPr="0040137A">
        <w:rPr>
          <w:rFonts w:ascii="Arial" w:hAnsi="Arial" w:cs="Arial"/>
        </w:rPr>
        <w:t>formação dos professores às disciplinas podem mudar em função da alteração da grade curricular, pois a Instit</w:t>
      </w:r>
      <w:r w:rsidR="00021CE9" w:rsidRPr="0040137A">
        <w:rPr>
          <w:rFonts w:ascii="Arial" w:hAnsi="Arial" w:cs="Arial"/>
        </w:rPr>
        <w:t>uição anexa Nova Grade às fls.113</w:t>
      </w:r>
      <w:r w:rsidR="00C24948" w:rsidRPr="0040137A">
        <w:rPr>
          <w:rFonts w:ascii="Arial" w:hAnsi="Arial" w:cs="Arial"/>
        </w:rPr>
        <w:t>.</w:t>
      </w:r>
    </w:p>
    <w:p w:rsidR="00C24948" w:rsidRDefault="00C24948" w:rsidP="00245C39">
      <w:pPr>
        <w:spacing w:line="360" w:lineRule="auto"/>
        <w:ind w:firstLine="2835"/>
        <w:jc w:val="both"/>
        <w:rPr>
          <w:b/>
        </w:rPr>
      </w:pPr>
      <w:r>
        <w:rPr>
          <w:rFonts w:ascii="Arial" w:hAnsi="Arial"/>
          <w:b/>
        </w:rPr>
        <w:t>V - termo de compromisso referente à instalação do curso ou habilitação, no caso de aprovação prévia do projeto, conforme as especificações que se seguem:</w:t>
      </w:r>
    </w:p>
    <w:p w:rsidR="00C24948" w:rsidRPr="00245C39" w:rsidRDefault="00C24948" w:rsidP="00245C39">
      <w:pPr>
        <w:spacing w:line="360" w:lineRule="auto"/>
        <w:ind w:firstLine="2835"/>
        <w:jc w:val="both"/>
        <w:rPr>
          <w:bCs/>
          <w:iCs/>
        </w:rPr>
      </w:pPr>
      <w:r w:rsidRPr="00245C39">
        <w:rPr>
          <w:rFonts w:ascii="Arial" w:hAnsi="Arial"/>
          <w:i/>
        </w:rPr>
        <w:t xml:space="preserve">a) ampliação do acervo de livros e de periódicos especializados; </w:t>
      </w:r>
      <w:r w:rsidRPr="00245C39">
        <w:rPr>
          <w:rFonts w:ascii="Arial" w:hAnsi="Arial"/>
          <w:bCs/>
          <w:iCs/>
        </w:rPr>
        <w:t>(fls. 100)</w:t>
      </w:r>
    </w:p>
    <w:p w:rsidR="00C24948" w:rsidRPr="00245C39" w:rsidRDefault="00C24948" w:rsidP="00C24948">
      <w:pPr>
        <w:spacing w:line="360" w:lineRule="auto"/>
        <w:ind w:firstLine="2520"/>
        <w:jc w:val="both"/>
        <w:rPr>
          <w:bCs/>
          <w:iCs/>
        </w:rPr>
      </w:pPr>
      <w:r w:rsidRPr="00245C39">
        <w:rPr>
          <w:rFonts w:ascii="Arial" w:hAnsi="Arial"/>
          <w:i/>
        </w:rPr>
        <w:t xml:space="preserve">b) novas edificações e instalações ou adaptação das existentes, incluindo plantas e descrição das serventias; </w:t>
      </w:r>
      <w:r w:rsidRPr="00245C39">
        <w:rPr>
          <w:rFonts w:ascii="Arial" w:hAnsi="Arial"/>
          <w:bCs/>
          <w:iCs/>
        </w:rPr>
        <w:t>(fls. 100)</w:t>
      </w:r>
    </w:p>
    <w:p w:rsidR="00C24948" w:rsidRPr="00245C39" w:rsidRDefault="00C24948" w:rsidP="00C24948">
      <w:pPr>
        <w:spacing w:line="360" w:lineRule="auto"/>
        <w:ind w:firstLine="2520"/>
        <w:jc w:val="both"/>
        <w:rPr>
          <w:bCs/>
          <w:iCs/>
        </w:rPr>
      </w:pPr>
      <w:r w:rsidRPr="00245C39">
        <w:rPr>
          <w:rFonts w:ascii="Arial" w:hAnsi="Arial"/>
          <w:i/>
        </w:rPr>
        <w:lastRenderedPageBreak/>
        <w:t>c) novos laboratórios e equipamentos ou ampliação dos existentes, destacando o número de computadores e formas de acesso a redes de informação.</w:t>
      </w:r>
      <w:r w:rsidRPr="00245C39">
        <w:rPr>
          <w:rFonts w:ascii="Arial" w:hAnsi="Arial"/>
          <w:bCs/>
          <w:iCs/>
        </w:rPr>
        <w:t xml:space="preserve"> (fls. 100)</w:t>
      </w:r>
    </w:p>
    <w:p w:rsidR="00C24948" w:rsidRDefault="00C24948" w:rsidP="00245C39">
      <w:pPr>
        <w:pStyle w:val="Ttulo4"/>
        <w:ind w:firstLine="2835"/>
        <w:jc w:val="both"/>
      </w:pPr>
      <w:r>
        <w:t>DAS CONSIDERAÇÕES DA COMISSÃO DE ESPECIALISTAS</w:t>
      </w:r>
    </w:p>
    <w:p w:rsidR="00C24948" w:rsidRPr="0040137A" w:rsidRDefault="00C24948" w:rsidP="0040137A">
      <w:pPr>
        <w:pStyle w:val="Corpodetexto"/>
        <w:ind w:firstLine="2835"/>
        <w:rPr>
          <w:i/>
        </w:rPr>
      </w:pPr>
      <w:r w:rsidRPr="0040137A">
        <w:rPr>
          <w:i/>
        </w:rPr>
        <w:t xml:space="preserve">A Comissão de Especialistas, composta pelos </w:t>
      </w:r>
      <w:r w:rsidR="0040137A" w:rsidRPr="0040137A">
        <w:rPr>
          <w:i/>
        </w:rPr>
        <w:t xml:space="preserve">Especialistas </w:t>
      </w:r>
      <w:r w:rsidRPr="0040137A">
        <w:rPr>
          <w:i/>
        </w:rPr>
        <w:t>Professores Doutores</w:t>
      </w:r>
      <w:r w:rsidR="0040137A" w:rsidRPr="0040137A">
        <w:rPr>
          <w:i/>
        </w:rPr>
        <w:t xml:space="preserve"> Alex </w:t>
      </w:r>
      <w:proofErr w:type="spellStart"/>
      <w:r w:rsidR="0040137A" w:rsidRPr="0040137A">
        <w:rPr>
          <w:i/>
        </w:rPr>
        <w:t>Coltro</w:t>
      </w:r>
      <w:proofErr w:type="spellEnd"/>
      <w:r w:rsidR="0040137A" w:rsidRPr="0040137A">
        <w:rPr>
          <w:i/>
        </w:rPr>
        <w:t xml:space="preserve"> e </w:t>
      </w:r>
      <w:proofErr w:type="spellStart"/>
      <w:r w:rsidR="0040137A" w:rsidRPr="0040137A">
        <w:rPr>
          <w:i/>
        </w:rPr>
        <w:t>Evandir</w:t>
      </w:r>
      <w:proofErr w:type="spellEnd"/>
      <w:r w:rsidR="0040137A" w:rsidRPr="0040137A">
        <w:rPr>
          <w:i/>
        </w:rPr>
        <w:t xml:space="preserve"> </w:t>
      </w:r>
      <w:proofErr w:type="spellStart"/>
      <w:r w:rsidR="0040137A" w:rsidRPr="0040137A">
        <w:rPr>
          <w:i/>
        </w:rPr>
        <w:t>Megliorini</w:t>
      </w:r>
      <w:proofErr w:type="spellEnd"/>
      <w:r w:rsidRPr="0040137A">
        <w:rPr>
          <w:i/>
        </w:rPr>
        <w:t xml:space="preserve">, após analisar o projeto pedagógico, apresentou relatório circunstanciado de fls. </w:t>
      </w:r>
      <w:r w:rsidR="0040137A" w:rsidRPr="0040137A">
        <w:rPr>
          <w:i/>
        </w:rPr>
        <w:t>100 a fls. 104</w:t>
      </w:r>
      <w:r w:rsidRPr="0040137A">
        <w:rPr>
          <w:i/>
        </w:rPr>
        <w:t xml:space="preserve">, concluindo </w:t>
      </w:r>
      <w:r w:rsidR="0040137A" w:rsidRPr="0040137A">
        <w:rPr>
          <w:i/>
        </w:rPr>
        <w:t>f</w:t>
      </w:r>
      <w:r w:rsidRPr="0040137A">
        <w:rPr>
          <w:b/>
          <w:i/>
        </w:rPr>
        <w:t>avoravelmente</w:t>
      </w:r>
      <w:r w:rsidRPr="0040137A">
        <w:rPr>
          <w:i/>
        </w:rPr>
        <w:t xml:space="preserve"> à </w:t>
      </w:r>
      <w:r w:rsidR="0040137A" w:rsidRPr="0040137A">
        <w:rPr>
          <w:i/>
        </w:rPr>
        <w:t>aprovação do curso em epígrafe, nos seguintes termos:</w:t>
      </w:r>
    </w:p>
    <w:p w:rsidR="0040137A" w:rsidRPr="0040137A" w:rsidRDefault="0040137A" w:rsidP="0040137A">
      <w:pPr>
        <w:pStyle w:val="Corpodetexto"/>
        <w:ind w:firstLine="2835"/>
        <w:rPr>
          <w:i/>
        </w:rPr>
      </w:pPr>
      <w:r w:rsidRPr="0040137A">
        <w:rPr>
          <w:i/>
        </w:rPr>
        <w:t xml:space="preserve">“Do que consta no processo e ante as considerações e sugestões, a comissão supra qualificada manifesta-se </w:t>
      </w:r>
      <w:r w:rsidRPr="0033174A">
        <w:rPr>
          <w:b/>
          <w:i/>
        </w:rPr>
        <w:t>FAVORÁVEL</w:t>
      </w:r>
      <w:r w:rsidRPr="0040137A">
        <w:rPr>
          <w:i/>
        </w:rPr>
        <w:t xml:space="preserve"> à Autorização para funcionamento do Curso Superior de Tecnologia em Gestão Comercial das FACULDADE DE FILOSOFIA, CIÊNCIAS E LETRASDE SÃO JOSÉ DO RIO PARDO”.</w:t>
      </w:r>
    </w:p>
    <w:p w:rsidR="00C24948" w:rsidRDefault="0040137A" w:rsidP="0033174A">
      <w:pPr>
        <w:pStyle w:val="Corpodetexto"/>
        <w:ind w:firstLine="2835"/>
      </w:pPr>
      <w:r>
        <w:t>A Comissão de Especialistas fez ainda uma série de recomendações à Instituiçã</w:t>
      </w:r>
      <w:r w:rsidR="0011506C">
        <w:t>o e, como verificado</w:t>
      </w:r>
      <w:r>
        <w:t>, faltou o pleno cumprimento à Deliberação CEE</w:t>
      </w:r>
      <w:r w:rsidR="008216CC">
        <w:t xml:space="preserve"> </w:t>
      </w:r>
      <w:r>
        <w:t>nº 7/2000 no tocante aos Termos de Compromisso</w:t>
      </w:r>
      <w:r w:rsidR="0011506C">
        <w:t xml:space="preserve">. Houve por bem </w:t>
      </w:r>
      <w:r w:rsidR="008216CC">
        <w:t>baixar o processo em Diligência para pleno cumprimento do Art. 2º, Art. 3º e Inciso V do Art. 4º de tal Deliberação, bem como a Instituição responder às observações da Comissão de Especialistas.</w:t>
      </w:r>
    </w:p>
    <w:p w:rsidR="00C24948" w:rsidRDefault="00A95366" w:rsidP="0033174A">
      <w:pPr>
        <w:pStyle w:val="Corpodetexto"/>
        <w:ind w:firstLine="2835"/>
      </w:pPr>
      <w:r>
        <w:t xml:space="preserve">Este Relator observa </w:t>
      </w:r>
      <w:r w:rsidR="00C24948">
        <w:t xml:space="preserve">que embora os Especialistas houvessem levantado vários pontos para adequação da Instituição, não houve menção ao Catálogo Nacional de Cursos Superiores de Tecnologia, ao qual pertence o Curso </w:t>
      </w:r>
      <w:r w:rsidR="008216CC">
        <w:t>Superior de Tecnologia em Gestão Comercial</w:t>
      </w:r>
      <w:r w:rsidR="00C24948">
        <w:t xml:space="preserve">, Eixo </w:t>
      </w:r>
      <w:r w:rsidR="008216CC">
        <w:t>Gestão e Negócios</w:t>
      </w:r>
      <w:r w:rsidR="00830170">
        <w:t xml:space="preserve"> e a instituição apresentou complementação como segue:</w:t>
      </w:r>
    </w:p>
    <w:p w:rsidR="00C24948" w:rsidRDefault="00C24948" w:rsidP="00245C39">
      <w:pPr>
        <w:pStyle w:val="Corpodetexto"/>
        <w:ind w:firstLine="2835"/>
      </w:pPr>
      <w:r>
        <w:t xml:space="preserve">- Segundo o CNCST o curso deve ter carga horária mínima de </w:t>
      </w:r>
      <w:r w:rsidR="005A3DE3">
        <w:t>1600</w:t>
      </w:r>
      <w:r>
        <w:t xml:space="preserve"> horas e vemos que como a Instituição oferece </w:t>
      </w:r>
      <w:r w:rsidR="005A3DE3">
        <w:t>1600</w:t>
      </w:r>
      <w:r>
        <w:t xml:space="preserve"> horas aula está de acordo com o preconizado.</w:t>
      </w:r>
      <w:r w:rsidR="0033174A">
        <w:t xml:space="preserve"> A Instituição apresenta nova Grade Curricular às fls. 113.</w:t>
      </w:r>
    </w:p>
    <w:p w:rsidR="00C24948" w:rsidRDefault="00C24948" w:rsidP="00543ED4">
      <w:pPr>
        <w:pStyle w:val="Corpodetexto"/>
        <w:ind w:firstLine="2835"/>
      </w:pPr>
      <w:r>
        <w:lastRenderedPageBreak/>
        <w:t>- A denominação do Curso está de acordo com o CNCST, portanto, obedece a Deliberação CEE nº 86/2009 que dispõe sobre denominação dos Cursos Superiores de Tecnologia no âmbito do Sistema Estadual Paulista, e dá outras providências.</w:t>
      </w:r>
    </w:p>
    <w:p w:rsidR="008E102A" w:rsidRDefault="00A737BC" w:rsidP="008E102A">
      <w:pPr>
        <w:pStyle w:val="Corpodetexto"/>
        <w:ind w:firstLine="2835"/>
      </w:pPr>
      <w:r>
        <w:t>Embora os especialistas tenham se manifestado favoravelmente, mas c</w:t>
      </w:r>
      <w:r w:rsidR="008E102A">
        <w:t>onsiderando o acima exposto este Relator opta por indeferir o presente projeto de aprovação prévia, entretanto nada impede que a instituição reapresente o pedido, inserindo neste todos os elementos que foram apontados neste parecer.</w:t>
      </w:r>
    </w:p>
    <w:p w:rsidR="00A95366" w:rsidRDefault="00A95366" w:rsidP="00245C39">
      <w:pPr>
        <w:jc w:val="both"/>
        <w:rPr>
          <w:rFonts w:ascii="Arial" w:hAnsi="Arial" w:cs="Arial"/>
        </w:rPr>
      </w:pPr>
    </w:p>
    <w:p w:rsidR="00A95366" w:rsidRDefault="00A22323" w:rsidP="00A95366">
      <w:pPr>
        <w:tabs>
          <w:tab w:val="left" w:pos="2552"/>
        </w:tabs>
        <w:spacing w:line="360" w:lineRule="auto"/>
        <w:ind w:left="2410" w:hanging="241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 CONCLUSÃO</w:t>
      </w:r>
    </w:p>
    <w:p w:rsidR="00A95366" w:rsidRPr="008E102A" w:rsidRDefault="00A95366" w:rsidP="00A95366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  <w:bCs/>
          <w:color w:val="000000"/>
        </w:rPr>
      </w:pPr>
      <w:r w:rsidRPr="008E102A">
        <w:rPr>
          <w:rFonts w:ascii="Arial" w:hAnsi="Arial" w:cs="Arial"/>
          <w:bCs/>
          <w:color w:val="000000"/>
        </w:rPr>
        <w:t>Por todo o exposto, indefere-se o presente pedido de a</w:t>
      </w:r>
      <w:r w:rsidRPr="008E102A">
        <w:rPr>
          <w:rFonts w:ascii="Arial" w:hAnsi="Arial" w:cs="Arial"/>
          <w:color w:val="000000"/>
        </w:rPr>
        <w:t>provação Prévia do Projeto do Curso Superior de Tecnologia em Gestão Comercial</w:t>
      </w:r>
      <w:r w:rsidR="00EE512C">
        <w:rPr>
          <w:rFonts w:ascii="Arial" w:hAnsi="Arial" w:cs="Arial"/>
          <w:color w:val="000000"/>
        </w:rPr>
        <w:t>, proposto</w:t>
      </w:r>
      <w:r w:rsidRPr="008E102A">
        <w:rPr>
          <w:rFonts w:ascii="Arial" w:hAnsi="Arial" w:cs="Arial"/>
          <w:bCs/>
          <w:color w:val="000000"/>
        </w:rPr>
        <w:t xml:space="preserve"> </w:t>
      </w:r>
      <w:r w:rsidR="00EE512C">
        <w:rPr>
          <w:rFonts w:ascii="Arial" w:hAnsi="Arial" w:cs="Arial"/>
          <w:bCs/>
          <w:color w:val="000000"/>
        </w:rPr>
        <w:t>pel</w:t>
      </w:r>
      <w:r w:rsidR="008E102A">
        <w:rPr>
          <w:rFonts w:ascii="Arial" w:hAnsi="Arial" w:cs="Arial"/>
          <w:bCs/>
          <w:color w:val="000000"/>
        </w:rPr>
        <w:t xml:space="preserve">a </w:t>
      </w:r>
      <w:r w:rsidR="008E102A" w:rsidRPr="008E102A">
        <w:rPr>
          <w:rFonts w:ascii="Arial" w:hAnsi="Arial" w:cs="Arial"/>
        </w:rPr>
        <w:t>Faculdade de Filosofia, Ciências e Letras de São José do Rio Pardo</w:t>
      </w:r>
      <w:r w:rsidR="008E102A">
        <w:rPr>
          <w:rFonts w:ascii="Arial" w:hAnsi="Arial" w:cs="Arial"/>
        </w:rPr>
        <w:t>.</w:t>
      </w:r>
    </w:p>
    <w:p w:rsidR="00A95366" w:rsidRDefault="00DF7D22" w:rsidP="00245C39">
      <w:pPr>
        <w:tabs>
          <w:tab w:val="left" w:pos="2552"/>
        </w:tabs>
        <w:spacing w:line="360" w:lineRule="auto"/>
        <w:ind w:left="1985" w:firstLine="85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São Paulo, 20 de outubro de 2010</w:t>
      </w:r>
    </w:p>
    <w:p w:rsidR="00DF7D22" w:rsidRPr="00960020" w:rsidRDefault="00DF7D22" w:rsidP="008E1390">
      <w:pPr>
        <w:tabs>
          <w:tab w:val="left" w:pos="2552"/>
        </w:tabs>
        <w:spacing w:line="360" w:lineRule="auto"/>
        <w:ind w:left="2410" w:firstLine="425"/>
        <w:jc w:val="center"/>
        <w:rPr>
          <w:rFonts w:ascii="Arial" w:hAnsi="Arial" w:cs="Arial"/>
          <w:bCs/>
          <w:color w:val="000000"/>
        </w:rPr>
      </w:pPr>
    </w:p>
    <w:p w:rsidR="00A95366" w:rsidRPr="008E1390" w:rsidRDefault="00DF7D22" w:rsidP="008E1390">
      <w:pPr>
        <w:spacing w:line="360" w:lineRule="auto"/>
        <w:ind w:left="720"/>
        <w:jc w:val="center"/>
        <w:rPr>
          <w:rFonts w:ascii="Arial" w:hAnsi="Arial" w:cs="Arial"/>
          <w:b/>
        </w:rPr>
      </w:pPr>
      <w:r w:rsidRPr="008E1390">
        <w:rPr>
          <w:rFonts w:ascii="Arial" w:hAnsi="Arial" w:cs="Arial"/>
          <w:b/>
        </w:rPr>
        <w:t xml:space="preserve">  </w:t>
      </w:r>
      <w:proofErr w:type="gramStart"/>
      <w:r w:rsidR="00543ED4" w:rsidRPr="008E1390">
        <w:rPr>
          <w:rFonts w:ascii="Arial" w:hAnsi="Arial" w:cs="Arial"/>
          <w:b/>
        </w:rPr>
        <w:t>a</w:t>
      </w:r>
      <w:proofErr w:type="gramEnd"/>
      <w:r w:rsidR="00543ED4" w:rsidRPr="008E1390">
        <w:rPr>
          <w:rFonts w:ascii="Arial" w:hAnsi="Arial" w:cs="Arial"/>
          <w:b/>
        </w:rPr>
        <w:t>)</w:t>
      </w:r>
      <w:r w:rsidR="00A95366" w:rsidRPr="008E1390">
        <w:rPr>
          <w:rFonts w:ascii="Arial" w:hAnsi="Arial" w:cs="Arial"/>
          <w:b/>
        </w:rPr>
        <w:t xml:space="preserve">Cons. Mario </w:t>
      </w:r>
      <w:proofErr w:type="spellStart"/>
      <w:r w:rsidR="00A95366" w:rsidRPr="008E1390">
        <w:rPr>
          <w:rFonts w:ascii="Arial" w:hAnsi="Arial" w:cs="Arial"/>
          <w:b/>
        </w:rPr>
        <w:t>Vedovello</w:t>
      </w:r>
      <w:proofErr w:type="spellEnd"/>
      <w:r w:rsidR="00A95366" w:rsidRPr="008E1390">
        <w:rPr>
          <w:rFonts w:ascii="Arial" w:hAnsi="Arial" w:cs="Arial"/>
          <w:b/>
        </w:rPr>
        <w:t xml:space="preserve"> Filho</w:t>
      </w:r>
    </w:p>
    <w:p w:rsidR="00A95366" w:rsidRPr="008E1390" w:rsidRDefault="00245C39" w:rsidP="008E1390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95366" w:rsidRPr="008E1390">
        <w:rPr>
          <w:rFonts w:ascii="Arial" w:hAnsi="Arial" w:cs="Arial"/>
        </w:rPr>
        <w:t>Relator</w:t>
      </w:r>
    </w:p>
    <w:p w:rsidR="00A95366" w:rsidRDefault="00A95366" w:rsidP="00A95366">
      <w:pPr>
        <w:tabs>
          <w:tab w:val="left" w:pos="2552"/>
        </w:tabs>
        <w:spacing w:line="360" w:lineRule="auto"/>
        <w:ind w:left="2410" w:firstLine="425"/>
        <w:rPr>
          <w:rFonts w:ascii="Arial" w:hAnsi="Arial" w:cs="Arial"/>
          <w:b/>
          <w:bCs/>
          <w:color w:val="000000"/>
        </w:rPr>
      </w:pPr>
    </w:p>
    <w:p w:rsidR="00313BCE" w:rsidRPr="00095E7F" w:rsidRDefault="00313BCE" w:rsidP="00313BCE">
      <w:pPr>
        <w:rPr>
          <w:rFonts w:ascii="Arial" w:hAnsi="Arial"/>
          <w:b/>
        </w:rPr>
      </w:pPr>
      <w:r w:rsidRPr="00095E7F">
        <w:rPr>
          <w:rFonts w:ascii="Arial" w:hAnsi="Arial"/>
          <w:b/>
        </w:rPr>
        <w:t>3. DECISÃO DA CÂMARA</w:t>
      </w:r>
    </w:p>
    <w:p w:rsidR="00313BCE" w:rsidRDefault="00313BCE" w:rsidP="00313BCE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</w:t>
      </w:r>
    </w:p>
    <w:p w:rsidR="00313BCE" w:rsidRDefault="00313BCE" w:rsidP="00313BCE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Angelo Luiz Cortelazzo, Custódio Filipe de Jesus Pereira, Eunice Ribeiro Durham, João Cardoso Palma Filho, Joaquim Pedro Villaça de Souza Campos,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Filho, Milton Linhares,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Ranieri, Roque </w:t>
      </w:r>
      <w:proofErr w:type="spellStart"/>
      <w:r>
        <w:rPr>
          <w:rFonts w:ascii="Arial" w:hAnsi="Arial"/>
        </w:rPr>
        <w:t>Theóphilo</w:t>
      </w:r>
      <w:proofErr w:type="spellEnd"/>
      <w:r>
        <w:rPr>
          <w:rFonts w:ascii="Arial" w:hAnsi="Arial"/>
        </w:rPr>
        <w:t xml:space="preserve"> Júnior e Teresa </w:t>
      </w:r>
      <w:proofErr w:type="spellStart"/>
      <w:r>
        <w:rPr>
          <w:rFonts w:ascii="Arial" w:hAnsi="Arial"/>
        </w:rPr>
        <w:t>Roserley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 da Silva.</w:t>
      </w:r>
    </w:p>
    <w:p w:rsidR="00313BCE" w:rsidRDefault="00313BCE" w:rsidP="00313BCE">
      <w:pPr>
        <w:pStyle w:val="P3"/>
        <w:spacing w:after="0" w:line="288" w:lineRule="auto"/>
        <w:ind w:firstLine="2835"/>
        <w:rPr>
          <w:rFonts w:ascii="Arial" w:hAnsi="Arial"/>
          <w:szCs w:val="24"/>
        </w:rPr>
      </w:pPr>
      <w:r>
        <w:rPr>
          <w:rFonts w:ascii="Arial" w:hAnsi="Arial"/>
        </w:rPr>
        <w:t>Sala da Câmara de Educação Superior, em 27 de outubro de 2010.</w:t>
      </w:r>
    </w:p>
    <w:p w:rsidR="00313BCE" w:rsidRDefault="00313BCE" w:rsidP="00313BCE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313BCE" w:rsidRPr="00BF7980" w:rsidRDefault="00313BCE" w:rsidP="00313BCE">
      <w:pPr>
        <w:spacing w:line="288" w:lineRule="auto"/>
        <w:ind w:firstLine="2880"/>
        <w:rPr>
          <w:rFonts w:ascii="Arial" w:hAnsi="Arial"/>
          <w:b/>
        </w:rPr>
      </w:pPr>
      <w:r w:rsidRPr="00BF7980">
        <w:rPr>
          <w:rFonts w:ascii="Arial" w:hAnsi="Arial"/>
          <w:b/>
        </w:rPr>
        <w:t>a) Cons. João Cardoso Palma Filho</w:t>
      </w:r>
    </w:p>
    <w:p w:rsidR="00313BCE" w:rsidRPr="00BF7980" w:rsidRDefault="00313BCE" w:rsidP="00313BCE">
      <w:pPr>
        <w:pStyle w:val="Cabealho"/>
        <w:tabs>
          <w:tab w:val="left" w:pos="708"/>
        </w:tabs>
        <w:ind w:firstLine="2835"/>
        <w:rPr>
          <w:rFonts w:ascii="Arial" w:hAnsi="Arial"/>
        </w:rPr>
      </w:pPr>
      <w:r w:rsidRPr="00BF7980">
        <w:rPr>
          <w:rFonts w:ascii="Arial" w:hAnsi="Arial"/>
        </w:rPr>
        <w:t xml:space="preserve">                        Presidente</w:t>
      </w:r>
      <w:r w:rsidRPr="00BF7980">
        <w:rPr>
          <w:rFonts w:ascii="Arial" w:hAnsi="Arial"/>
          <w:position w:val="10"/>
        </w:rPr>
        <w:t xml:space="preserve"> </w:t>
      </w:r>
      <w:r w:rsidRPr="00BF7980">
        <w:rPr>
          <w:rFonts w:ascii="Arial" w:hAnsi="Arial"/>
        </w:rPr>
        <w:t xml:space="preserve">   </w:t>
      </w:r>
    </w:p>
    <w:p w:rsidR="00EC3815" w:rsidRPr="00EC3815" w:rsidRDefault="00EC3815" w:rsidP="00EC3815">
      <w:pPr>
        <w:rPr>
          <w:rFonts w:ascii="Arial" w:hAnsi="Arial" w:cs="Arial"/>
          <w:b/>
        </w:rPr>
      </w:pPr>
    </w:p>
    <w:p w:rsidR="00EC3815" w:rsidRPr="00EC3815" w:rsidRDefault="00EC3815" w:rsidP="00EC3815">
      <w:pPr>
        <w:pStyle w:val="Ttulo5"/>
        <w:rPr>
          <w:rFonts w:ascii="Arial" w:hAnsi="Arial" w:cs="Arial"/>
          <w:b/>
          <w:color w:val="auto"/>
        </w:rPr>
      </w:pPr>
      <w:r w:rsidRPr="00EC3815">
        <w:rPr>
          <w:rFonts w:ascii="Arial" w:hAnsi="Arial" w:cs="Arial"/>
          <w:b/>
          <w:color w:val="auto"/>
        </w:rPr>
        <w:t>DELIBERAÇÃO PLENÁRIA</w:t>
      </w:r>
    </w:p>
    <w:p w:rsidR="00EC3815" w:rsidRDefault="00EC3815" w:rsidP="00EC3815">
      <w:pPr>
        <w:pStyle w:val="P2"/>
      </w:pPr>
      <w:r>
        <w:t>O CONSELHO ESTADUAL DE EDUCAÇÃO aprova, por unanimidade, a decisão da Câmara de Educação Superior, nos termos do Voto do Relator.</w:t>
      </w:r>
    </w:p>
    <w:p w:rsidR="00EC3815" w:rsidRDefault="00EC3815" w:rsidP="00EC3815">
      <w:pPr>
        <w:pStyle w:val="P2"/>
      </w:pPr>
      <w:r>
        <w:t xml:space="preserve">Sala “Carlos Pasquale”, em </w:t>
      </w:r>
      <w:r w:rsidR="00520246">
        <w:t>10</w:t>
      </w:r>
      <w:r>
        <w:t xml:space="preserve"> de novembro de 2010.</w:t>
      </w:r>
    </w:p>
    <w:p w:rsidR="00EC3815" w:rsidRDefault="00EC3815" w:rsidP="00EC3815">
      <w:pPr>
        <w:ind w:firstLine="2880"/>
        <w:rPr>
          <w:rFonts w:ascii="Arial" w:hAnsi="Arial"/>
        </w:rPr>
      </w:pPr>
    </w:p>
    <w:p w:rsidR="00EC3815" w:rsidRDefault="00EC3815" w:rsidP="00EC3815">
      <w:pPr>
        <w:ind w:firstLine="2880"/>
        <w:rPr>
          <w:rFonts w:ascii="Arial" w:hAnsi="Arial"/>
        </w:rPr>
      </w:pPr>
    </w:p>
    <w:p w:rsidR="00EC3815" w:rsidRDefault="00EC3815" w:rsidP="00EC3815">
      <w:pPr>
        <w:ind w:firstLine="2880"/>
        <w:rPr>
          <w:rFonts w:ascii="Arial" w:hAnsi="Arial"/>
        </w:rPr>
      </w:pPr>
    </w:p>
    <w:p w:rsidR="00EC3815" w:rsidRDefault="00EC3815" w:rsidP="00EC3815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HUBERT ALQUÉRES</w:t>
      </w:r>
    </w:p>
    <w:p w:rsidR="00EC3815" w:rsidRPr="00EC3815" w:rsidRDefault="00EC3815" w:rsidP="00EC3815">
      <w:pPr>
        <w:pStyle w:val="Ttulo1"/>
        <w:ind w:left="2124" w:firstLine="708"/>
        <w:rPr>
          <w:rFonts w:cs="Arial"/>
          <w:b w:val="0"/>
        </w:rPr>
      </w:pPr>
      <w:r w:rsidRPr="00EC3815">
        <w:rPr>
          <w:rFonts w:cs="Arial"/>
          <w:b w:val="0"/>
        </w:rPr>
        <w:t xml:space="preserve">             Presidente</w:t>
      </w:r>
    </w:p>
    <w:p w:rsidR="00EC3815" w:rsidRDefault="00EC3815" w:rsidP="00EC3815">
      <w:pPr>
        <w:rPr>
          <w:rFonts w:ascii="Arial" w:hAnsi="Arial"/>
          <w:szCs w:val="20"/>
        </w:rPr>
      </w:pPr>
    </w:p>
    <w:p w:rsidR="00EC3815" w:rsidRDefault="00EC3815" w:rsidP="00EC3815">
      <w:pPr>
        <w:rPr>
          <w:rFonts w:ascii="Arial" w:hAnsi="Arial"/>
        </w:rPr>
      </w:pPr>
    </w:p>
    <w:p w:rsidR="00EC3815" w:rsidRDefault="00EC3815" w:rsidP="00EC3815">
      <w:pPr>
        <w:rPr>
          <w:rFonts w:ascii="Arial" w:hAnsi="Arial"/>
        </w:rPr>
      </w:pPr>
    </w:p>
    <w:p w:rsidR="00EC3815" w:rsidRDefault="00EC3815" w:rsidP="00EC3815">
      <w:pPr>
        <w:rPr>
          <w:rFonts w:ascii="Arial" w:hAnsi="Arial"/>
        </w:rPr>
      </w:pPr>
    </w:p>
    <w:p w:rsidR="00EC3815" w:rsidRDefault="00EC3815" w:rsidP="00EC3815">
      <w:pPr>
        <w:rPr>
          <w:rFonts w:ascii="Arial" w:hAnsi="Arial"/>
        </w:rPr>
      </w:pPr>
    </w:p>
    <w:p w:rsidR="00EC3815" w:rsidRDefault="00EC3815" w:rsidP="00EC3815">
      <w:pPr>
        <w:rPr>
          <w:rFonts w:ascii="Arial" w:hAnsi="Arial"/>
        </w:rPr>
      </w:pPr>
    </w:p>
    <w:p w:rsidR="00EC3815" w:rsidRDefault="00EC3815" w:rsidP="00EC3815">
      <w:pPr>
        <w:rPr>
          <w:rFonts w:ascii="Arial" w:hAnsi="Arial"/>
        </w:rPr>
      </w:pPr>
    </w:p>
    <w:p w:rsidR="00EC3815" w:rsidRDefault="00EC3815" w:rsidP="00EC3815">
      <w:pPr>
        <w:rPr>
          <w:rFonts w:ascii="Arial" w:hAnsi="Arial"/>
        </w:rPr>
      </w:pPr>
    </w:p>
    <w:p w:rsidR="00EC3815" w:rsidRDefault="00EC3815" w:rsidP="00EC3815">
      <w:pPr>
        <w:rPr>
          <w:rFonts w:ascii="Arial" w:hAnsi="Arial"/>
        </w:rPr>
      </w:pPr>
    </w:p>
    <w:p w:rsidR="00EC3815" w:rsidRDefault="00EC3815" w:rsidP="00EC3815">
      <w:pPr>
        <w:rPr>
          <w:rFonts w:ascii="Arial" w:hAnsi="Arial"/>
        </w:rPr>
      </w:pPr>
    </w:p>
    <w:p w:rsidR="00EC3815" w:rsidRDefault="00EC3815" w:rsidP="00EC3815">
      <w:pPr>
        <w:rPr>
          <w:rFonts w:ascii="Arial" w:hAnsi="Arial"/>
        </w:rPr>
      </w:pPr>
    </w:p>
    <w:p w:rsidR="00EC3815" w:rsidRDefault="00EC3815" w:rsidP="00EC3815">
      <w:pPr>
        <w:rPr>
          <w:rFonts w:ascii="Arial" w:hAnsi="Arial"/>
        </w:rPr>
      </w:pPr>
    </w:p>
    <w:p w:rsidR="00EC3815" w:rsidRDefault="00EC3815" w:rsidP="00EC3815">
      <w:pPr>
        <w:rPr>
          <w:rFonts w:ascii="Arial" w:hAnsi="Arial"/>
        </w:rPr>
      </w:pPr>
    </w:p>
    <w:p w:rsidR="00EC3815" w:rsidRDefault="00EC3815" w:rsidP="00EC3815">
      <w:pPr>
        <w:rPr>
          <w:rFonts w:ascii="Arial" w:hAnsi="Arial"/>
        </w:rPr>
      </w:pPr>
    </w:p>
    <w:p w:rsidR="00EC3815" w:rsidRDefault="00EC3815" w:rsidP="00EC3815">
      <w:pPr>
        <w:rPr>
          <w:rFonts w:ascii="Arial" w:hAnsi="Arial"/>
        </w:rPr>
      </w:pPr>
    </w:p>
    <w:p w:rsidR="00EC3815" w:rsidRDefault="00EC3815" w:rsidP="00EC3815">
      <w:pPr>
        <w:rPr>
          <w:rFonts w:ascii="Arial" w:hAnsi="Arial"/>
        </w:rPr>
      </w:pPr>
    </w:p>
    <w:p w:rsidR="00EC3815" w:rsidRDefault="00EC3815" w:rsidP="00EC3815">
      <w:pPr>
        <w:rPr>
          <w:rFonts w:ascii="Arial" w:hAnsi="Arial"/>
        </w:rPr>
      </w:pPr>
    </w:p>
    <w:p w:rsidR="00EC3815" w:rsidRDefault="00EC3815" w:rsidP="00EC3815">
      <w:pPr>
        <w:rPr>
          <w:rFonts w:ascii="Arial" w:hAnsi="Arial"/>
        </w:rPr>
      </w:pPr>
    </w:p>
    <w:p w:rsidR="00EC3815" w:rsidRDefault="00EC3815" w:rsidP="00EC3815">
      <w:pPr>
        <w:rPr>
          <w:rFonts w:ascii="Arial" w:hAnsi="Arial"/>
        </w:rPr>
      </w:pPr>
    </w:p>
    <w:p w:rsidR="00EC3815" w:rsidRDefault="00EC3815" w:rsidP="00EC3815">
      <w:pPr>
        <w:rPr>
          <w:rFonts w:ascii="Arial" w:hAnsi="Arial"/>
        </w:rPr>
      </w:pPr>
    </w:p>
    <w:p w:rsidR="00EC3815" w:rsidRDefault="00EC3815" w:rsidP="00EC3815">
      <w:pPr>
        <w:rPr>
          <w:rFonts w:ascii="Arial" w:hAnsi="Arial"/>
        </w:rPr>
      </w:pPr>
    </w:p>
    <w:p w:rsidR="00EC3815" w:rsidRDefault="00EC3815" w:rsidP="00EC3815">
      <w:pPr>
        <w:rPr>
          <w:rFonts w:ascii="Arial" w:hAnsi="Arial"/>
        </w:rPr>
      </w:pPr>
    </w:p>
    <w:p w:rsidR="00EC3815" w:rsidRDefault="00EC3815" w:rsidP="00EC3815">
      <w:pPr>
        <w:rPr>
          <w:rFonts w:ascii="Arial" w:hAnsi="Arial"/>
        </w:rPr>
      </w:pPr>
    </w:p>
    <w:p w:rsidR="00EC3815" w:rsidRDefault="00EC3815" w:rsidP="00EC3815">
      <w:pPr>
        <w:rPr>
          <w:rFonts w:ascii="Arial" w:hAnsi="Arial"/>
        </w:rPr>
      </w:pPr>
    </w:p>
    <w:p w:rsidR="00EC3815" w:rsidRDefault="00EC3815" w:rsidP="00EC3815">
      <w:pPr>
        <w:rPr>
          <w:rFonts w:ascii="Arial" w:hAnsi="Arial"/>
        </w:rPr>
      </w:pPr>
    </w:p>
    <w:p w:rsidR="00EC3815" w:rsidRPr="00EC3815" w:rsidRDefault="00EC3815" w:rsidP="00EC3815">
      <w:pPr>
        <w:rPr>
          <w:rFonts w:ascii="Arial" w:hAnsi="Arial" w:cs="Arial"/>
        </w:rPr>
      </w:pPr>
    </w:p>
    <w:p w:rsidR="00EC3815" w:rsidRPr="00D83AE7" w:rsidRDefault="00D83AE7" w:rsidP="00EC3815">
      <w:pPr>
        <w:pStyle w:val="Ttulo8"/>
        <w:spacing w:before="0"/>
        <w:rPr>
          <w:rFonts w:ascii="Arial" w:hAnsi="Arial" w:cs="Arial"/>
          <w:color w:val="auto"/>
          <w:sz w:val="24"/>
          <w:szCs w:val="24"/>
        </w:rPr>
      </w:pPr>
      <w:r w:rsidRPr="00D83AE7">
        <w:rPr>
          <w:rFonts w:ascii="Arial" w:hAnsi="Arial" w:cs="Arial"/>
          <w:color w:val="auto"/>
          <w:sz w:val="24"/>
          <w:szCs w:val="24"/>
        </w:rPr>
        <w:t>Publicado no DOE em 13/11/2010                    Seção I                      Página 35</w:t>
      </w:r>
    </w:p>
    <w:p w:rsidR="00313BCE" w:rsidRPr="00EC3815" w:rsidRDefault="00313BCE" w:rsidP="00EC3815">
      <w:pPr>
        <w:tabs>
          <w:tab w:val="left" w:pos="2552"/>
        </w:tabs>
        <w:rPr>
          <w:rFonts w:ascii="Arial" w:hAnsi="Arial" w:cs="Arial"/>
          <w:bCs/>
        </w:rPr>
      </w:pPr>
    </w:p>
    <w:sectPr w:rsidR="00313BCE" w:rsidRPr="00EC3815" w:rsidSect="00337B72"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110" w:rsidRDefault="00574110" w:rsidP="00337B72">
      <w:r>
        <w:separator/>
      </w:r>
    </w:p>
  </w:endnote>
  <w:endnote w:type="continuationSeparator" w:id="0">
    <w:p w:rsidR="00574110" w:rsidRDefault="00574110" w:rsidP="00337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110" w:rsidRDefault="00574110" w:rsidP="00337B72">
      <w:r>
        <w:separator/>
      </w:r>
    </w:p>
  </w:footnote>
  <w:footnote w:type="continuationSeparator" w:id="0">
    <w:p w:rsidR="00574110" w:rsidRDefault="00574110" w:rsidP="00337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9782"/>
      <w:docPartObj>
        <w:docPartGallery w:val="Page Numbers (Top of Page)"/>
        <w:docPartUnique/>
      </w:docPartObj>
    </w:sdtPr>
    <w:sdtContent>
      <w:p w:rsidR="00CF7FCF" w:rsidRDefault="00284794">
        <w:pPr>
          <w:pStyle w:val="Cabealho"/>
          <w:jc w:val="right"/>
        </w:pPr>
        <w:fldSimple w:instr=" PAGE   \* MERGEFORMAT ">
          <w:r w:rsidR="00D83AE7">
            <w:rPr>
              <w:noProof/>
            </w:rPr>
            <w:t>14</w:t>
          </w:r>
        </w:fldSimple>
      </w:p>
    </w:sdtContent>
  </w:sdt>
  <w:p w:rsidR="00CF7FCF" w:rsidRDefault="00CF7FCF">
    <w:pPr>
      <w:pStyle w:val="Cabealho"/>
      <w:rPr>
        <w:rFonts w:ascii="Arial" w:hAnsi="Arial"/>
        <w:color w:val="000000"/>
      </w:rPr>
    </w:pPr>
    <w:r w:rsidRPr="00854D0D">
      <w:rPr>
        <w:rFonts w:ascii="Arial" w:hAnsi="Arial"/>
      </w:rPr>
      <w:object w:dxaOrig="715" w:dyaOrig="1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1pt;height:75.35pt" o:ole="" fillcolor="window">
          <v:imagedata r:id="rId1" o:title=""/>
        </v:shape>
        <o:OLEObject Type="Embed" ProgID="Word.Picture.8" ShapeID="_x0000_i1026" DrawAspect="Content" ObjectID="_1351402734" r:id="rId2"/>
      </w:object>
    </w:r>
    <w:r w:rsidRPr="00337B72">
      <w:rPr>
        <w:rFonts w:ascii="Arial" w:hAnsi="Arial"/>
        <w:b/>
        <w:color w:val="000000"/>
      </w:rPr>
      <w:t xml:space="preserve"> </w:t>
    </w:r>
    <w:r>
      <w:rPr>
        <w:rFonts w:ascii="Arial" w:hAnsi="Arial"/>
        <w:color w:val="000000"/>
      </w:rPr>
      <w:t xml:space="preserve">PROCESSO CEE Nº 660/2009     PARECER CEE Nº </w:t>
    </w:r>
    <w:r w:rsidR="00DD6999">
      <w:rPr>
        <w:rFonts w:ascii="Arial" w:hAnsi="Arial"/>
        <w:color w:val="000000"/>
      </w:rPr>
      <w:t>484</w:t>
    </w:r>
    <w:r w:rsidR="00EC3815">
      <w:rPr>
        <w:rFonts w:ascii="Arial" w:hAnsi="Arial"/>
        <w:color w:val="000000"/>
      </w:rPr>
      <w:t>/10</w:t>
    </w:r>
  </w:p>
  <w:p w:rsidR="00CF7FCF" w:rsidRDefault="00CF7FC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FCF" w:rsidRDefault="00CF7FCF">
    <w:pPr>
      <w:pStyle w:val="Cabealho"/>
    </w:pPr>
  </w:p>
  <w:p w:rsidR="00CF7FCF" w:rsidRDefault="00CF7FC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00FA1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2481830"/>
    <w:multiLevelType w:val="hybridMultilevel"/>
    <w:tmpl w:val="9EC4459E"/>
    <w:lvl w:ilvl="0" w:tplc="43B290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264E52"/>
    <w:multiLevelType w:val="hybridMultilevel"/>
    <w:tmpl w:val="E01AC80A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>
    <w:nsid w:val="7BD904B4"/>
    <w:multiLevelType w:val="hybridMultilevel"/>
    <w:tmpl w:val="2BAA7268"/>
    <w:lvl w:ilvl="0" w:tplc="64CE8D46">
      <w:start w:val="1"/>
      <w:numFmt w:val="decimal"/>
      <w:lvlText w:val="%1)"/>
      <w:lvlJc w:val="left"/>
      <w:pPr>
        <w:ind w:left="305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A95366"/>
    <w:rsid w:val="00007FAA"/>
    <w:rsid w:val="00013230"/>
    <w:rsid w:val="00013C99"/>
    <w:rsid w:val="00015C83"/>
    <w:rsid w:val="00021CE9"/>
    <w:rsid w:val="000304A7"/>
    <w:rsid w:val="00033497"/>
    <w:rsid w:val="0003642F"/>
    <w:rsid w:val="00037C56"/>
    <w:rsid w:val="000423F4"/>
    <w:rsid w:val="00045C1D"/>
    <w:rsid w:val="00050088"/>
    <w:rsid w:val="000509B7"/>
    <w:rsid w:val="00051D90"/>
    <w:rsid w:val="0005221B"/>
    <w:rsid w:val="00052BFF"/>
    <w:rsid w:val="00054ACA"/>
    <w:rsid w:val="00056DF7"/>
    <w:rsid w:val="0005724A"/>
    <w:rsid w:val="00061D9B"/>
    <w:rsid w:val="000711A3"/>
    <w:rsid w:val="0007184A"/>
    <w:rsid w:val="00074906"/>
    <w:rsid w:val="0008384B"/>
    <w:rsid w:val="00086257"/>
    <w:rsid w:val="00087752"/>
    <w:rsid w:val="00090096"/>
    <w:rsid w:val="00091706"/>
    <w:rsid w:val="000935F9"/>
    <w:rsid w:val="000967DD"/>
    <w:rsid w:val="000973C0"/>
    <w:rsid w:val="000A14DA"/>
    <w:rsid w:val="000A2B8D"/>
    <w:rsid w:val="000A440F"/>
    <w:rsid w:val="000A58B2"/>
    <w:rsid w:val="000A70B9"/>
    <w:rsid w:val="000B0C90"/>
    <w:rsid w:val="000B11F5"/>
    <w:rsid w:val="000B1B26"/>
    <w:rsid w:val="000B7ABC"/>
    <w:rsid w:val="000C1B78"/>
    <w:rsid w:val="000C3E2D"/>
    <w:rsid w:val="000C600D"/>
    <w:rsid w:val="000E1F6D"/>
    <w:rsid w:val="000E3F13"/>
    <w:rsid w:val="000E528A"/>
    <w:rsid w:val="000F1E1D"/>
    <w:rsid w:val="00112CB8"/>
    <w:rsid w:val="00113FEF"/>
    <w:rsid w:val="0011432C"/>
    <w:rsid w:val="00114AB4"/>
    <w:rsid w:val="0011506C"/>
    <w:rsid w:val="00122D1D"/>
    <w:rsid w:val="00126732"/>
    <w:rsid w:val="00132C45"/>
    <w:rsid w:val="001348D1"/>
    <w:rsid w:val="001359C5"/>
    <w:rsid w:val="00141B43"/>
    <w:rsid w:val="0014704F"/>
    <w:rsid w:val="00157075"/>
    <w:rsid w:val="001603E9"/>
    <w:rsid w:val="00165F31"/>
    <w:rsid w:val="00167EDB"/>
    <w:rsid w:val="00171A05"/>
    <w:rsid w:val="00173EF8"/>
    <w:rsid w:val="00175D3F"/>
    <w:rsid w:val="0018250C"/>
    <w:rsid w:val="001837C3"/>
    <w:rsid w:val="001856F4"/>
    <w:rsid w:val="00190B4D"/>
    <w:rsid w:val="00195C25"/>
    <w:rsid w:val="001966F0"/>
    <w:rsid w:val="001A0430"/>
    <w:rsid w:val="001A3D9C"/>
    <w:rsid w:val="001B0603"/>
    <w:rsid w:val="001B1F20"/>
    <w:rsid w:val="001B40A1"/>
    <w:rsid w:val="001B43E8"/>
    <w:rsid w:val="001B56DF"/>
    <w:rsid w:val="001C1189"/>
    <w:rsid w:val="001C320D"/>
    <w:rsid w:val="001C39D6"/>
    <w:rsid w:val="001D620B"/>
    <w:rsid w:val="001D76D9"/>
    <w:rsid w:val="001E1A91"/>
    <w:rsid w:val="001E1EA7"/>
    <w:rsid w:val="001E3BD8"/>
    <w:rsid w:val="001F07A2"/>
    <w:rsid w:val="00203048"/>
    <w:rsid w:val="002059B7"/>
    <w:rsid w:val="00212D55"/>
    <w:rsid w:val="00222083"/>
    <w:rsid w:val="00224F98"/>
    <w:rsid w:val="00230A68"/>
    <w:rsid w:val="002341B8"/>
    <w:rsid w:val="00234202"/>
    <w:rsid w:val="0023435F"/>
    <w:rsid w:val="00240719"/>
    <w:rsid w:val="00243145"/>
    <w:rsid w:val="00245C39"/>
    <w:rsid w:val="002506D1"/>
    <w:rsid w:val="00251B80"/>
    <w:rsid w:val="002521A4"/>
    <w:rsid w:val="00254422"/>
    <w:rsid w:val="00254F1A"/>
    <w:rsid w:val="002550D4"/>
    <w:rsid w:val="002555E3"/>
    <w:rsid w:val="00255BCE"/>
    <w:rsid w:val="00263318"/>
    <w:rsid w:val="00263C46"/>
    <w:rsid w:val="0026614F"/>
    <w:rsid w:val="002706A4"/>
    <w:rsid w:val="00282B89"/>
    <w:rsid w:val="00284794"/>
    <w:rsid w:val="00293249"/>
    <w:rsid w:val="00295463"/>
    <w:rsid w:val="00297205"/>
    <w:rsid w:val="002A1F63"/>
    <w:rsid w:val="002A5579"/>
    <w:rsid w:val="002B0688"/>
    <w:rsid w:val="002C53FC"/>
    <w:rsid w:val="002C55C2"/>
    <w:rsid w:val="002C57F6"/>
    <w:rsid w:val="002C72B7"/>
    <w:rsid w:val="002D1A4A"/>
    <w:rsid w:val="002D519D"/>
    <w:rsid w:val="002D7DDC"/>
    <w:rsid w:val="002E430C"/>
    <w:rsid w:val="002E5F65"/>
    <w:rsid w:val="002E7126"/>
    <w:rsid w:val="002F0315"/>
    <w:rsid w:val="002F0532"/>
    <w:rsid w:val="002F107A"/>
    <w:rsid w:val="002F12EA"/>
    <w:rsid w:val="00301696"/>
    <w:rsid w:val="00301F3E"/>
    <w:rsid w:val="00302B1F"/>
    <w:rsid w:val="003047AB"/>
    <w:rsid w:val="003048AB"/>
    <w:rsid w:val="0030756F"/>
    <w:rsid w:val="003115ED"/>
    <w:rsid w:val="00312910"/>
    <w:rsid w:val="00313BCE"/>
    <w:rsid w:val="00313BD8"/>
    <w:rsid w:val="00321FAD"/>
    <w:rsid w:val="00325B12"/>
    <w:rsid w:val="00326056"/>
    <w:rsid w:val="00326582"/>
    <w:rsid w:val="00326AE3"/>
    <w:rsid w:val="00326C6C"/>
    <w:rsid w:val="0033174A"/>
    <w:rsid w:val="00334B5F"/>
    <w:rsid w:val="00337B72"/>
    <w:rsid w:val="00341A2E"/>
    <w:rsid w:val="0035035C"/>
    <w:rsid w:val="003557E7"/>
    <w:rsid w:val="00355DC4"/>
    <w:rsid w:val="0035633A"/>
    <w:rsid w:val="0035664F"/>
    <w:rsid w:val="00356D62"/>
    <w:rsid w:val="0035754E"/>
    <w:rsid w:val="00360B4B"/>
    <w:rsid w:val="0036362E"/>
    <w:rsid w:val="003651B3"/>
    <w:rsid w:val="0036765C"/>
    <w:rsid w:val="00367B11"/>
    <w:rsid w:val="00374833"/>
    <w:rsid w:val="00377058"/>
    <w:rsid w:val="00380B1A"/>
    <w:rsid w:val="003817AE"/>
    <w:rsid w:val="0038327A"/>
    <w:rsid w:val="0038495B"/>
    <w:rsid w:val="00392620"/>
    <w:rsid w:val="003962A7"/>
    <w:rsid w:val="003964BA"/>
    <w:rsid w:val="003A080B"/>
    <w:rsid w:val="003A1FED"/>
    <w:rsid w:val="003A6266"/>
    <w:rsid w:val="003B676E"/>
    <w:rsid w:val="003B75AC"/>
    <w:rsid w:val="003D49A2"/>
    <w:rsid w:val="003D56D0"/>
    <w:rsid w:val="003E28EB"/>
    <w:rsid w:val="003E44A7"/>
    <w:rsid w:val="003F041E"/>
    <w:rsid w:val="003F5A90"/>
    <w:rsid w:val="003F5EA4"/>
    <w:rsid w:val="0040137A"/>
    <w:rsid w:val="004034D4"/>
    <w:rsid w:val="00410CF3"/>
    <w:rsid w:val="0041326E"/>
    <w:rsid w:val="00413321"/>
    <w:rsid w:val="00414644"/>
    <w:rsid w:val="00424FD9"/>
    <w:rsid w:val="004318AC"/>
    <w:rsid w:val="00432DD0"/>
    <w:rsid w:val="004330B3"/>
    <w:rsid w:val="004341F0"/>
    <w:rsid w:val="004343FD"/>
    <w:rsid w:val="004376DB"/>
    <w:rsid w:val="00442F32"/>
    <w:rsid w:val="00443166"/>
    <w:rsid w:val="004452FE"/>
    <w:rsid w:val="004455B3"/>
    <w:rsid w:val="00452FEC"/>
    <w:rsid w:val="00454AB1"/>
    <w:rsid w:val="00460817"/>
    <w:rsid w:val="004657E9"/>
    <w:rsid w:val="00465E15"/>
    <w:rsid w:val="004713A8"/>
    <w:rsid w:val="00475269"/>
    <w:rsid w:val="00480749"/>
    <w:rsid w:val="00483739"/>
    <w:rsid w:val="0048393C"/>
    <w:rsid w:val="004850F6"/>
    <w:rsid w:val="0048567A"/>
    <w:rsid w:val="004867A9"/>
    <w:rsid w:val="00491FD9"/>
    <w:rsid w:val="00494310"/>
    <w:rsid w:val="00495F3A"/>
    <w:rsid w:val="004A1EE8"/>
    <w:rsid w:val="004C189C"/>
    <w:rsid w:val="004D0EEE"/>
    <w:rsid w:val="004D302D"/>
    <w:rsid w:val="004D7F63"/>
    <w:rsid w:val="004E493F"/>
    <w:rsid w:val="004E59B5"/>
    <w:rsid w:val="00501AB9"/>
    <w:rsid w:val="005020A9"/>
    <w:rsid w:val="0050546C"/>
    <w:rsid w:val="00505FC8"/>
    <w:rsid w:val="00507B19"/>
    <w:rsid w:val="00512D72"/>
    <w:rsid w:val="00520246"/>
    <w:rsid w:val="0052267D"/>
    <w:rsid w:val="00530F4E"/>
    <w:rsid w:val="00533A41"/>
    <w:rsid w:val="00535DBE"/>
    <w:rsid w:val="00537CD1"/>
    <w:rsid w:val="00541143"/>
    <w:rsid w:val="005418B3"/>
    <w:rsid w:val="00543ED4"/>
    <w:rsid w:val="0054407E"/>
    <w:rsid w:val="005468EF"/>
    <w:rsid w:val="00547058"/>
    <w:rsid w:val="00551687"/>
    <w:rsid w:val="00557B8D"/>
    <w:rsid w:val="0056387C"/>
    <w:rsid w:val="00563E73"/>
    <w:rsid w:val="005668A2"/>
    <w:rsid w:val="00567242"/>
    <w:rsid w:val="00573E0C"/>
    <w:rsid w:val="00574110"/>
    <w:rsid w:val="005849B6"/>
    <w:rsid w:val="005865FE"/>
    <w:rsid w:val="00594E54"/>
    <w:rsid w:val="005A155B"/>
    <w:rsid w:val="005A3DE3"/>
    <w:rsid w:val="005A6780"/>
    <w:rsid w:val="005C023D"/>
    <w:rsid w:val="005C1206"/>
    <w:rsid w:val="005C3BCF"/>
    <w:rsid w:val="005C7CA6"/>
    <w:rsid w:val="005D26DC"/>
    <w:rsid w:val="005E1056"/>
    <w:rsid w:val="005E1108"/>
    <w:rsid w:val="005E7F31"/>
    <w:rsid w:val="00602C60"/>
    <w:rsid w:val="006104F0"/>
    <w:rsid w:val="0061634B"/>
    <w:rsid w:val="00617E5D"/>
    <w:rsid w:val="00621259"/>
    <w:rsid w:val="006217C5"/>
    <w:rsid w:val="006266EC"/>
    <w:rsid w:val="0062692F"/>
    <w:rsid w:val="0063016F"/>
    <w:rsid w:val="00630748"/>
    <w:rsid w:val="006367AF"/>
    <w:rsid w:val="00636890"/>
    <w:rsid w:val="0064104E"/>
    <w:rsid w:val="006457A8"/>
    <w:rsid w:val="00645F7B"/>
    <w:rsid w:val="006466E6"/>
    <w:rsid w:val="00647501"/>
    <w:rsid w:val="0065638B"/>
    <w:rsid w:val="006611F7"/>
    <w:rsid w:val="00662AD3"/>
    <w:rsid w:val="00662E6B"/>
    <w:rsid w:val="00666466"/>
    <w:rsid w:val="006717A9"/>
    <w:rsid w:val="006717E7"/>
    <w:rsid w:val="006727BE"/>
    <w:rsid w:val="0068071C"/>
    <w:rsid w:val="0068185B"/>
    <w:rsid w:val="0069726D"/>
    <w:rsid w:val="006B010F"/>
    <w:rsid w:val="006B0388"/>
    <w:rsid w:val="006B3A6B"/>
    <w:rsid w:val="006B651F"/>
    <w:rsid w:val="006B7D59"/>
    <w:rsid w:val="006C1968"/>
    <w:rsid w:val="006C25A2"/>
    <w:rsid w:val="006C44DF"/>
    <w:rsid w:val="006C61BF"/>
    <w:rsid w:val="006D2482"/>
    <w:rsid w:val="006D38DC"/>
    <w:rsid w:val="006D4412"/>
    <w:rsid w:val="006D6A7B"/>
    <w:rsid w:val="006E19D8"/>
    <w:rsid w:val="006E2BCB"/>
    <w:rsid w:val="006F08CB"/>
    <w:rsid w:val="006F2C2A"/>
    <w:rsid w:val="006F6695"/>
    <w:rsid w:val="006F6C01"/>
    <w:rsid w:val="00700A16"/>
    <w:rsid w:val="007111B3"/>
    <w:rsid w:val="0071274E"/>
    <w:rsid w:val="00712C50"/>
    <w:rsid w:val="00713652"/>
    <w:rsid w:val="0072293E"/>
    <w:rsid w:val="00722E77"/>
    <w:rsid w:val="00734C44"/>
    <w:rsid w:val="00750314"/>
    <w:rsid w:val="00753F57"/>
    <w:rsid w:val="00763802"/>
    <w:rsid w:val="007721A1"/>
    <w:rsid w:val="00774E3B"/>
    <w:rsid w:val="0077624A"/>
    <w:rsid w:val="00781E2D"/>
    <w:rsid w:val="00793A1A"/>
    <w:rsid w:val="007961DC"/>
    <w:rsid w:val="007A00D7"/>
    <w:rsid w:val="007A0364"/>
    <w:rsid w:val="007A14F3"/>
    <w:rsid w:val="007A4198"/>
    <w:rsid w:val="007A47F7"/>
    <w:rsid w:val="007A4E8E"/>
    <w:rsid w:val="007A4F95"/>
    <w:rsid w:val="007A5BA6"/>
    <w:rsid w:val="007A6ABA"/>
    <w:rsid w:val="007B08E1"/>
    <w:rsid w:val="007B5B98"/>
    <w:rsid w:val="007B6E18"/>
    <w:rsid w:val="007C1401"/>
    <w:rsid w:val="007C36C2"/>
    <w:rsid w:val="007C5450"/>
    <w:rsid w:val="007C657E"/>
    <w:rsid w:val="007C76DB"/>
    <w:rsid w:val="007D1EFC"/>
    <w:rsid w:val="007E5977"/>
    <w:rsid w:val="007F164D"/>
    <w:rsid w:val="007F18A9"/>
    <w:rsid w:val="007F3068"/>
    <w:rsid w:val="007F4E68"/>
    <w:rsid w:val="007F6C84"/>
    <w:rsid w:val="008001E0"/>
    <w:rsid w:val="00802506"/>
    <w:rsid w:val="00803CCA"/>
    <w:rsid w:val="00805AB1"/>
    <w:rsid w:val="008060CE"/>
    <w:rsid w:val="0080633A"/>
    <w:rsid w:val="00806BE6"/>
    <w:rsid w:val="00811469"/>
    <w:rsid w:val="00812307"/>
    <w:rsid w:val="00815F69"/>
    <w:rsid w:val="0081749F"/>
    <w:rsid w:val="008204B7"/>
    <w:rsid w:val="008216CC"/>
    <w:rsid w:val="00824096"/>
    <w:rsid w:val="00824CF2"/>
    <w:rsid w:val="00824F6A"/>
    <w:rsid w:val="00830170"/>
    <w:rsid w:val="00833DA2"/>
    <w:rsid w:val="00835C03"/>
    <w:rsid w:val="00836BD4"/>
    <w:rsid w:val="0084327E"/>
    <w:rsid w:val="00845480"/>
    <w:rsid w:val="00846D7A"/>
    <w:rsid w:val="00854D0D"/>
    <w:rsid w:val="00855DD0"/>
    <w:rsid w:val="008601E0"/>
    <w:rsid w:val="00864063"/>
    <w:rsid w:val="00865B24"/>
    <w:rsid w:val="008724B5"/>
    <w:rsid w:val="00873E8D"/>
    <w:rsid w:val="00876A1E"/>
    <w:rsid w:val="00882ACE"/>
    <w:rsid w:val="008925A9"/>
    <w:rsid w:val="00892629"/>
    <w:rsid w:val="00895DBA"/>
    <w:rsid w:val="008A1EF2"/>
    <w:rsid w:val="008B1B03"/>
    <w:rsid w:val="008B7B20"/>
    <w:rsid w:val="008C2CFD"/>
    <w:rsid w:val="008D6C6E"/>
    <w:rsid w:val="008E102A"/>
    <w:rsid w:val="008E1390"/>
    <w:rsid w:val="008E5E8C"/>
    <w:rsid w:val="008F5477"/>
    <w:rsid w:val="0090743B"/>
    <w:rsid w:val="00907582"/>
    <w:rsid w:val="00912196"/>
    <w:rsid w:val="009128DE"/>
    <w:rsid w:val="00914E4B"/>
    <w:rsid w:val="009163A3"/>
    <w:rsid w:val="0092353B"/>
    <w:rsid w:val="00925BB7"/>
    <w:rsid w:val="009270C9"/>
    <w:rsid w:val="009305B6"/>
    <w:rsid w:val="00931EC7"/>
    <w:rsid w:val="00941D4A"/>
    <w:rsid w:val="00942139"/>
    <w:rsid w:val="009423CC"/>
    <w:rsid w:val="00942C4E"/>
    <w:rsid w:val="00942F3E"/>
    <w:rsid w:val="0095064B"/>
    <w:rsid w:val="00950BE7"/>
    <w:rsid w:val="009510A4"/>
    <w:rsid w:val="00954EB5"/>
    <w:rsid w:val="009559AA"/>
    <w:rsid w:val="00957797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62D5"/>
    <w:rsid w:val="0099067A"/>
    <w:rsid w:val="00990A41"/>
    <w:rsid w:val="00990C58"/>
    <w:rsid w:val="009A2FAD"/>
    <w:rsid w:val="009A3E5D"/>
    <w:rsid w:val="009A6572"/>
    <w:rsid w:val="009B0476"/>
    <w:rsid w:val="009B2BD9"/>
    <w:rsid w:val="009B309B"/>
    <w:rsid w:val="009B52AD"/>
    <w:rsid w:val="009B6B7E"/>
    <w:rsid w:val="009C0CFD"/>
    <w:rsid w:val="009C10C9"/>
    <w:rsid w:val="009C13CB"/>
    <w:rsid w:val="009C3A94"/>
    <w:rsid w:val="009C4D8B"/>
    <w:rsid w:val="009D3CE8"/>
    <w:rsid w:val="009E06FF"/>
    <w:rsid w:val="009E4337"/>
    <w:rsid w:val="009F4F4B"/>
    <w:rsid w:val="009F7810"/>
    <w:rsid w:val="00A048ED"/>
    <w:rsid w:val="00A06E2E"/>
    <w:rsid w:val="00A10603"/>
    <w:rsid w:val="00A13388"/>
    <w:rsid w:val="00A167F7"/>
    <w:rsid w:val="00A21D93"/>
    <w:rsid w:val="00A22323"/>
    <w:rsid w:val="00A27FBA"/>
    <w:rsid w:val="00A33984"/>
    <w:rsid w:val="00A35B51"/>
    <w:rsid w:val="00A37496"/>
    <w:rsid w:val="00A40D77"/>
    <w:rsid w:val="00A416F3"/>
    <w:rsid w:val="00A422D7"/>
    <w:rsid w:val="00A42346"/>
    <w:rsid w:val="00A447DE"/>
    <w:rsid w:val="00A459A9"/>
    <w:rsid w:val="00A5154C"/>
    <w:rsid w:val="00A51647"/>
    <w:rsid w:val="00A67ACF"/>
    <w:rsid w:val="00A737BC"/>
    <w:rsid w:val="00A739CA"/>
    <w:rsid w:val="00A83FF1"/>
    <w:rsid w:val="00A854EE"/>
    <w:rsid w:val="00A85B76"/>
    <w:rsid w:val="00A86025"/>
    <w:rsid w:val="00A86D53"/>
    <w:rsid w:val="00A901C4"/>
    <w:rsid w:val="00A937AD"/>
    <w:rsid w:val="00A9421A"/>
    <w:rsid w:val="00A95366"/>
    <w:rsid w:val="00A95BA6"/>
    <w:rsid w:val="00A96436"/>
    <w:rsid w:val="00AA215E"/>
    <w:rsid w:val="00AA5A6E"/>
    <w:rsid w:val="00AB6EE7"/>
    <w:rsid w:val="00AC1340"/>
    <w:rsid w:val="00AC1A21"/>
    <w:rsid w:val="00AC4DB7"/>
    <w:rsid w:val="00AD341F"/>
    <w:rsid w:val="00AD790F"/>
    <w:rsid w:val="00AE2C57"/>
    <w:rsid w:val="00AE45FB"/>
    <w:rsid w:val="00AE6FC6"/>
    <w:rsid w:val="00AF4B99"/>
    <w:rsid w:val="00AF53A8"/>
    <w:rsid w:val="00AF5CD9"/>
    <w:rsid w:val="00AF5D98"/>
    <w:rsid w:val="00B01CC0"/>
    <w:rsid w:val="00B03010"/>
    <w:rsid w:val="00B0596B"/>
    <w:rsid w:val="00B1035D"/>
    <w:rsid w:val="00B10955"/>
    <w:rsid w:val="00B120EF"/>
    <w:rsid w:val="00B14D3F"/>
    <w:rsid w:val="00B151C6"/>
    <w:rsid w:val="00B179F1"/>
    <w:rsid w:val="00B21A3E"/>
    <w:rsid w:val="00B24532"/>
    <w:rsid w:val="00B25121"/>
    <w:rsid w:val="00B31EBC"/>
    <w:rsid w:val="00B33AF5"/>
    <w:rsid w:val="00B441AA"/>
    <w:rsid w:val="00B53348"/>
    <w:rsid w:val="00B56FC8"/>
    <w:rsid w:val="00B61B10"/>
    <w:rsid w:val="00B63D3A"/>
    <w:rsid w:val="00B65D60"/>
    <w:rsid w:val="00B742BE"/>
    <w:rsid w:val="00B76899"/>
    <w:rsid w:val="00B82453"/>
    <w:rsid w:val="00B83D1E"/>
    <w:rsid w:val="00B84BEC"/>
    <w:rsid w:val="00B94105"/>
    <w:rsid w:val="00B97A64"/>
    <w:rsid w:val="00BA2D09"/>
    <w:rsid w:val="00BA75D0"/>
    <w:rsid w:val="00BB4C8A"/>
    <w:rsid w:val="00BB77F9"/>
    <w:rsid w:val="00BC344F"/>
    <w:rsid w:val="00BC38E5"/>
    <w:rsid w:val="00BC6E04"/>
    <w:rsid w:val="00BC7B78"/>
    <w:rsid w:val="00BD0348"/>
    <w:rsid w:val="00BD0E73"/>
    <w:rsid w:val="00BD2599"/>
    <w:rsid w:val="00BD2D5B"/>
    <w:rsid w:val="00BD6B6E"/>
    <w:rsid w:val="00BE350C"/>
    <w:rsid w:val="00BE74A1"/>
    <w:rsid w:val="00BF0EC2"/>
    <w:rsid w:val="00BF527C"/>
    <w:rsid w:val="00BF58FC"/>
    <w:rsid w:val="00C00C6F"/>
    <w:rsid w:val="00C05B31"/>
    <w:rsid w:val="00C05DFF"/>
    <w:rsid w:val="00C10005"/>
    <w:rsid w:val="00C1006B"/>
    <w:rsid w:val="00C1713F"/>
    <w:rsid w:val="00C24948"/>
    <w:rsid w:val="00C25998"/>
    <w:rsid w:val="00C310AE"/>
    <w:rsid w:val="00C35896"/>
    <w:rsid w:val="00C41CC9"/>
    <w:rsid w:val="00C4204F"/>
    <w:rsid w:val="00C43197"/>
    <w:rsid w:val="00C459C3"/>
    <w:rsid w:val="00C47156"/>
    <w:rsid w:val="00C50D35"/>
    <w:rsid w:val="00C6682C"/>
    <w:rsid w:val="00C735E5"/>
    <w:rsid w:val="00C74928"/>
    <w:rsid w:val="00C77F0B"/>
    <w:rsid w:val="00C8202E"/>
    <w:rsid w:val="00C856C3"/>
    <w:rsid w:val="00C90F61"/>
    <w:rsid w:val="00C91933"/>
    <w:rsid w:val="00C94C3D"/>
    <w:rsid w:val="00C94F6A"/>
    <w:rsid w:val="00C95AE6"/>
    <w:rsid w:val="00CA34A5"/>
    <w:rsid w:val="00CA38A0"/>
    <w:rsid w:val="00CA3950"/>
    <w:rsid w:val="00CA4A4C"/>
    <w:rsid w:val="00CA5391"/>
    <w:rsid w:val="00CA639F"/>
    <w:rsid w:val="00CB043F"/>
    <w:rsid w:val="00CB1416"/>
    <w:rsid w:val="00CB3249"/>
    <w:rsid w:val="00CB3F7B"/>
    <w:rsid w:val="00CB5B15"/>
    <w:rsid w:val="00CB7C71"/>
    <w:rsid w:val="00CC15C5"/>
    <w:rsid w:val="00CC387C"/>
    <w:rsid w:val="00CD4C52"/>
    <w:rsid w:val="00CD5E2B"/>
    <w:rsid w:val="00CE28E9"/>
    <w:rsid w:val="00CE3AA7"/>
    <w:rsid w:val="00CF2658"/>
    <w:rsid w:val="00CF333E"/>
    <w:rsid w:val="00CF45F9"/>
    <w:rsid w:val="00CF781C"/>
    <w:rsid w:val="00CF7FCF"/>
    <w:rsid w:val="00D000A4"/>
    <w:rsid w:val="00D119BE"/>
    <w:rsid w:val="00D15E2E"/>
    <w:rsid w:val="00D2060B"/>
    <w:rsid w:val="00D216B9"/>
    <w:rsid w:val="00D3309A"/>
    <w:rsid w:val="00D3330D"/>
    <w:rsid w:val="00D34106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62761"/>
    <w:rsid w:val="00D67152"/>
    <w:rsid w:val="00D70A7C"/>
    <w:rsid w:val="00D83AE7"/>
    <w:rsid w:val="00D92FE5"/>
    <w:rsid w:val="00D932C7"/>
    <w:rsid w:val="00DA04A0"/>
    <w:rsid w:val="00DA05BE"/>
    <w:rsid w:val="00DA3207"/>
    <w:rsid w:val="00DA3B26"/>
    <w:rsid w:val="00DA45DC"/>
    <w:rsid w:val="00DA7CDE"/>
    <w:rsid w:val="00DB123A"/>
    <w:rsid w:val="00DB1B45"/>
    <w:rsid w:val="00DB35F3"/>
    <w:rsid w:val="00DB4FBF"/>
    <w:rsid w:val="00DB7362"/>
    <w:rsid w:val="00DC346C"/>
    <w:rsid w:val="00DC5CAF"/>
    <w:rsid w:val="00DD0B08"/>
    <w:rsid w:val="00DD2339"/>
    <w:rsid w:val="00DD300C"/>
    <w:rsid w:val="00DD6999"/>
    <w:rsid w:val="00DE131F"/>
    <w:rsid w:val="00DE1F4D"/>
    <w:rsid w:val="00DE7F68"/>
    <w:rsid w:val="00DF0DAB"/>
    <w:rsid w:val="00DF1CCB"/>
    <w:rsid w:val="00DF38D2"/>
    <w:rsid w:val="00DF7D22"/>
    <w:rsid w:val="00E00349"/>
    <w:rsid w:val="00E02083"/>
    <w:rsid w:val="00E05002"/>
    <w:rsid w:val="00E13064"/>
    <w:rsid w:val="00E161B9"/>
    <w:rsid w:val="00E169D1"/>
    <w:rsid w:val="00E17617"/>
    <w:rsid w:val="00E24887"/>
    <w:rsid w:val="00E26940"/>
    <w:rsid w:val="00E26B70"/>
    <w:rsid w:val="00E344E4"/>
    <w:rsid w:val="00E34AED"/>
    <w:rsid w:val="00E403A5"/>
    <w:rsid w:val="00E41615"/>
    <w:rsid w:val="00E42D59"/>
    <w:rsid w:val="00E4458D"/>
    <w:rsid w:val="00E527A7"/>
    <w:rsid w:val="00E6061F"/>
    <w:rsid w:val="00E61F6E"/>
    <w:rsid w:val="00E62253"/>
    <w:rsid w:val="00E62770"/>
    <w:rsid w:val="00E6446B"/>
    <w:rsid w:val="00E77F0B"/>
    <w:rsid w:val="00E8215A"/>
    <w:rsid w:val="00E82A36"/>
    <w:rsid w:val="00E83D83"/>
    <w:rsid w:val="00E8662A"/>
    <w:rsid w:val="00E90990"/>
    <w:rsid w:val="00EA0F69"/>
    <w:rsid w:val="00EA14DD"/>
    <w:rsid w:val="00EA328F"/>
    <w:rsid w:val="00EB4F42"/>
    <w:rsid w:val="00EC2082"/>
    <w:rsid w:val="00EC3743"/>
    <w:rsid w:val="00EC3815"/>
    <w:rsid w:val="00EC6F84"/>
    <w:rsid w:val="00ED149E"/>
    <w:rsid w:val="00ED5F20"/>
    <w:rsid w:val="00EE0233"/>
    <w:rsid w:val="00EE0485"/>
    <w:rsid w:val="00EE47B7"/>
    <w:rsid w:val="00EE512C"/>
    <w:rsid w:val="00EE615F"/>
    <w:rsid w:val="00EE7252"/>
    <w:rsid w:val="00EF03C5"/>
    <w:rsid w:val="00EF0DFF"/>
    <w:rsid w:val="00EF635F"/>
    <w:rsid w:val="00F03DF1"/>
    <w:rsid w:val="00F04B42"/>
    <w:rsid w:val="00F05E72"/>
    <w:rsid w:val="00F06133"/>
    <w:rsid w:val="00F067BD"/>
    <w:rsid w:val="00F07777"/>
    <w:rsid w:val="00F0796B"/>
    <w:rsid w:val="00F17492"/>
    <w:rsid w:val="00F17C35"/>
    <w:rsid w:val="00F22238"/>
    <w:rsid w:val="00F33045"/>
    <w:rsid w:val="00F35490"/>
    <w:rsid w:val="00F37C08"/>
    <w:rsid w:val="00F405F2"/>
    <w:rsid w:val="00F45E7B"/>
    <w:rsid w:val="00F5239C"/>
    <w:rsid w:val="00F547EA"/>
    <w:rsid w:val="00F5743C"/>
    <w:rsid w:val="00F5751A"/>
    <w:rsid w:val="00F577FB"/>
    <w:rsid w:val="00F62A0D"/>
    <w:rsid w:val="00F62BC7"/>
    <w:rsid w:val="00F659D6"/>
    <w:rsid w:val="00F7619F"/>
    <w:rsid w:val="00F84A68"/>
    <w:rsid w:val="00F85BE4"/>
    <w:rsid w:val="00F90160"/>
    <w:rsid w:val="00F91AB9"/>
    <w:rsid w:val="00F91C7A"/>
    <w:rsid w:val="00F95057"/>
    <w:rsid w:val="00FA10B1"/>
    <w:rsid w:val="00FA12FA"/>
    <w:rsid w:val="00FA1B7F"/>
    <w:rsid w:val="00FA28C2"/>
    <w:rsid w:val="00FA54BB"/>
    <w:rsid w:val="00FA7D31"/>
    <w:rsid w:val="00FB2300"/>
    <w:rsid w:val="00FC124C"/>
    <w:rsid w:val="00FC428C"/>
    <w:rsid w:val="00FC6361"/>
    <w:rsid w:val="00FD52BB"/>
    <w:rsid w:val="00FD6A71"/>
    <w:rsid w:val="00FE18FC"/>
    <w:rsid w:val="00FE2B78"/>
    <w:rsid w:val="00FE6C69"/>
    <w:rsid w:val="00FF04C2"/>
    <w:rsid w:val="00FF167A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94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4948"/>
    <w:pPr>
      <w:keepNext/>
      <w:tabs>
        <w:tab w:val="left" w:pos="2552"/>
      </w:tabs>
      <w:spacing w:line="360" w:lineRule="auto"/>
      <w:ind w:left="2410" w:hanging="2410"/>
      <w:jc w:val="both"/>
      <w:outlineLvl w:val="0"/>
    </w:pPr>
    <w:rPr>
      <w:rFonts w:ascii="Arial" w:hAnsi="Arial"/>
      <w:b/>
      <w:bCs/>
      <w:color w:val="000000"/>
    </w:rPr>
  </w:style>
  <w:style w:type="paragraph" w:styleId="Ttulo2">
    <w:name w:val="heading 2"/>
    <w:basedOn w:val="Normal"/>
    <w:next w:val="Normal"/>
    <w:link w:val="Ttulo2Char"/>
    <w:unhideWhenUsed/>
    <w:qFormat/>
    <w:rsid w:val="00C24948"/>
    <w:pPr>
      <w:keepNext/>
      <w:spacing w:line="360" w:lineRule="auto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24948"/>
    <w:pPr>
      <w:keepNext/>
      <w:jc w:val="both"/>
      <w:outlineLvl w:val="2"/>
    </w:pPr>
    <w:rPr>
      <w:rFonts w:ascii="Arial" w:hAnsi="Arial" w:cs="Arial"/>
      <w:b/>
      <w:bCs/>
      <w:sz w:val="16"/>
      <w:lang w:val="es-ES_tradnl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24948"/>
    <w:pPr>
      <w:keepNext/>
      <w:spacing w:line="360" w:lineRule="auto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C381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C381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24948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24948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24948"/>
    <w:rPr>
      <w:rFonts w:ascii="Arial" w:eastAsia="Times New Roman" w:hAnsi="Arial" w:cs="Arial"/>
      <w:b/>
      <w:bCs/>
      <w:sz w:val="16"/>
      <w:szCs w:val="24"/>
      <w:lang w:val="es-ES_tradnl" w:eastAsia="pt-BR"/>
    </w:rPr>
  </w:style>
  <w:style w:type="character" w:customStyle="1" w:styleId="Ttulo4Char">
    <w:name w:val="Título 4 Char"/>
    <w:basedOn w:val="Fontepargpadro"/>
    <w:link w:val="Ttulo4"/>
    <w:semiHidden/>
    <w:rsid w:val="00C24948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24948"/>
    <w:pPr>
      <w:spacing w:line="360" w:lineRule="auto"/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C24948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24948"/>
    <w:pPr>
      <w:tabs>
        <w:tab w:val="left" w:pos="2410"/>
      </w:tabs>
      <w:spacing w:line="360" w:lineRule="auto"/>
      <w:ind w:left="2520" w:hanging="2520"/>
      <w:jc w:val="both"/>
    </w:pPr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24948"/>
    <w:rPr>
      <w:rFonts w:ascii="Arial" w:eastAsia="Times New Roman" w:hAnsi="Arial" w:cs="Times New Roman"/>
      <w:color w:val="00000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4948"/>
    <w:pPr>
      <w:ind w:firstLine="25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4948"/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24948"/>
    <w:pPr>
      <w:ind w:left="720"/>
      <w:contextualSpacing/>
    </w:pPr>
  </w:style>
  <w:style w:type="table" w:styleId="Tabelacomgrade">
    <w:name w:val="Table Grid"/>
    <w:basedOn w:val="Tabelanormal"/>
    <w:uiPriority w:val="59"/>
    <w:rsid w:val="00C2494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UNIBERO"/>
    <w:basedOn w:val="Normal"/>
    <w:link w:val="CabealhoChar"/>
    <w:uiPriority w:val="99"/>
    <w:unhideWhenUsed/>
    <w:rsid w:val="00337B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337B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37B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37B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6">
    <w:name w:val="P6"/>
    <w:rsid w:val="009E06FF"/>
    <w:pPr>
      <w:spacing w:after="360" w:line="360" w:lineRule="exact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P3">
    <w:name w:val="P3"/>
    <w:rsid w:val="00313BCE"/>
    <w:pPr>
      <w:spacing w:after="240" w:line="360" w:lineRule="exact"/>
      <w:ind w:firstLine="2880"/>
    </w:pPr>
    <w:rPr>
      <w:rFonts w:ascii="Courier" w:eastAsia="Times New Roman" w:hAnsi="Courier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C38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C381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customStyle="1" w:styleId="P2">
    <w:name w:val="P2"/>
    <w:rsid w:val="00EC3815"/>
    <w:pPr>
      <w:ind w:firstLine="2880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unes\Desktop\660-2009-Autorizacao_Previa-Tecnologia_em_Gestao_Comercial-FFCL-SJRP%5b1%5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1A370-392B-4639-8D86-3EAB0796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660-2009-Autorizacao_Previa-Tecnologia_em_Gestao_Comercial-FFCL-SJRP[1].dotx</Template>
  <TotalTime>133</TotalTime>
  <Pages>14</Pages>
  <Words>3225</Words>
  <Characters>17415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20599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lnunes</dc:creator>
  <cp:lastModifiedBy>marilice.tavares</cp:lastModifiedBy>
  <cp:revision>29</cp:revision>
  <cp:lastPrinted>2010-08-02T13:52:00Z</cp:lastPrinted>
  <dcterms:created xsi:type="dcterms:W3CDTF">2010-10-19T14:34:00Z</dcterms:created>
  <dcterms:modified xsi:type="dcterms:W3CDTF">2010-11-16T10:52:00Z</dcterms:modified>
</cp:coreProperties>
</file>