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66" w:rsidRDefault="003D0566" w:rsidP="003D0566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64192099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3D0566" w:rsidRPr="003D0566" w:rsidRDefault="003D0566" w:rsidP="003D0566">
      <w:pPr>
        <w:jc w:val="center"/>
        <w:rPr>
          <w:rFonts w:ascii="Arial" w:hAnsi="Arial"/>
          <w:sz w:val="20"/>
          <w:szCs w:val="20"/>
        </w:rPr>
      </w:pPr>
      <w:r w:rsidRPr="003D0566">
        <w:rPr>
          <w:rFonts w:ascii="Arial" w:hAnsi="Arial"/>
          <w:sz w:val="20"/>
          <w:szCs w:val="20"/>
        </w:rPr>
        <w:t>PRAÇA DA REPÚBLICA, 53 - FONE: 3255-2044</w:t>
      </w:r>
    </w:p>
    <w:p w:rsidR="003D0566" w:rsidRPr="003D0566" w:rsidRDefault="003D0566" w:rsidP="003D0566">
      <w:pPr>
        <w:jc w:val="center"/>
        <w:rPr>
          <w:rFonts w:ascii="Arial" w:hAnsi="Arial"/>
          <w:sz w:val="20"/>
          <w:szCs w:val="20"/>
        </w:rPr>
      </w:pPr>
      <w:r w:rsidRPr="003D0566">
        <w:rPr>
          <w:rFonts w:ascii="Arial" w:hAnsi="Arial"/>
          <w:sz w:val="20"/>
          <w:szCs w:val="20"/>
        </w:rPr>
        <w:t>CEP: 01045-903 - FAX: Nº 3231-1518</w:t>
      </w:r>
    </w:p>
    <w:p w:rsidR="003D0566" w:rsidRDefault="003D0566" w:rsidP="003D0566">
      <w:pPr>
        <w:rPr>
          <w:rFonts w:ascii="Arial" w:hAnsi="Arial"/>
          <w:b/>
        </w:rPr>
      </w:pPr>
    </w:p>
    <w:p w:rsidR="003D0566" w:rsidRDefault="003D0566" w:rsidP="003D0566">
      <w:pPr>
        <w:rPr>
          <w:rFonts w:ascii="Arial" w:hAnsi="Arial"/>
          <w:b/>
        </w:rPr>
      </w:pPr>
    </w:p>
    <w:p w:rsidR="003D0566" w:rsidRDefault="003D0566" w:rsidP="003D0566">
      <w:pPr>
        <w:rPr>
          <w:rFonts w:ascii="Arial" w:hAnsi="Arial"/>
        </w:rPr>
      </w:pPr>
      <w:r>
        <w:rPr>
          <w:rFonts w:ascii="Arial" w:hAnsi="Arial"/>
        </w:rPr>
        <w:t>PROCESSO CEE Nº</w:t>
      </w:r>
      <w:r w:rsidR="004E6529">
        <w:rPr>
          <w:rFonts w:ascii="Arial" w:hAnsi="Arial"/>
        </w:rPr>
        <w:t>:</w:t>
      </w:r>
      <w:proofErr w:type="gramStart"/>
      <w:r w:rsidR="004E652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>679/2009</w:t>
      </w:r>
    </w:p>
    <w:p w:rsidR="003D0566" w:rsidRDefault="003D0566" w:rsidP="003D0566">
      <w:pPr>
        <w:rPr>
          <w:rFonts w:ascii="Arial" w:hAnsi="Arial"/>
        </w:rPr>
      </w:pPr>
      <w:r>
        <w:rPr>
          <w:rFonts w:ascii="Arial" w:hAnsi="Arial"/>
        </w:rPr>
        <w:t>INTERESSADA</w:t>
      </w:r>
      <w:r w:rsidR="004E6529">
        <w:rPr>
          <w:rFonts w:ascii="Arial" w:hAnsi="Arial"/>
        </w:rPr>
        <w:t>:</w:t>
      </w:r>
      <w:r>
        <w:rPr>
          <w:rFonts w:ascii="Arial" w:hAnsi="Arial"/>
        </w:rPr>
        <w:t xml:space="preserve">          Faculdade de Ciências e Letras de Bragança Paulista</w:t>
      </w:r>
    </w:p>
    <w:p w:rsidR="003D0566" w:rsidRDefault="003D0566" w:rsidP="003D0566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</w:t>
      </w:r>
      <w:r w:rsidR="004E6529">
        <w:rPr>
          <w:rFonts w:ascii="Arial" w:hAnsi="Arial"/>
        </w:rPr>
        <w:t>:</w:t>
      </w:r>
      <w:r>
        <w:rPr>
          <w:rFonts w:ascii="Arial" w:hAnsi="Arial"/>
        </w:rPr>
        <w:t xml:space="preserve">                  Aprovação do </w:t>
      </w:r>
      <w:r w:rsidR="004E6529">
        <w:rPr>
          <w:rFonts w:ascii="Arial" w:hAnsi="Arial"/>
        </w:rPr>
        <w:t>P</w:t>
      </w:r>
      <w:r>
        <w:rPr>
          <w:rFonts w:ascii="Arial" w:hAnsi="Arial"/>
        </w:rPr>
        <w:t xml:space="preserve">rojeto do Curso Superior de Tecnologia em </w:t>
      </w:r>
    </w:p>
    <w:p w:rsidR="003D0566" w:rsidRDefault="003D0566" w:rsidP="003D0566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Automação Industrial</w:t>
      </w:r>
    </w:p>
    <w:p w:rsidR="003D0566" w:rsidRDefault="003D0566" w:rsidP="003D0566">
      <w:pPr>
        <w:rPr>
          <w:rFonts w:ascii="Arial" w:hAnsi="Arial"/>
        </w:rPr>
      </w:pPr>
      <w:r>
        <w:rPr>
          <w:rFonts w:ascii="Arial" w:hAnsi="Arial"/>
        </w:rPr>
        <w:t>RELATORA</w:t>
      </w:r>
      <w:r w:rsidR="004E6529">
        <w:rPr>
          <w:rFonts w:ascii="Arial" w:hAnsi="Arial"/>
        </w:rPr>
        <w:t xml:space="preserve">:               </w:t>
      </w:r>
      <w:r>
        <w:rPr>
          <w:rFonts w:ascii="Arial" w:hAnsi="Arial"/>
        </w:rPr>
        <w:t xml:space="preserve">Consª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</w:t>
      </w:r>
    </w:p>
    <w:p w:rsidR="003D0566" w:rsidRDefault="003D0566" w:rsidP="003D0566">
      <w:pPr>
        <w:rPr>
          <w:rFonts w:ascii="Arial" w:hAnsi="Arial"/>
        </w:rPr>
      </w:pPr>
      <w:r>
        <w:rPr>
          <w:rFonts w:ascii="Arial" w:hAnsi="Arial"/>
        </w:rPr>
        <w:t xml:space="preserve">PARECER CEE Nº     </w:t>
      </w:r>
      <w:r w:rsidR="007D3E12">
        <w:rPr>
          <w:rFonts w:ascii="Arial" w:hAnsi="Arial"/>
        </w:rPr>
        <w:t>108</w:t>
      </w:r>
      <w:r>
        <w:rPr>
          <w:rFonts w:ascii="Arial" w:hAnsi="Arial"/>
        </w:rPr>
        <w:t xml:space="preserve">/2011  </w:t>
      </w:r>
      <w:r w:rsidR="00D61DF2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</w:t>
      </w:r>
      <w:r w:rsidR="00D61D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CES  </w:t>
      </w:r>
      <w:r w:rsidR="00D61DF2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Aprovado em</w:t>
      </w:r>
      <w:r w:rsidR="00D61DF2">
        <w:rPr>
          <w:rFonts w:ascii="Arial" w:hAnsi="Arial"/>
        </w:rPr>
        <w:t xml:space="preserve"> 30-03-2011</w:t>
      </w:r>
    </w:p>
    <w:p w:rsidR="003D0566" w:rsidRDefault="003D0566" w:rsidP="003D0566">
      <w:pPr>
        <w:pStyle w:val="P6"/>
        <w:spacing w:after="0" w:line="240" w:lineRule="auto"/>
        <w:rPr>
          <w:rFonts w:ascii="Arial" w:hAnsi="Arial"/>
        </w:rPr>
      </w:pPr>
    </w:p>
    <w:p w:rsidR="00D61DF2" w:rsidRPr="00D61DF2" w:rsidRDefault="00D61DF2" w:rsidP="00D61DF2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3D0566" w:rsidRDefault="003D0566" w:rsidP="003D0566">
      <w:pPr>
        <w:spacing w:line="360" w:lineRule="auto"/>
        <w:rPr>
          <w:rFonts w:ascii="Arial" w:hAnsi="Arial"/>
        </w:rPr>
      </w:pPr>
    </w:p>
    <w:p w:rsidR="003D0566" w:rsidRDefault="003D0566" w:rsidP="003D0566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3D0566" w:rsidRDefault="003D0566" w:rsidP="003D0566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E26F1C" w:rsidRPr="00566E1F" w:rsidRDefault="006B1BC7" w:rsidP="003D0566">
      <w:pPr>
        <w:pStyle w:val="Recuodecorpodetexto2"/>
        <w:spacing w:line="360" w:lineRule="auto"/>
        <w:ind w:firstLine="2835"/>
        <w:rPr>
          <w:rFonts w:ascii="Arial (W1)" w:hAnsi="Arial (W1)"/>
        </w:rPr>
      </w:pPr>
      <w:r w:rsidRPr="00566E1F">
        <w:rPr>
          <w:rFonts w:ascii="Arial (W1)" w:hAnsi="Arial (W1)"/>
        </w:rPr>
        <w:t xml:space="preserve">A </w:t>
      </w:r>
      <w:r w:rsidR="00E87D59" w:rsidRPr="00566E1F">
        <w:rPr>
          <w:rFonts w:ascii="Arial (W1)" w:hAnsi="Arial (W1)"/>
        </w:rPr>
        <w:t>Diretora Acadêmica da Faculdade de Ciências e Letras de Bragança Paulista</w:t>
      </w:r>
      <w:r w:rsidR="00E26F1C" w:rsidRPr="00566E1F">
        <w:rPr>
          <w:rFonts w:ascii="Arial (W1)" w:hAnsi="Arial (W1)"/>
        </w:rPr>
        <w:t xml:space="preserve"> </w:t>
      </w:r>
      <w:r w:rsidRPr="00566E1F">
        <w:rPr>
          <w:rFonts w:ascii="Arial (W1)" w:hAnsi="Arial (W1)"/>
        </w:rPr>
        <w:t>e do Instituto Superior de Ensino de Bragança Paulista</w:t>
      </w:r>
      <w:r w:rsidR="00635F4D">
        <w:rPr>
          <w:rFonts w:ascii="Arial (W1)" w:hAnsi="Arial (W1)"/>
        </w:rPr>
        <w:t>,</w:t>
      </w:r>
      <w:r w:rsidRPr="00566E1F">
        <w:rPr>
          <w:rFonts w:ascii="Arial (W1)" w:hAnsi="Arial (W1)"/>
        </w:rPr>
        <w:t xml:space="preserve"> e a Diretora Interina da Fundação Municipal de Ensino </w:t>
      </w:r>
      <w:r w:rsidR="00602FAD" w:rsidRPr="00566E1F">
        <w:rPr>
          <w:rFonts w:ascii="Arial (W1)" w:hAnsi="Arial (W1)"/>
        </w:rPr>
        <w:t>S</w:t>
      </w:r>
      <w:r w:rsidRPr="00566E1F">
        <w:rPr>
          <w:rFonts w:ascii="Arial (W1)" w:hAnsi="Arial (W1)"/>
        </w:rPr>
        <w:t xml:space="preserve">uperior de Bragança Paulista </w:t>
      </w:r>
      <w:r w:rsidR="00E26F1C" w:rsidRPr="00566E1F">
        <w:rPr>
          <w:rFonts w:ascii="Arial (W1)" w:hAnsi="Arial (W1)"/>
        </w:rPr>
        <w:t>solicita</w:t>
      </w:r>
      <w:r w:rsidRPr="00566E1F">
        <w:rPr>
          <w:rFonts w:ascii="Arial (W1)" w:hAnsi="Arial (W1)"/>
        </w:rPr>
        <w:t>m</w:t>
      </w:r>
      <w:r w:rsidR="00E26F1C" w:rsidRPr="00566E1F">
        <w:rPr>
          <w:rFonts w:ascii="Arial (W1)" w:hAnsi="Arial (W1)"/>
        </w:rPr>
        <w:t>, por meio do Ofício</w:t>
      </w:r>
      <w:r w:rsidR="00E87D59" w:rsidRPr="00566E1F">
        <w:rPr>
          <w:rFonts w:ascii="Arial (W1)" w:hAnsi="Arial (W1)"/>
        </w:rPr>
        <w:t xml:space="preserve"> nº 073/2009</w:t>
      </w:r>
      <w:r w:rsidR="00E26F1C" w:rsidRPr="00566E1F">
        <w:rPr>
          <w:rFonts w:ascii="Arial (W1)" w:hAnsi="Arial (W1)"/>
        </w:rPr>
        <w:t xml:space="preserve">, </w:t>
      </w:r>
      <w:r w:rsidR="00E87D59" w:rsidRPr="00566E1F">
        <w:rPr>
          <w:rFonts w:ascii="Arial (W1)" w:hAnsi="Arial (W1)"/>
        </w:rPr>
        <w:t xml:space="preserve">datado em 22 de Outubro de 2009 </w:t>
      </w:r>
      <w:r w:rsidR="00E87D59" w:rsidRPr="00566E1F">
        <w:rPr>
          <w:rFonts w:ascii="Arial (W1)" w:hAnsi="Arial (W1)"/>
          <w:sz w:val="20"/>
          <w:szCs w:val="20"/>
        </w:rPr>
        <w:t>(fls.</w:t>
      </w:r>
      <w:r w:rsidR="00E87D59" w:rsidRPr="00566E1F">
        <w:rPr>
          <w:rFonts w:ascii="Arial (W1)" w:hAnsi="Arial (W1)"/>
        </w:rPr>
        <w:t xml:space="preserve"> </w:t>
      </w:r>
      <w:r w:rsidR="00E87D59" w:rsidRPr="00566E1F">
        <w:rPr>
          <w:rFonts w:ascii="Arial (W1)" w:hAnsi="Arial (W1)"/>
          <w:sz w:val="20"/>
          <w:szCs w:val="20"/>
        </w:rPr>
        <w:t>02)</w:t>
      </w:r>
      <w:r w:rsidR="003801DA" w:rsidRPr="00566E1F">
        <w:rPr>
          <w:rFonts w:ascii="Arial (W1)" w:hAnsi="Arial (W1)"/>
        </w:rPr>
        <w:t>,</w:t>
      </w:r>
      <w:r w:rsidR="00E87D59" w:rsidRPr="00566E1F">
        <w:rPr>
          <w:rFonts w:ascii="Arial (W1)" w:hAnsi="Arial (W1)"/>
        </w:rPr>
        <w:t xml:space="preserve"> </w:t>
      </w:r>
      <w:r w:rsidR="00E26F1C" w:rsidRPr="00566E1F">
        <w:rPr>
          <w:rFonts w:ascii="Arial (W1)" w:hAnsi="Arial (W1)"/>
        </w:rPr>
        <w:t>a aprovação do projeto do Curso</w:t>
      </w:r>
      <w:r w:rsidR="00E87D59" w:rsidRPr="00566E1F">
        <w:rPr>
          <w:rFonts w:ascii="Arial (W1)" w:hAnsi="Arial (W1)"/>
        </w:rPr>
        <w:t xml:space="preserve"> de Tecnologia em Automação Industrial </w:t>
      </w:r>
      <w:r w:rsidR="00E26F1C" w:rsidRPr="00566E1F">
        <w:rPr>
          <w:rFonts w:ascii="Arial (W1)" w:hAnsi="Arial (W1)"/>
        </w:rPr>
        <w:t>junto</w:t>
      </w:r>
      <w:r w:rsidR="00E87D59" w:rsidRPr="00566E1F">
        <w:rPr>
          <w:rFonts w:ascii="Arial (W1)" w:hAnsi="Arial (W1)"/>
        </w:rPr>
        <w:t xml:space="preserve"> ao Conselho Estadual da Educação</w:t>
      </w:r>
      <w:r w:rsidR="00E26F1C" w:rsidRPr="00566E1F">
        <w:rPr>
          <w:rFonts w:ascii="Arial (W1)" w:hAnsi="Arial (W1)"/>
        </w:rPr>
        <w:t>, nos termos da</w:t>
      </w:r>
      <w:r w:rsidR="00E87D59" w:rsidRPr="00566E1F">
        <w:rPr>
          <w:rFonts w:ascii="Arial (W1)" w:hAnsi="Arial (W1)"/>
        </w:rPr>
        <w:t xml:space="preserve"> então</w:t>
      </w:r>
      <w:r w:rsidR="00E26F1C" w:rsidRPr="00566E1F">
        <w:rPr>
          <w:rFonts w:ascii="Arial (W1)" w:hAnsi="Arial (W1)"/>
        </w:rPr>
        <w:t xml:space="preserve"> Deliberação CEE nº 07/2000</w:t>
      </w:r>
      <w:r w:rsidRPr="00566E1F">
        <w:rPr>
          <w:rFonts w:ascii="Arial (W1)" w:hAnsi="Arial (W1)"/>
        </w:rPr>
        <w:t>,</w:t>
      </w:r>
      <w:r w:rsidR="00E87D59" w:rsidRPr="00566E1F">
        <w:rPr>
          <w:rFonts w:ascii="Arial (W1)" w:hAnsi="Arial (W1)"/>
        </w:rPr>
        <w:t xml:space="preserve"> revogada pela Deliberação CEE nº 102/2010.</w:t>
      </w:r>
    </w:p>
    <w:p w:rsidR="00E26F1C" w:rsidRPr="00566E1F" w:rsidRDefault="00E26F1C" w:rsidP="00091EE9">
      <w:pPr>
        <w:pStyle w:val="Recuodecorpodetexto2"/>
        <w:spacing w:line="360" w:lineRule="auto"/>
        <w:ind w:firstLine="2835"/>
        <w:rPr>
          <w:rFonts w:ascii="Arial (W1)" w:hAnsi="Arial (W1)"/>
        </w:rPr>
      </w:pPr>
      <w:r w:rsidRPr="00566E1F">
        <w:rPr>
          <w:rFonts w:ascii="Arial (W1)" w:hAnsi="Arial (W1)"/>
        </w:rPr>
        <w:t xml:space="preserve">Para emissão de </w:t>
      </w:r>
      <w:r w:rsidR="004E6529">
        <w:rPr>
          <w:rFonts w:ascii="Arial (W1)" w:hAnsi="Arial (W1)"/>
        </w:rPr>
        <w:t>P</w:t>
      </w:r>
      <w:r w:rsidRPr="00566E1F">
        <w:rPr>
          <w:rFonts w:ascii="Arial (W1)" w:hAnsi="Arial (W1)"/>
        </w:rPr>
        <w:t xml:space="preserve">arecer </w:t>
      </w:r>
      <w:r w:rsidR="004E6529">
        <w:rPr>
          <w:rFonts w:ascii="Arial (W1)" w:hAnsi="Arial (W1)"/>
        </w:rPr>
        <w:t>T</w:t>
      </w:r>
      <w:r w:rsidRPr="00566E1F">
        <w:rPr>
          <w:rFonts w:ascii="Arial (W1)" w:hAnsi="Arial (W1)"/>
        </w:rPr>
        <w:t>écnico foram indicados os</w:t>
      </w:r>
      <w:r w:rsidR="00EA7771" w:rsidRPr="00566E1F">
        <w:rPr>
          <w:rFonts w:ascii="Arial (W1)" w:hAnsi="Arial (W1)"/>
        </w:rPr>
        <w:t xml:space="preserve"> Especialistas Profs. Drs. Olímpio Murilo Capeli e Fernando Augusto Silva Marins</w:t>
      </w:r>
      <w:r w:rsidRPr="00566E1F">
        <w:rPr>
          <w:rFonts w:ascii="Arial (W1)" w:hAnsi="Arial (W1)"/>
        </w:rPr>
        <w:t>, conforme Portaria CEE/GP nº</w:t>
      </w:r>
      <w:r w:rsidR="009F5B6F" w:rsidRPr="00566E1F">
        <w:rPr>
          <w:rFonts w:ascii="Arial (W1)" w:hAnsi="Arial (W1)"/>
        </w:rPr>
        <w:t xml:space="preserve"> 400/209, </w:t>
      </w:r>
      <w:r w:rsidRPr="00566E1F">
        <w:rPr>
          <w:rFonts w:ascii="Arial (W1)" w:hAnsi="Arial (W1)"/>
        </w:rPr>
        <w:t>DOE de</w:t>
      </w:r>
      <w:r w:rsidR="009F5B6F" w:rsidRPr="00566E1F">
        <w:rPr>
          <w:rFonts w:ascii="Arial (W1)" w:hAnsi="Arial (W1)"/>
        </w:rPr>
        <w:t xml:space="preserve"> 12-12-2009 </w:t>
      </w:r>
      <w:r w:rsidRPr="00566E1F">
        <w:rPr>
          <w:rFonts w:ascii="Arial (W1)" w:hAnsi="Arial (W1)"/>
          <w:sz w:val="20"/>
          <w:szCs w:val="20"/>
        </w:rPr>
        <w:t>(fls</w:t>
      </w:r>
      <w:r w:rsidR="009F5B6F" w:rsidRPr="00566E1F">
        <w:rPr>
          <w:rFonts w:ascii="Arial (W1)" w:hAnsi="Arial (W1)"/>
          <w:sz w:val="20"/>
          <w:szCs w:val="20"/>
        </w:rPr>
        <w:t>. 212</w:t>
      </w:r>
      <w:r w:rsidRPr="00566E1F">
        <w:rPr>
          <w:rFonts w:ascii="Arial (W1)" w:hAnsi="Arial (W1)"/>
          <w:sz w:val="20"/>
          <w:szCs w:val="20"/>
        </w:rPr>
        <w:t>),</w:t>
      </w:r>
      <w:r w:rsidRPr="00566E1F">
        <w:rPr>
          <w:rFonts w:ascii="Arial (W1)" w:hAnsi="Arial (W1)"/>
        </w:rPr>
        <w:t xml:space="preserve"> manifestando-se nos termos do </w:t>
      </w:r>
      <w:r w:rsidR="004E6529">
        <w:rPr>
          <w:rFonts w:ascii="Arial (W1)" w:hAnsi="Arial (W1)"/>
        </w:rPr>
        <w:t>R</w:t>
      </w:r>
      <w:r w:rsidRPr="00566E1F">
        <w:rPr>
          <w:rFonts w:ascii="Arial (W1)" w:hAnsi="Arial (W1)"/>
        </w:rPr>
        <w:t>elatório circunstanciado</w:t>
      </w:r>
      <w:r w:rsidR="004E6529">
        <w:rPr>
          <w:rFonts w:ascii="Arial (W1)" w:hAnsi="Arial (W1)"/>
        </w:rPr>
        <w:t>,</w:t>
      </w:r>
      <w:r w:rsidRPr="00566E1F">
        <w:rPr>
          <w:rFonts w:ascii="Arial (W1)" w:hAnsi="Arial (W1)"/>
        </w:rPr>
        <w:t xml:space="preserve"> anexado aos autos de fls</w:t>
      </w:r>
      <w:r w:rsidR="009F5B6F" w:rsidRPr="00566E1F">
        <w:rPr>
          <w:rFonts w:ascii="Arial (W1)" w:hAnsi="Arial (W1)"/>
        </w:rPr>
        <w:t>. 217 a. 229.</w:t>
      </w:r>
    </w:p>
    <w:p w:rsidR="00762E4E" w:rsidRPr="00091EE9" w:rsidRDefault="00BE6BD8" w:rsidP="00091EE9">
      <w:pPr>
        <w:pStyle w:val="Recuodecorpodetexto2"/>
        <w:spacing w:line="360" w:lineRule="auto"/>
        <w:ind w:firstLine="2835"/>
      </w:pPr>
      <w:r w:rsidRPr="00091EE9">
        <w:t xml:space="preserve">Os Especialistas em seu Relatório </w:t>
      </w:r>
      <w:r w:rsidR="004E6529">
        <w:t>c</w:t>
      </w:r>
      <w:r w:rsidRPr="00091EE9">
        <w:t xml:space="preserve">ircunstanciado, após analisar a solicitação de aprovação do projeto, </w:t>
      </w:r>
      <w:r w:rsidR="00762E4E" w:rsidRPr="00091EE9">
        <w:t>manifestaram-se contrariamente à solicitação</w:t>
      </w:r>
      <w:r w:rsidRPr="00091EE9">
        <w:t xml:space="preserve"> (</w:t>
      </w:r>
      <w:r w:rsidR="00762E4E" w:rsidRPr="00091EE9">
        <w:t xml:space="preserve">cf. </w:t>
      </w:r>
      <w:r w:rsidRPr="00091EE9">
        <w:t>fls. 228)</w:t>
      </w:r>
      <w:r w:rsidR="00762E4E" w:rsidRPr="00091EE9">
        <w:t xml:space="preserve">, razão pela qual </w:t>
      </w:r>
      <w:r w:rsidR="006A2955" w:rsidRPr="00091EE9">
        <w:t>a A</w:t>
      </w:r>
      <w:r w:rsidR="004E6529">
        <w:t xml:space="preserve">ssistência </w:t>
      </w:r>
      <w:r w:rsidR="006A2955" w:rsidRPr="00091EE9">
        <w:t>T</w:t>
      </w:r>
      <w:r w:rsidR="004E6529">
        <w:t xml:space="preserve">écnica, deste </w:t>
      </w:r>
      <w:r w:rsidR="00635F4D">
        <w:t>C</w:t>
      </w:r>
      <w:r w:rsidR="004E6529">
        <w:t>olegiado,</w:t>
      </w:r>
      <w:r w:rsidR="006A2955" w:rsidRPr="00091EE9">
        <w:t xml:space="preserve"> baixou o processo em Diligência para que a Instituição se manifestasse</w:t>
      </w:r>
      <w:r w:rsidR="007E1450" w:rsidRPr="00091EE9">
        <w:t xml:space="preserve"> (fls. 232)</w:t>
      </w:r>
      <w:r w:rsidR="002D29CF" w:rsidRPr="00091EE9">
        <w:t xml:space="preserve">. </w:t>
      </w:r>
    </w:p>
    <w:p w:rsidR="00E26F1C" w:rsidRPr="003801DA" w:rsidRDefault="00762E4E" w:rsidP="00091EE9">
      <w:pPr>
        <w:pStyle w:val="Recuodecorpodetexto2"/>
        <w:spacing w:line="360" w:lineRule="auto"/>
        <w:ind w:firstLine="2835"/>
      </w:pPr>
      <w:r>
        <w:t xml:space="preserve">Os documentos anexados </w:t>
      </w:r>
      <w:r w:rsidR="00635F4D">
        <w:t>de</w:t>
      </w:r>
      <w:r>
        <w:t xml:space="preserve"> </w:t>
      </w:r>
      <w:r w:rsidR="00302C1C" w:rsidRPr="00302C1C">
        <w:t>fls. 23</w:t>
      </w:r>
      <w:r w:rsidR="004E6529">
        <w:t>7</w:t>
      </w:r>
      <w:r w:rsidR="00302C1C" w:rsidRPr="00302C1C">
        <w:t xml:space="preserve"> a 336</w:t>
      </w:r>
      <w:r>
        <w:t xml:space="preserve"> referem-se às informações e provid</w:t>
      </w:r>
      <w:r w:rsidR="00A92C6C">
        <w:t>ê</w:t>
      </w:r>
      <w:r>
        <w:t>ncias adotadas pela Instituição em atendimento à citada Dilig</w:t>
      </w:r>
      <w:r w:rsidR="003048AD">
        <w:t>ê</w:t>
      </w:r>
      <w:r>
        <w:t xml:space="preserve">ncia, com fundamento na </w:t>
      </w:r>
      <w:r w:rsidR="00E26F1C" w:rsidRPr="003801DA">
        <w:rPr>
          <w:bCs/>
        </w:rPr>
        <w:t>Deliberação CEE nº 07/2000 (artigos 2º, 3º e 4º)</w:t>
      </w:r>
      <w:r w:rsidR="00E26F1C" w:rsidRPr="003801DA">
        <w:t xml:space="preserve">, </w:t>
      </w:r>
      <w:r w:rsidR="00BE6BD8" w:rsidRPr="003801DA">
        <w:lastRenderedPageBreak/>
        <w:t>revogad</w:t>
      </w:r>
      <w:r>
        <w:t>a</w:t>
      </w:r>
      <w:r w:rsidR="00BE6BD8" w:rsidRPr="003801DA">
        <w:t xml:space="preserve"> pelo Parecer CEE nº 102/2010</w:t>
      </w:r>
      <w:r>
        <w:t>, porém vigente à época da solicitação inicial</w:t>
      </w:r>
      <w:r w:rsidR="00BE6BD8" w:rsidRPr="003801DA">
        <w:t>.</w:t>
      </w:r>
    </w:p>
    <w:p w:rsidR="00BE6BD8" w:rsidRDefault="00BE6BD8" w:rsidP="00091EE9">
      <w:pPr>
        <w:pStyle w:val="Ttulo2"/>
        <w:spacing w:line="240" w:lineRule="auto"/>
        <w:rPr>
          <w:sz w:val="22"/>
        </w:rPr>
      </w:pPr>
    </w:p>
    <w:p w:rsidR="00302C1C" w:rsidRDefault="00091EE9" w:rsidP="00E26F1C">
      <w:pPr>
        <w:pStyle w:val="Corpodetexto"/>
        <w:rPr>
          <w:b/>
        </w:rPr>
      </w:pPr>
      <w:r>
        <w:rPr>
          <w:b/>
        </w:rPr>
        <w:t>1.2 APRECIAÇÃO</w:t>
      </w:r>
    </w:p>
    <w:p w:rsidR="00762E4E" w:rsidRPr="00762E4E" w:rsidRDefault="00A92C6C" w:rsidP="00091EE9">
      <w:pPr>
        <w:pStyle w:val="Corpodetexto"/>
        <w:ind w:firstLine="2835"/>
      </w:pPr>
      <w:r>
        <w:t xml:space="preserve">Conforme apontado pela </w:t>
      </w:r>
      <w:r w:rsidR="00762E4E" w:rsidRPr="00762E4E">
        <w:t xml:space="preserve">AT, a </w:t>
      </w:r>
      <w:r>
        <w:t>I</w:t>
      </w:r>
      <w:r w:rsidR="00762E4E" w:rsidRPr="00762E4E">
        <w:t>nstituição atende aos requisitos da Deliberação, na seguinte conformidade:</w:t>
      </w:r>
    </w:p>
    <w:p w:rsidR="00E26F1C" w:rsidRDefault="00762E4E" w:rsidP="00E26F1C">
      <w:pPr>
        <w:spacing w:line="360" w:lineRule="auto"/>
        <w:ind w:left="142" w:firstLine="241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“</w:t>
      </w:r>
      <w:proofErr w:type="gramStart"/>
      <w:r w:rsidR="00E26F1C">
        <w:rPr>
          <w:rFonts w:ascii="Arial" w:hAnsi="Arial"/>
          <w:b/>
          <w:color w:val="000000"/>
          <w:sz w:val="22"/>
        </w:rPr>
        <w:t>1</w:t>
      </w:r>
      <w:proofErr w:type="gramEnd"/>
      <w:r w:rsidR="00E26F1C"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b/>
          <w:color w:val="000000"/>
          <w:sz w:val="22"/>
        </w:rPr>
        <w:t>–</w:t>
      </w:r>
      <w:r w:rsidR="00E26F1C">
        <w:rPr>
          <w:rFonts w:ascii="Arial" w:hAnsi="Arial"/>
          <w:b/>
          <w:color w:val="000000"/>
          <w:sz w:val="22"/>
        </w:rPr>
        <w:t xml:space="preserve"> </w:t>
      </w:r>
      <w:r w:rsidR="00E26F1C">
        <w:rPr>
          <w:rFonts w:ascii="Arial" w:hAnsi="Arial"/>
          <w:b/>
          <w:i/>
          <w:iCs/>
          <w:color w:val="000000"/>
          <w:sz w:val="22"/>
        </w:rPr>
        <w:t>Art. 2º -</w:t>
      </w:r>
      <w:r w:rsidR="00E26F1C">
        <w:rPr>
          <w:rFonts w:ascii="Arial" w:hAnsi="Arial"/>
          <w:i/>
          <w:iCs/>
          <w:color w:val="000000"/>
          <w:sz w:val="22"/>
        </w:rPr>
        <w:t xml:space="preserve"> O pedido de autorização para cursos e habilitações novos será dirigido à Presidência do Conselho Estadual de Educação e encaminhado, </w:t>
      </w:r>
      <w:r w:rsidR="00E26F1C">
        <w:rPr>
          <w:rFonts w:ascii="Arial" w:hAnsi="Arial"/>
          <w:b/>
          <w:i/>
          <w:iCs/>
          <w:color w:val="000000"/>
          <w:sz w:val="22"/>
        </w:rPr>
        <w:t>conjuntamente, pelas autoridades competentes da entidade mantenedora e da instituição de ensino superior</w:t>
      </w:r>
      <w:r w:rsidR="00E26F1C">
        <w:rPr>
          <w:rFonts w:ascii="Arial" w:hAnsi="Arial"/>
          <w:i/>
          <w:iCs/>
          <w:color w:val="000000"/>
          <w:sz w:val="22"/>
        </w:rPr>
        <w:t>, no âmbito da qual funcionará o novo curso</w:t>
      </w:r>
      <w:r>
        <w:rPr>
          <w:rFonts w:ascii="Arial" w:hAnsi="Arial"/>
          <w:i/>
          <w:iCs/>
          <w:color w:val="000000"/>
          <w:sz w:val="22"/>
        </w:rPr>
        <w:t>’</w:t>
      </w:r>
      <w:r w:rsidR="00E26F1C">
        <w:rPr>
          <w:rFonts w:ascii="Arial" w:hAnsi="Arial"/>
          <w:i/>
          <w:iCs/>
          <w:color w:val="000000"/>
          <w:sz w:val="22"/>
        </w:rPr>
        <w:t>.</w:t>
      </w:r>
      <w:r>
        <w:rPr>
          <w:rFonts w:ascii="Arial" w:hAnsi="Arial"/>
          <w:i/>
          <w:iCs/>
          <w:color w:val="000000"/>
          <w:sz w:val="22"/>
        </w:rPr>
        <w:t xml:space="preserve"> </w:t>
      </w:r>
      <w:r w:rsidR="00E26F1C">
        <w:rPr>
          <w:rFonts w:ascii="Arial" w:hAnsi="Arial"/>
          <w:color w:val="000000"/>
          <w:sz w:val="22"/>
        </w:rPr>
        <w:t>(grifos nossos)</w:t>
      </w:r>
    </w:p>
    <w:p w:rsidR="003801DA" w:rsidRPr="00525524" w:rsidRDefault="003801DA" w:rsidP="00525524">
      <w:pPr>
        <w:spacing w:line="360" w:lineRule="auto"/>
        <w:ind w:firstLine="2835"/>
        <w:jc w:val="both"/>
        <w:rPr>
          <w:rFonts w:ascii="Arial" w:hAnsi="Arial" w:cs="Arial"/>
        </w:rPr>
      </w:pPr>
      <w:r w:rsidRPr="00525524">
        <w:rPr>
          <w:rFonts w:ascii="Arial" w:hAnsi="Arial" w:cs="Arial"/>
        </w:rPr>
        <w:t>O Ofício da Instituição assinado pelas autoridades competentes encontra-se às fls. 02.</w:t>
      </w:r>
    </w:p>
    <w:p w:rsidR="00E26F1C" w:rsidRDefault="00E26F1C" w:rsidP="003801DA">
      <w:pPr>
        <w:spacing w:line="360" w:lineRule="auto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2</w:t>
      </w:r>
      <w:proofErr w:type="gramEnd"/>
      <w:r>
        <w:rPr>
          <w:rFonts w:ascii="Arial" w:hAnsi="Arial"/>
          <w:b/>
          <w:sz w:val="22"/>
        </w:rPr>
        <w:t xml:space="preserve"> </w:t>
      </w:r>
      <w:r w:rsidR="00762E4E"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z w:val="22"/>
        </w:rPr>
        <w:t xml:space="preserve"> </w:t>
      </w:r>
      <w:r w:rsidR="00762E4E">
        <w:rPr>
          <w:rFonts w:ascii="Arial" w:hAnsi="Arial"/>
          <w:b/>
          <w:sz w:val="22"/>
        </w:rPr>
        <w:t>‘</w:t>
      </w:r>
      <w:r>
        <w:rPr>
          <w:rFonts w:ascii="Arial" w:hAnsi="Arial"/>
          <w:b/>
          <w:i/>
          <w:iCs/>
          <w:sz w:val="22"/>
        </w:rPr>
        <w:t xml:space="preserve">Artigo 2º , § 3º - </w:t>
      </w:r>
      <w:r>
        <w:rPr>
          <w:rFonts w:ascii="Arial" w:hAnsi="Arial"/>
          <w:i/>
          <w:iCs/>
          <w:sz w:val="22"/>
        </w:rPr>
        <w:t>O pedido deverá conter nome e qualificação do responsável pelo projeto, durante toda a tramitação do processo até a instalação do curso, no caso de autorização</w:t>
      </w:r>
      <w:r w:rsidR="00762E4E">
        <w:rPr>
          <w:rFonts w:ascii="Arial" w:hAnsi="Arial"/>
          <w:i/>
          <w:iCs/>
          <w:sz w:val="22"/>
        </w:rPr>
        <w:t>’</w:t>
      </w:r>
      <w:r>
        <w:rPr>
          <w:rFonts w:ascii="Arial" w:hAnsi="Arial"/>
          <w:sz w:val="22"/>
        </w:rPr>
        <w:t xml:space="preserve">. </w:t>
      </w:r>
    </w:p>
    <w:p w:rsidR="003801DA" w:rsidRDefault="003801DA" w:rsidP="00525524">
      <w:pPr>
        <w:spacing w:line="360" w:lineRule="auto"/>
        <w:ind w:firstLine="2835"/>
        <w:jc w:val="both"/>
        <w:rPr>
          <w:rFonts w:ascii="Arial" w:hAnsi="Arial"/>
        </w:rPr>
      </w:pPr>
      <w:r w:rsidRPr="00525524">
        <w:rPr>
          <w:rFonts w:ascii="Arial" w:hAnsi="Arial"/>
        </w:rPr>
        <w:t xml:space="preserve">A Diretora Acadêmica responsável é a Profa. Dra. Maria Angélica Lauretti Carneiro </w:t>
      </w:r>
      <w:r w:rsidR="00005A7C">
        <w:rPr>
          <w:rFonts w:ascii="Arial" w:hAnsi="Arial"/>
        </w:rPr>
        <w:t>(fls. 12).</w:t>
      </w:r>
    </w:p>
    <w:p w:rsidR="00E26F1C" w:rsidRPr="00005A7C" w:rsidRDefault="00E26F1C" w:rsidP="00762E4E">
      <w:pPr>
        <w:spacing w:line="360" w:lineRule="auto"/>
        <w:jc w:val="both"/>
        <w:rPr>
          <w:i/>
          <w:iCs/>
        </w:rPr>
      </w:pPr>
      <w:proofErr w:type="gramStart"/>
      <w:r w:rsidRPr="00005A7C">
        <w:rPr>
          <w:rFonts w:ascii="Arial" w:hAnsi="Arial"/>
          <w:b/>
        </w:rPr>
        <w:t>3</w:t>
      </w:r>
      <w:proofErr w:type="gramEnd"/>
      <w:r w:rsidRPr="00005A7C">
        <w:rPr>
          <w:rFonts w:ascii="Arial" w:hAnsi="Arial"/>
          <w:b/>
        </w:rPr>
        <w:t xml:space="preserve"> </w:t>
      </w:r>
      <w:r w:rsidR="00762E4E">
        <w:rPr>
          <w:rFonts w:ascii="Arial" w:hAnsi="Arial"/>
          <w:b/>
        </w:rPr>
        <w:t>–</w:t>
      </w:r>
      <w:r w:rsidRPr="00005A7C">
        <w:rPr>
          <w:rFonts w:ascii="Arial" w:hAnsi="Arial"/>
          <w:b/>
        </w:rPr>
        <w:t xml:space="preserve"> </w:t>
      </w:r>
      <w:r w:rsidR="00762E4E">
        <w:rPr>
          <w:rFonts w:ascii="Arial" w:hAnsi="Arial"/>
          <w:b/>
        </w:rPr>
        <w:t>‘</w:t>
      </w:r>
      <w:r w:rsidRPr="00005A7C">
        <w:rPr>
          <w:rFonts w:ascii="Arial" w:hAnsi="Arial"/>
          <w:b/>
          <w:i/>
          <w:iCs/>
        </w:rPr>
        <w:t>Art. 3º -</w:t>
      </w:r>
      <w:r w:rsidRPr="00005A7C">
        <w:rPr>
          <w:rFonts w:ascii="Arial" w:hAnsi="Arial"/>
          <w:i/>
          <w:iCs/>
        </w:rPr>
        <w:t xml:space="preserve"> Os pedidos de autorização de novos cursos serão instruídos com informações e documentos especificados neste Artigo e no Artigo seguinte.</w:t>
      </w:r>
      <w:r w:rsidR="00762E4E">
        <w:rPr>
          <w:rFonts w:ascii="Arial" w:hAnsi="Arial"/>
          <w:i/>
          <w:iCs/>
        </w:rPr>
        <w:t>’</w:t>
      </w:r>
    </w:p>
    <w:p w:rsidR="00E26F1C" w:rsidRPr="00F6617C" w:rsidRDefault="00E26F1C" w:rsidP="00091EE9">
      <w:pPr>
        <w:spacing w:line="360" w:lineRule="auto"/>
        <w:ind w:left="1844" w:firstLine="991"/>
        <w:jc w:val="both"/>
        <w:rPr>
          <w:b/>
          <w:u w:val="single"/>
        </w:rPr>
      </w:pPr>
      <w:r w:rsidRPr="00F6617C">
        <w:rPr>
          <w:rFonts w:ascii="Arial" w:hAnsi="Arial"/>
          <w:b/>
        </w:rPr>
        <w:t xml:space="preserve">I </w:t>
      </w:r>
      <w:r w:rsidRPr="00F6617C">
        <w:rPr>
          <w:rFonts w:ascii="Arial" w:hAnsi="Arial"/>
          <w:b/>
          <w:u w:val="single"/>
        </w:rPr>
        <w:t>- Da entidade mantenedora</w:t>
      </w:r>
    </w:p>
    <w:p w:rsidR="00E26F1C" w:rsidRDefault="00E26F1C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  <w:sz w:val="20"/>
          <w:szCs w:val="20"/>
        </w:rPr>
      </w:pPr>
      <w:r w:rsidRPr="00F6617C">
        <w:rPr>
          <w:rFonts w:ascii="Arial" w:hAnsi="Arial"/>
          <w:b/>
          <w:i/>
        </w:rPr>
        <w:t>a)cópia do ato legal de criação e do estatuto da mantenedora, com qualificação de seus dirigentes;</w:t>
      </w:r>
      <w:r>
        <w:rPr>
          <w:rFonts w:ascii="Arial" w:hAnsi="Arial"/>
          <w:b/>
          <w:iCs/>
          <w:sz w:val="22"/>
        </w:rPr>
        <w:t xml:space="preserve"> </w:t>
      </w:r>
      <w:r w:rsidRPr="003C3712">
        <w:rPr>
          <w:rFonts w:ascii="Arial" w:hAnsi="Arial"/>
          <w:bCs/>
          <w:iCs/>
          <w:sz w:val="20"/>
          <w:szCs w:val="20"/>
        </w:rPr>
        <w:t>(fls</w:t>
      </w:r>
      <w:r w:rsidR="00BE6BD8" w:rsidRPr="003C3712">
        <w:rPr>
          <w:rFonts w:ascii="Arial" w:hAnsi="Arial"/>
          <w:bCs/>
          <w:iCs/>
          <w:sz w:val="20"/>
          <w:szCs w:val="20"/>
        </w:rPr>
        <w:t>.</w:t>
      </w:r>
      <w:r w:rsidR="003C3712" w:rsidRPr="003C3712">
        <w:rPr>
          <w:rFonts w:ascii="Arial" w:hAnsi="Arial"/>
          <w:bCs/>
          <w:iCs/>
          <w:sz w:val="20"/>
          <w:szCs w:val="20"/>
        </w:rPr>
        <w:t xml:space="preserve"> 10</w:t>
      </w:r>
      <w:r w:rsidRPr="003C3712">
        <w:rPr>
          <w:rFonts w:ascii="Arial" w:hAnsi="Arial"/>
          <w:bCs/>
          <w:iCs/>
          <w:sz w:val="20"/>
          <w:szCs w:val="20"/>
        </w:rPr>
        <w:t>)</w:t>
      </w:r>
    </w:p>
    <w:p w:rsidR="003C3712" w:rsidRPr="00F6617C" w:rsidRDefault="003C3712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 w:rsidRPr="00F6617C">
        <w:rPr>
          <w:rFonts w:ascii="Arial" w:hAnsi="Arial"/>
          <w:bCs/>
          <w:iCs/>
        </w:rPr>
        <w:t>A Faculdade de Ciências e Letras de Bragança Paulista é um estabelecimento isolado, particular de Ensino Supe</w:t>
      </w:r>
      <w:r w:rsidR="006D5DCD" w:rsidRPr="00F6617C">
        <w:rPr>
          <w:rFonts w:ascii="Arial" w:hAnsi="Arial"/>
          <w:bCs/>
          <w:iCs/>
        </w:rPr>
        <w:t>r</w:t>
      </w:r>
      <w:r w:rsidRPr="00F6617C">
        <w:rPr>
          <w:rFonts w:ascii="Arial" w:hAnsi="Arial"/>
          <w:bCs/>
          <w:iCs/>
        </w:rPr>
        <w:t xml:space="preserve">ior, criado por Lei Municipal nº 855, de 03/05/67, autorizado a funcionar pela Resolução nº 14/68, do </w:t>
      </w:r>
      <w:r w:rsidR="003048AD">
        <w:rPr>
          <w:rFonts w:ascii="Arial" w:hAnsi="Arial"/>
          <w:bCs/>
          <w:iCs/>
        </w:rPr>
        <w:t>C</w:t>
      </w:r>
      <w:r w:rsidRPr="00F6617C">
        <w:rPr>
          <w:rFonts w:ascii="Arial" w:hAnsi="Arial"/>
          <w:bCs/>
          <w:iCs/>
        </w:rPr>
        <w:t>onselho Estadual da Educação, homologado pelo Decreto Estadual nº 970, em 12/05/68 e reconhecido por Decreto-Federal nº 70.813 de 07/07/72.</w:t>
      </w:r>
    </w:p>
    <w:p w:rsidR="00850DB6" w:rsidRPr="00F6617C" w:rsidRDefault="00850DB6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 w:rsidRPr="00F6617C">
        <w:rPr>
          <w:rFonts w:ascii="Arial" w:hAnsi="Arial"/>
          <w:bCs/>
          <w:iCs/>
        </w:rPr>
        <w:t>O Estatuto em vigor, da Fundação Municipal de Ensino Superior de Bragança Paulista, aprovado pela lei Municipal nº 1757 de 11 de junho de 1980 (</w:t>
      </w:r>
      <w:r w:rsidRPr="00F6617C">
        <w:rPr>
          <w:rFonts w:ascii="Arial" w:hAnsi="Arial"/>
          <w:b/>
          <w:bCs/>
          <w:iCs/>
        </w:rPr>
        <w:t>ANEXO A</w:t>
      </w:r>
      <w:r w:rsidRPr="00F6617C">
        <w:rPr>
          <w:rFonts w:ascii="Arial" w:hAnsi="Arial"/>
          <w:bCs/>
          <w:iCs/>
        </w:rPr>
        <w:t xml:space="preserve">) – </w:t>
      </w:r>
      <w:r w:rsidRPr="00F6617C">
        <w:rPr>
          <w:rFonts w:ascii="Arial" w:hAnsi="Arial"/>
          <w:bCs/>
          <w:iCs/>
          <w:sz w:val="20"/>
          <w:szCs w:val="20"/>
        </w:rPr>
        <w:t xml:space="preserve">fls. </w:t>
      </w:r>
      <w:r w:rsidR="00302C1C">
        <w:rPr>
          <w:rFonts w:ascii="Arial" w:hAnsi="Arial"/>
          <w:bCs/>
          <w:iCs/>
          <w:sz w:val="20"/>
          <w:szCs w:val="20"/>
        </w:rPr>
        <w:t>64</w:t>
      </w:r>
      <w:r w:rsidRPr="00F6617C">
        <w:rPr>
          <w:rFonts w:ascii="Arial" w:hAnsi="Arial"/>
          <w:bCs/>
          <w:iCs/>
          <w:sz w:val="20"/>
          <w:szCs w:val="20"/>
        </w:rPr>
        <w:t xml:space="preserve"> a fls. 72.</w:t>
      </w:r>
    </w:p>
    <w:p w:rsidR="00E26F1C" w:rsidRPr="00F6617C" w:rsidRDefault="00E26F1C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 w:rsidRPr="00F6617C">
        <w:rPr>
          <w:rFonts w:ascii="Arial" w:hAnsi="Arial"/>
          <w:b/>
          <w:i/>
        </w:rPr>
        <w:t>b) documentos que comprovem o patrimônio, a capacidade financeira e regularidade fiscal e parafiscal da entidade mantenedora</w:t>
      </w:r>
    </w:p>
    <w:p w:rsidR="00F6617C" w:rsidRPr="00F6617C" w:rsidRDefault="00F6617C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 w:rsidRPr="00F6617C">
        <w:rPr>
          <w:rFonts w:ascii="Arial" w:hAnsi="Arial"/>
          <w:bCs/>
          <w:iCs/>
        </w:rPr>
        <w:lastRenderedPageBreak/>
        <w:t xml:space="preserve">A relação dos documentos fiscais e parafiscais da Instituição encontram-se relacionados </w:t>
      </w:r>
      <w:r w:rsidR="009E10DA">
        <w:rPr>
          <w:rFonts w:ascii="Arial" w:hAnsi="Arial"/>
          <w:bCs/>
          <w:iCs/>
        </w:rPr>
        <w:t xml:space="preserve">às fls. 11 e no </w:t>
      </w:r>
      <w:r w:rsidR="009E10DA" w:rsidRPr="002F66F7">
        <w:rPr>
          <w:rFonts w:ascii="Arial" w:hAnsi="Arial"/>
          <w:b/>
          <w:bCs/>
          <w:iCs/>
        </w:rPr>
        <w:t>Anexo B</w:t>
      </w:r>
      <w:r w:rsidR="009E10DA">
        <w:rPr>
          <w:rFonts w:ascii="Arial" w:hAnsi="Arial"/>
          <w:bCs/>
          <w:iCs/>
        </w:rPr>
        <w:t xml:space="preserve">- </w:t>
      </w:r>
      <w:r w:rsidR="009E10DA" w:rsidRPr="009E10DA">
        <w:rPr>
          <w:rFonts w:ascii="Arial" w:hAnsi="Arial"/>
          <w:bCs/>
          <w:iCs/>
          <w:sz w:val="20"/>
          <w:szCs w:val="20"/>
        </w:rPr>
        <w:t>fls. 73</w:t>
      </w:r>
      <w:r w:rsidR="009E10DA">
        <w:rPr>
          <w:rFonts w:ascii="Arial" w:hAnsi="Arial"/>
          <w:bCs/>
          <w:iCs/>
        </w:rPr>
        <w:t>.</w:t>
      </w:r>
    </w:p>
    <w:p w:rsidR="00E26F1C" w:rsidRDefault="00E26F1C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  <w:sz w:val="20"/>
          <w:szCs w:val="20"/>
        </w:rPr>
      </w:pPr>
      <w:r w:rsidRPr="00201890">
        <w:rPr>
          <w:rFonts w:ascii="Arial" w:hAnsi="Arial"/>
          <w:b/>
          <w:i/>
        </w:rPr>
        <w:t xml:space="preserve">c) planejamento econômico-financeiro referente à implantação do curso ou habilitação </w:t>
      </w:r>
      <w:proofErr w:type="gramStart"/>
      <w:r w:rsidRPr="00201890">
        <w:rPr>
          <w:rFonts w:ascii="Arial" w:hAnsi="Arial"/>
          <w:b/>
          <w:i/>
        </w:rPr>
        <w:t>pretendidos</w:t>
      </w:r>
      <w:proofErr w:type="gramEnd"/>
    </w:p>
    <w:p w:rsidR="00201890" w:rsidRDefault="00201890" w:rsidP="00201890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 w:rsidRPr="00201890">
        <w:rPr>
          <w:rFonts w:ascii="Arial" w:hAnsi="Arial"/>
          <w:bCs/>
          <w:iCs/>
        </w:rPr>
        <w:t xml:space="preserve">A Instituição anexa </w:t>
      </w:r>
      <w:r w:rsidR="00A92C6C">
        <w:rPr>
          <w:rFonts w:ascii="Arial" w:hAnsi="Arial"/>
          <w:bCs/>
          <w:iCs/>
        </w:rPr>
        <w:t>às</w:t>
      </w:r>
      <w:r w:rsidRPr="00201890">
        <w:rPr>
          <w:rFonts w:ascii="Arial" w:hAnsi="Arial"/>
          <w:bCs/>
          <w:iCs/>
        </w:rPr>
        <w:t xml:space="preserve"> fls. 256, Termo de Compromisso em relação a </w:t>
      </w:r>
      <w:r w:rsidR="00A92C6C">
        <w:rPr>
          <w:rFonts w:ascii="Arial" w:hAnsi="Arial"/>
          <w:bCs/>
          <w:iCs/>
        </w:rPr>
        <w:t>a</w:t>
      </w:r>
      <w:r w:rsidRPr="00201890">
        <w:rPr>
          <w:rFonts w:ascii="Arial" w:hAnsi="Arial"/>
          <w:bCs/>
          <w:iCs/>
        </w:rPr>
        <w:t xml:space="preserve">primoramento do </w:t>
      </w:r>
      <w:r w:rsidR="00A92C6C">
        <w:rPr>
          <w:rFonts w:ascii="Arial" w:hAnsi="Arial"/>
          <w:bCs/>
          <w:iCs/>
        </w:rPr>
        <w:t>a</w:t>
      </w:r>
      <w:r w:rsidRPr="00201890">
        <w:rPr>
          <w:rFonts w:ascii="Arial" w:hAnsi="Arial"/>
          <w:bCs/>
          <w:iCs/>
        </w:rPr>
        <w:t xml:space="preserve">cervo da Biblioteca, </w:t>
      </w:r>
      <w:r w:rsidR="00A92C6C">
        <w:rPr>
          <w:rFonts w:ascii="Arial" w:hAnsi="Arial"/>
          <w:bCs/>
          <w:iCs/>
        </w:rPr>
        <w:t>n</w:t>
      </w:r>
      <w:r w:rsidRPr="00201890">
        <w:rPr>
          <w:rFonts w:ascii="Arial" w:hAnsi="Arial"/>
          <w:bCs/>
          <w:iCs/>
        </w:rPr>
        <w:t xml:space="preserve">ovas </w:t>
      </w:r>
      <w:r w:rsidR="00A92C6C">
        <w:rPr>
          <w:rFonts w:ascii="Arial" w:hAnsi="Arial"/>
          <w:bCs/>
          <w:iCs/>
        </w:rPr>
        <w:t>e</w:t>
      </w:r>
      <w:r w:rsidRPr="00201890">
        <w:rPr>
          <w:rFonts w:ascii="Arial" w:hAnsi="Arial"/>
          <w:bCs/>
          <w:iCs/>
        </w:rPr>
        <w:t xml:space="preserve">dificações e instalações ou adaptação das já existentes, </w:t>
      </w:r>
      <w:r w:rsidR="00A92C6C">
        <w:rPr>
          <w:rFonts w:ascii="Arial" w:hAnsi="Arial"/>
          <w:bCs/>
          <w:iCs/>
        </w:rPr>
        <w:t>n</w:t>
      </w:r>
      <w:r w:rsidRPr="00201890">
        <w:rPr>
          <w:rFonts w:ascii="Arial" w:hAnsi="Arial"/>
          <w:bCs/>
          <w:iCs/>
        </w:rPr>
        <w:t xml:space="preserve">ovos laboratórios e equipamentos, </w:t>
      </w:r>
      <w:r w:rsidR="00A92C6C">
        <w:rPr>
          <w:rFonts w:ascii="Arial" w:hAnsi="Arial"/>
          <w:bCs/>
          <w:iCs/>
        </w:rPr>
        <w:t>a</w:t>
      </w:r>
      <w:r w:rsidRPr="00201890">
        <w:rPr>
          <w:rFonts w:ascii="Arial" w:hAnsi="Arial"/>
          <w:bCs/>
          <w:iCs/>
        </w:rPr>
        <w:t xml:space="preserve">mpliação do </w:t>
      </w:r>
      <w:r w:rsidR="00A92C6C">
        <w:rPr>
          <w:rFonts w:ascii="Arial" w:hAnsi="Arial"/>
          <w:bCs/>
          <w:iCs/>
        </w:rPr>
        <w:t>c</w:t>
      </w:r>
      <w:r w:rsidRPr="00201890">
        <w:rPr>
          <w:rFonts w:ascii="Arial" w:hAnsi="Arial"/>
          <w:bCs/>
          <w:iCs/>
        </w:rPr>
        <w:t xml:space="preserve">orpo docente e </w:t>
      </w:r>
      <w:r w:rsidR="00A92C6C">
        <w:rPr>
          <w:rFonts w:ascii="Arial" w:hAnsi="Arial"/>
          <w:bCs/>
          <w:iCs/>
        </w:rPr>
        <w:t>q</w:t>
      </w:r>
      <w:r w:rsidRPr="00201890">
        <w:rPr>
          <w:rFonts w:ascii="Arial" w:hAnsi="Arial"/>
          <w:bCs/>
          <w:iCs/>
        </w:rPr>
        <w:t xml:space="preserve">uadro dos </w:t>
      </w:r>
      <w:r w:rsidR="00A92C6C">
        <w:rPr>
          <w:rFonts w:ascii="Arial" w:hAnsi="Arial"/>
          <w:bCs/>
          <w:iCs/>
        </w:rPr>
        <w:t>f</w:t>
      </w:r>
      <w:r w:rsidRPr="00201890">
        <w:rPr>
          <w:rFonts w:ascii="Arial" w:hAnsi="Arial"/>
          <w:bCs/>
          <w:iCs/>
        </w:rPr>
        <w:t>uncionários. Esclarecem que firmar</w:t>
      </w:r>
      <w:r w:rsidR="00302C1C">
        <w:rPr>
          <w:rFonts w:ascii="Arial" w:hAnsi="Arial"/>
          <w:bCs/>
          <w:iCs/>
        </w:rPr>
        <w:t xml:space="preserve">am um convênio com o SENAI, comprovado através de correspondência entre o SENAI e a Instituição, </w:t>
      </w:r>
      <w:r w:rsidR="00A92C6C">
        <w:rPr>
          <w:rFonts w:ascii="Arial" w:hAnsi="Arial"/>
          <w:bCs/>
          <w:iCs/>
        </w:rPr>
        <w:t xml:space="preserve">às </w:t>
      </w:r>
      <w:r w:rsidR="00302C1C">
        <w:rPr>
          <w:rFonts w:ascii="Arial" w:hAnsi="Arial"/>
          <w:bCs/>
          <w:iCs/>
        </w:rPr>
        <w:t>fls. 258, para convênio temporário de utilização de laboratórios daquela Entidade.</w:t>
      </w:r>
    </w:p>
    <w:p w:rsidR="00E26F1C" w:rsidRPr="002F66F7" w:rsidRDefault="00A92C6C" w:rsidP="00091EE9">
      <w:pPr>
        <w:spacing w:line="360" w:lineRule="auto"/>
        <w:ind w:firstLine="2835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II - Da I</w:t>
      </w:r>
      <w:r w:rsidR="00E26F1C" w:rsidRPr="002F66F7">
        <w:rPr>
          <w:rFonts w:ascii="Arial" w:hAnsi="Arial"/>
          <w:b/>
          <w:u w:val="single"/>
        </w:rPr>
        <w:t>nstituição de ensino</w:t>
      </w:r>
    </w:p>
    <w:p w:rsidR="00E26F1C" w:rsidRPr="002F66F7" w:rsidRDefault="00E26F1C" w:rsidP="00091EE9">
      <w:pPr>
        <w:spacing w:line="360" w:lineRule="auto"/>
        <w:ind w:firstLine="2835"/>
        <w:jc w:val="both"/>
        <w:rPr>
          <w:rFonts w:ascii="Arial" w:hAnsi="Arial"/>
          <w:b/>
          <w:i/>
        </w:rPr>
      </w:pPr>
      <w:r w:rsidRPr="002F66F7">
        <w:rPr>
          <w:rFonts w:ascii="Arial" w:hAnsi="Arial"/>
          <w:b/>
          <w:i/>
        </w:rPr>
        <w:t>a) histórico da instituição, cursos e habilitações em funcionamento, autorizados e reconhecidos ou em processo de autorização ou de reconhecimento, com especificação dos atos legais pertinentes;</w:t>
      </w:r>
    </w:p>
    <w:p w:rsidR="00E26F1C" w:rsidRDefault="00302C1C" w:rsidP="00091EE9">
      <w:pPr>
        <w:spacing w:line="360" w:lineRule="auto"/>
        <w:ind w:firstLine="2835"/>
        <w:jc w:val="both"/>
        <w:rPr>
          <w:rFonts w:ascii="Arial" w:hAnsi="Arial"/>
        </w:rPr>
      </w:pPr>
      <w:r w:rsidRPr="00302C1C">
        <w:rPr>
          <w:rFonts w:ascii="Arial" w:hAnsi="Arial"/>
        </w:rPr>
        <w:t>A Instituição anexa seu Histórico e Atos Legais pertinentes a seus diversos cursos de fls. 13 a fls. 23</w:t>
      </w:r>
      <w:r w:rsidR="002D29CF">
        <w:rPr>
          <w:rFonts w:ascii="Arial" w:hAnsi="Arial"/>
        </w:rPr>
        <w:t>.</w:t>
      </w:r>
    </w:p>
    <w:p w:rsidR="00E26F1C" w:rsidRDefault="00E26F1C" w:rsidP="00091EE9">
      <w:pPr>
        <w:spacing w:line="360" w:lineRule="auto"/>
        <w:ind w:firstLine="2835"/>
        <w:jc w:val="both"/>
        <w:rPr>
          <w:rFonts w:ascii="Arial" w:hAnsi="Arial"/>
          <w:bCs/>
          <w:iCs/>
          <w:sz w:val="20"/>
          <w:szCs w:val="20"/>
        </w:rPr>
      </w:pPr>
      <w:r w:rsidRPr="001569B2">
        <w:rPr>
          <w:rFonts w:ascii="Arial" w:hAnsi="Arial"/>
          <w:b/>
          <w:i/>
        </w:rPr>
        <w:t>b) regimento da instituição que abrigará o curso ou habilitação solicitados e qualificação de seus dirigentes</w:t>
      </w:r>
      <w:r>
        <w:rPr>
          <w:rFonts w:ascii="Arial" w:hAnsi="Arial"/>
          <w:bCs/>
          <w:iCs/>
          <w:sz w:val="22"/>
        </w:rPr>
        <w:t xml:space="preserve">; </w:t>
      </w:r>
      <w:r w:rsidRPr="001569B2">
        <w:rPr>
          <w:rFonts w:ascii="Arial" w:hAnsi="Arial"/>
          <w:bCs/>
          <w:iCs/>
          <w:sz w:val="20"/>
          <w:szCs w:val="20"/>
        </w:rPr>
        <w:t>(fls</w:t>
      </w:r>
      <w:r w:rsidR="001569B2" w:rsidRPr="001569B2">
        <w:rPr>
          <w:rFonts w:ascii="Arial" w:hAnsi="Arial"/>
          <w:bCs/>
          <w:iCs/>
          <w:sz w:val="20"/>
          <w:szCs w:val="20"/>
        </w:rPr>
        <w:t>. 48</w:t>
      </w:r>
      <w:r w:rsidRPr="001569B2">
        <w:rPr>
          <w:rFonts w:ascii="Arial" w:hAnsi="Arial"/>
          <w:bCs/>
          <w:iCs/>
          <w:sz w:val="20"/>
          <w:szCs w:val="20"/>
        </w:rPr>
        <w:t>)</w:t>
      </w:r>
    </w:p>
    <w:p w:rsidR="001569B2" w:rsidRPr="001569B2" w:rsidRDefault="001569B2" w:rsidP="00091EE9">
      <w:pPr>
        <w:spacing w:line="360" w:lineRule="auto"/>
        <w:ind w:firstLine="2835"/>
        <w:jc w:val="both"/>
        <w:rPr>
          <w:rFonts w:ascii="Arial (W1)" w:hAnsi="Arial (W1)"/>
          <w:bCs/>
          <w:iCs/>
        </w:rPr>
      </w:pPr>
      <w:r w:rsidRPr="001569B2">
        <w:rPr>
          <w:rFonts w:ascii="Arial (W1)" w:hAnsi="Arial (W1)"/>
          <w:bCs/>
          <w:iCs/>
        </w:rPr>
        <w:t>A Instituição anexa o Estatuto da Fundação às fls. 48</w:t>
      </w:r>
      <w:r w:rsidR="002F66F7">
        <w:rPr>
          <w:rFonts w:ascii="Arial (W1)" w:hAnsi="Arial (W1)"/>
          <w:bCs/>
          <w:iCs/>
        </w:rPr>
        <w:t xml:space="preserve"> </w:t>
      </w:r>
      <w:r w:rsidR="00003838">
        <w:rPr>
          <w:rFonts w:ascii="Arial (W1)" w:hAnsi="Arial (W1)"/>
          <w:bCs/>
          <w:iCs/>
        </w:rPr>
        <w:t>e o</w:t>
      </w:r>
      <w:r w:rsidR="002F66F7">
        <w:rPr>
          <w:rFonts w:ascii="Arial (W1)" w:hAnsi="Arial (W1)"/>
          <w:bCs/>
          <w:iCs/>
        </w:rPr>
        <w:t xml:space="preserve"> Regimento da Faculdade de fls. 63 a 72.</w:t>
      </w:r>
    </w:p>
    <w:p w:rsidR="00762E4E" w:rsidRDefault="00E26F1C" w:rsidP="00091EE9">
      <w:pPr>
        <w:spacing w:line="360" w:lineRule="auto"/>
        <w:ind w:firstLine="2835"/>
        <w:jc w:val="both"/>
        <w:rPr>
          <w:rFonts w:ascii="Arial" w:hAnsi="Arial"/>
          <w:b/>
          <w:i/>
        </w:rPr>
      </w:pPr>
      <w:r w:rsidRPr="001569B2">
        <w:rPr>
          <w:rFonts w:ascii="Arial" w:hAnsi="Arial"/>
          <w:b/>
          <w:i/>
        </w:rPr>
        <w:t>c) demonstração dos resultados das avaliações dos cursos da instituição no Exame Nacional de Cursos (ENC), realizado pelo Ministério da Educação e do cumprimento das recomendações feitas nas avaliações do Conselho Estadual de Educação</w:t>
      </w:r>
      <w:r w:rsidR="001569B2">
        <w:rPr>
          <w:rFonts w:ascii="Arial" w:hAnsi="Arial"/>
          <w:b/>
          <w:i/>
        </w:rPr>
        <w:t xml:space="preserve"> </w:t>
      </w:r>
    </w:p>
    <w:p w:rsidR="00E26F1C" w:rsidRDefault="00762E4E" w:rsidP="00091EE9">
      <w:pPr>
        <w:spacing w:line="360" w:lineRule="auto"/>
        <w:ind w:firstLine="2835"/>
        <w:jc w:val="both"/>
        <w:rPr>
          <w:rFonts w:ascii="Arial" w:hAnsi="Arial" w:cs="Arial"/>
        </w:rPr>
      </w:pPr>
      <w:r w:rsidRPr="00762E4E">
        <w:rPr>
          <w:rFonts w:ascii="Arial" w:hAnsi="Arial"/>
          <w:i/>
        </w:rPr>
        <w:t xml:space="preserve">O Quadro </w:t>
      </w:r>
      <w:r w:rsidR="005C6BEB">
        <w:rPr>
          <w:rFonts w:ascii="Arial" w:hAnsi="Arial" w:cs="Arial"/>
        </w:rPr>
        <w:t>Demonstrativo encontra-se às fls. 27.</w:t>
      </w:r>
    </w:p>
    <w:p w:rsidR="00E26F1C" w:rsidRDefault="00E26F1C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  <w:sz w:val="20"/>
          <w:szCs w:val="20"/>
        </w:rPr>
      </w:pPr>
      <w:r w:rsidRPr="005C6BEB">
        <w:rPr>
          <w:rFonts w:ascii="Arial" w:hAnsi="Arial"/>
          <w:b/>
          <w:i/>
        </w:rPr>
        <w:t xml:space="preserve">d) caracterização da infraestrutura física a ser utilizada pelo curso ou habilitação </w:t>
      </w:r>
      <w:proofErr w:type="gramStart"/>
      <w:r w:rsidRPr="005C6BEB">
        <w:rPr>
          <w:rFonts w:ascii="Arial" w:hAnsi="Arial"/>
          <w:b/>
          <w:i/>
        </w:rPr>
        <w:t>propostos</w:t>
      </w:r>
      <w:proofErr w:type="gramEnd"/>
      <w:r w:rsidRPr="005C6BEB">
        <w:rPr>
          <w:rFonts w:ascii="Arial" w:hAnsi="Arial"/>
          <w:b/>
          <w:i/>
        </w:rPr>
        <w:t xml:space="preserve"> </w:t>
      </w:r>
    </w:p>
    <w:p w:rsidR="00284DC7" w:rsidRPr="00284DC7" w:rsidRDefault="00284DC7" w:rsidP="00A85A4E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 w:rsidRPr="00284DC7">
        <w:rPr>
          <w:rFonts w:ascii="Arial" w:hAnsi="Arial"/>
          <w:bCs/>
          <w:iCs/>
        </w:rPr>
        <w:t xml:space="preserve">Está descrito às fls. 28, constando de </w:t>
      </w:r>
      <w:r w:rsidR="00A92C6C">
        <w:rPr>
          <w:rFonts w:ascii="Arial" w:hAnsi="Arial"/>
          <w:bCs/>
          <w:iCs/>
        </w:rPr>
        <w:t>s</w:t>
      </w:r>
      <w:r w:rsidRPr="00284DC7">
        <w:rPr>
          <w:rFonts w:ascii="Arial" w:hAnsi="Arial"/>
          <w:bCs/>
          <w:iCs/>
        </w:rPr>
        <w:t xml:space="preserve">alas de </w:t>
      </w:r>
      <w:r w:rsidR="00A92C6C">
        <w:rPr>
          <w:rFonts w:ascii="Arial" w:hAnsi="Arial"/>
          <w:bCs/>
          <w:iCs/>
        </w:rPr>
        <w:t>a</w:t>
      </w:r>
      <w:r w:rsidRPr="00284DC7">
        <w:rPr>
          <w:rFonts w:ascii="Arial" w:hAnsi="Arial"/>
          <w:bCs/>
          <w:iCs/>
        </w:rPr>
        <w:t xml:space="preserve">ula, </w:t>
      </w:r>
      <w:r w:rsidR="00A92C6C">
        <w:rPr>
          <w:rFonts w:ascii="Arial" w:hAnsi="Arial"/>
          <w:bCs/>
          <w:iCs/>
        </w:rPr>
        <w:t>s</w:t>
      </w:r>
      <w:r w:rsidRPr="00284DC7">
        <w:rPr>
          <w:rFonts w:ascii="Arial" w:hAnsi="Arial"/>
          <w:bCs/>
          <w:iCs/>
        </w:rPr>
        <w:t xml:space="preserve">alas de </w:t>
      </w:r>
      <w:r w:rsidR="00A92C6C">
        <w:rPr>
          <w:rFonts w:ascii="Arial" w:hAnsi="Arial"/>
          <w:bCs/>
          <w:iCs/>
        </w:rPr>
        <w:t>p</w:t>
      </w:r>
      <w:r w:rsidRPr="00284DC7">
        <w:rPr>
          <w:rFonts w:ascii="Arial" w:hAnsi="Arial"/>
          <w:bCs/>
          <w:iCs/>
        </w:rPr>
        <w:t xml:space="preserve">rofessores, </w:t>
      </w:r>
      <w:r w:rsidR="00A92C6C">
        <w:rPr>
          <w:rFonts w:ascii="Arial" w:hAnsi="Arial"/>
          <w:bCs/>
          <w:iCs/>
        </w:rPr>
        <w:t>s</w:t>
      </w:r>
      <w:r w:rsidRPr="00284DC7">
        <w:rPr>
          <w:rFonts w:ascii="Arial" w:hAnsi="Arial"/>
          <w:bCs/>
          <w:iCs/>
        </w:rPr>
        <w:t xml:space="preserve">ala de </w:t>
      </w:r>
      <w:r w:rsidR="00A92C6C">
        <w:rPr>
          <w:rFonts w:ascii="Arial" w:hAnsi="Arial"/>
          <w:bCs/>
          <w:iCs/>
        </w:rPr>
        <w:t>c</w:t>
      </w:r>
      <w:r w:rsidRPr="00284DC7">
        <w:rPr>
          <w:rFonts w:ascii="Arial" w:hAnsi="Arial"/>
          <w:bCs/>
          <w:iCs/>
        </w:rPr>
        <w:t xml:space="preserve">oordenação, </w:t>
      </w:r>
      <w:r w:rsidR="00A92C6C">
        <w:rPr>
          <w:rFonts w:ascii="Arial" w:hAnsi="Arial"/>
          <w:bCs/>
          <w:iCs/>
        </w:rPr>
        <w:t>e</w:t>
      </w:r>
      <w:r w:rsidRPr="00284DC7">
        <w:rPr>
          <w:rFonts w:ascii="Arial" w:hAnsi="Arial"/>
          <w:bCs/>
          <w:iCs/>
        </w:rPr>
        <w:t xml:space="preserve">spaços de </w:t>
      </w:r>
      <w:r w:rsidR="00A92C6C">
        <w:rPr>
          <w:rFonts w:ascii="Arial" w:hAnsi="Arial"/>
          <w:bCs/>
          <w:iCs/>
        </w:rPr>
        <w:t>c</w:t>
      </w:r>
      <w:r w:rsidRPr="00284DC7">
        <w:rPr>
          <w:rFonts w:ascii="Arial" w:hAnsi="Arial"/>
          <w:bCs/>
          <w:iCs/>
        </w:rPr>
        <w:t xml:space="preserve">onvivência, </w:t>
      </w:r>
      <w:r w:rsidR="00A92C6C">
        <w:rPr>
          <w:rFonts w:ascii="Arial" w:hAnsi="Arial"/>
          <w:bCs/>
          <w:iCs/>
        </w:rPr>
        <w:t>e</w:t>
      </w:r>
      <w:r w:rsidRPr="00284DC7">
        <w:rPr>
          <w:rFonts w:ascii="Arial" w:hAnsi="Arial"/>
          <w:bCs/>
          <w:iCs/>
        </w:rPr>
        <w:t xml:space="preserve">spaço </w:t>
      </w:r>
      <w:r w:rsidR="00A92C6C">
        <w:rPr>
          <w:rFonts w:ascii="Arial" w:hAnsi="Arial"/>
          <w:bCs/>
          <w:iCs/>
        </w:rPr>
        <w:t>alternativo e e</w:t>
      </w:r>
      <w:r w:rsidRPr="00284DC7">
        <w:rPr>
          <w:rFonts w:ascii="Arial" w:hAnsi="Arial"/>
          <w:bCs/>
          <w:iCs/>
        </w:rPr>
        <w:t xml:space="preserve">spaço </w:t>
      </w:r>
      <w:r w:rsidR="00A92C6C">
        <w:rPr>
          <w:rFonts w:ascii="Arial" w:hAnsi="Arial"/>
          <w:bCs/>
          <w:iCs/>
        </w:rPr>
        <w:t>c</w:t>
      </w:r>
      <w:r w:rsidRPr="00284DC7">
        <w:rPr>
          <w:rFonts w:ascii="Arial" w:hAnsi="Arial"/>
          <w:bCs/>
          <w:iCs/>
        </w:rPr>
        <w:t>ultural.</w:t>
      </w:r>
    </w:p>
    <w:p w:rsidR="00E26F1C" w:rsidRDefault="00284DC7" w:rsidP="00A85A4E">
      <w:pPr>
        <w:spacing w:line="360" w:lineRule="auto"/>
        <w:ind w:firstLine="2835"/>
        <w:jc w:val="both"/>
        <w:rPr>
          <w:rFonts w:ascii="Arial" w:hAnsi="Arial" w:cs="Arial"/>
        </w:rPr>
      </w:pPr>
      <w:r w:rsidRPr="00284DC7">
        <w:rPr>
          <w:rFonts w:ascii="Arial" w:hAnsi="Arial" w:cs="Arial"/>
        </w:rPr>
        <w:t xml:space="preserve">Existe um detalhamento pormenorizado dos </w:t>
      </w:r>
      <w:r w:rsidR="00A92C6C">
        <w:rPr>
          <w:rFonts w:ascii="Arial" w:hAnsi="Arial" w:cs="Arial"/>
        </w:rPr>
        <w:t>l</w:t>
      </w:r>
      <w:r w:rsidRPr="00284DC7">
        <w:rPr>
          <w:rFonts w:ascii="Arial" w:hAnsi="Arial" w:cs="Arial"/>
        </w:rPr>
        <w:t>aboratórios e seus equipamentos de fls. 78 a 91</w:t>
      </w:r>
      <w:r w:rsidR="00A92C6C">
        <w:rPr>
          <w:rFonts w:ascii="Arial" w:hAnsi="Arial" w:cs="Arial"/>
        </w:rPr>
        <w:t>,</w:t>
      </w:r>
      <w:r w:rsidR="00851D20">
        <w:rPr>
          <w:rFonts w:ascii="Arial" w:hAnsi="Arial" w:cs="Arial"/>
        </w:rPr>
        <w:t xml:space="preserve"> e carta de solicitação para cessão de uso dos Laboratórios de Eletroeletrônica, Comandos Elétricos, </w:t>
      </w:r>
      <w:r w:rsidR="00851D20">
        <w:rPr>
          <w:rFonts w:ascii="Arial" w:hAnsi="Arial" w:cs="Arial"/>
        </w:rPr>
        <w:lastRenderedPageBreak/>
        <w:t xml:space="preserve">Motores, </w:t>
      </w:r>
      <w:proofErr w:type="gramStart"/>
      <w:r w:rsidR="00851D20">
        <w:rPr>
          <w:rFonts w:ascii="Arial" w:hAnsi="Arial" w:cs="Arial"/>
        </w:rPr>
        <w:t>Hidráulica/Pneumática</w:t>
      </w:r>
      <w:proofErr w:type="gramEnd"/>
      <w:r w:rsidR="00851D20">
        <w:rPr>
          <w:rFonts w:ascii="Arial" w:hAnsi="Arial" w:cs="Arial"/>
        </w:rPr>
        <w:t>, CLP e CNC (centro de usinagem) por meio de Conv</w:t>
      </w:r>
      <w:r w:rsidR="00C07F29">
        <w:rPr>
          <w:rFonts w:ascii="Arial" w:hAnsi="Arial" w:cs="Arial"/>
        </w:rPr>
        <w:t xml:space="preserve">ênio com o SENAI, às fls. </w:t>
      </w:r>
      <w:r w:rsidR="00851D20">
        <w:rPr>
          <w:rFonts w:ascii="Arial" w:hAnsi="Arial" w:cs="Arial"/>
        </w:rPr>
        <w:t>258</w:t>
      </w:r>
      <w:r w:rsidRPr="00284DC7">
        <w:rPr>
          <w:rFonts w:ascii="Arial" w:hAnsi="Arial" w:cs="Arial"/>
        </w:rPr>
        <w:t>.</w:t>
      </w:r>
    </w:p>
    <w:p w:rsidR="00C5311D" w:rsidRDefault="00C5311D" w:rsidP="00A85A4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De fls. 252 a 254</w:t>
      </w:r>
      <w:r w:rsidR="00A92C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Instituição anexa </w:t>
      </w:r>
      <w:r w:rsidRPr="00A92C6C">
        <w:rPr>
          <w:rFonts w:ascii="Arial" w:hAnsi="Arial" w:cs="Arial"/>
          <w:i/>
        </w:rPr>
        <w:t>croquis</w:t>
      </w:r>
      <w:r>
        <w:rPr>
          <w:rFonts w:ascii="Arial" w:hAnsi="Arial" w:cs="Arial"/>
        </w:rPr>
        <w:t xml:space="preserve"> dos seguintes laboratórios:</w:t>
      </w:r>
    </w:p>
    <w:p w:rsidR="00C5311D" w:rsidRDefault="00C5311D" w:rsidP="00A85A4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Laboratório de automação Industrial; Laboratório de CLP/Redes/Autocad; Laboratório de Elétrica e Sistemas de Potência.</w:t>
      </w:r>
    </w:p>
    <w:p w:rsidR="00E26F1C" w:rsidRPr="005F4850" w:rsidRDefault="00E26F1C" w:rsidP="00091EE9">
      <w:pPr>
        <w:spacing w:line="360" w:lineRule="auto"/>
        <w:ind w:firstLine="2835"/>
        <w:jc w:val="both"/>
        <w:rPr>
          <w:rFonts w:ascii="Arial" w:hAnsi="Arial"/>
          <w:b/>
          <w:i/>
        </w:rPr>
      </w:pPr>
      <w:r w:rsidRPr="005F4850">
        <w:rPr>
          <w:rFonts w:ascii="Arial" w:hAnsi="Arial"/>
          <w:b/>
          <w:i/>
        </w:rPr>
        <w:t>e) descrição da biblioteca quanto a instalações físicas, número de livros e periódicos especializados do acervo e recursos de informática.</w:t>
      </w:r>
    </w:p>
    <w:p w:rsidR="00A85A4E" w:rsidRDefault="00A85A4E" w:rsidP="005F4850">
      <w:pPr>
        <w:spacing w:line="360" w:lineRule="auto"/>
        <w:ind w:firstLine="2835"/>
        <w:jc w:val="both"/>
        <w:rPr>
          <w:rFonts w:ascii="Arial" w:hAnsi="Arial" w:cs="Arial"/>
        </w:rPr>
      </w:pPr>
      <w:r w:rsidRPr="005F4850">
        <w:rPr>
          <w:rFonts w:ascii="Arial" w:hAnsi="Arial" w:cs="Arial"/>
        </w:rPr>
        <w:t>Existe uma descrição da Biblioteca e seu acervo de fls. 93 a fls. fls.</w:t>
      </w:r>
      <w:r w:rsidR="00C43E33">
        <w:rPr>
          <w:rFonts w:ascii="Arial" w:hAnsi="Arial" w:cs="Arial"/>
        </w:rPr>
        <w:t xml:space="preserve"> </w:t>
      </w:r>
      <w:r w:rsidRPr="005F4850">
        <w:rPr>
          <w:rFonts w:ascii="Arial" w:hAnsi="Arial" w:cs="Arial"/>
        </w:rPr>
        <w:t>99 – Anexo D – Acervo.</w:t>
      </w:r>
    </w:p>
    <w:p w:rsidR="00E26F1C" w:rsidRPr="005F4850" w:rsidRDefault="00E26F1C" w:rsidP="00A85A4E">
      <w:pPr>
        <w:spacing w:line="360" w:lineRule="auto"/>
        <w:ind w:firstLine="2835"/>
        <w:jc w:val="both"/>
        <w:rPr>
          <w:rFonts w:ascii="Arial" w:hAnsi="Arial"/>
          <w:bCs/>
          <w:iCs/>
          <w:sz w:val="20"/>
          <w:szCs w:val="20"/>
        </w:rPr>
      </w:pPr>
      <w:r w:rsidRPr="0040246F">
        <w:rPr>
          <w:rFonts w:ascii="Arial" w:hAnsi="Arial"/>
          <w:b/>
          <w:i/>
        </w:rPr>
        <w:t>f) plano de carreira instituído e outros regimes de trabalho e de remuneração do corpo docente</w:t>
      </w:r>
      <w:r>
        <w:rPr>
          <w:rFonts w:ascii="Arial" w:hAnsi="Arial"/>
          <w:b/>
          <w:i/>
          <w:sz w:val="22"/>
        </w:rPr>
        <w:t xml:space="preserve"> </w:t>
      </w:r>
    </w:p>
    <w:p w:rsidR="00E26F1C" w:rsidRDefault="005F4850" w:rsidP="0040246F">
      <w:pPr>
        <w:spacing w:line="360" w:lineRule="auto"/>
        <w:ind w:firstLine="2835"/>
        <w:jc w:val="both"/>
        <w:rPr>
          <w:rFonts w:ascii="Arial" w:hAnsi="Arial" w:cs="Arial"/>
        </w:rPr>
      </w:pPr>
      <w:r w:rsidRPr="0040246F">
        <w:rPr>
          <w:rFonts w:ascii="Arial" w:hAnsi="Arial" w:cs="Arial"/>
        </w:rPr>
        <w:t>A Instituição declara às fls. 29 que o Plano de Carreira Docente foi aprovado pelo Conselho S</w:t>
      </w:r>
      <w:r w:rsidR="0040246F">
        <w:rPr>
          <w:rFonts w:ascii="Arial" w:hAnsi="Arial" w:cs="Arial"/>
        </w:rPr>
        <w:t>u</w:t>
      </w:r>
      <w:r w:rsidRPr="0040246F">
        <w:rPr>
          <w:rFonts w:ascii="Arial" w:hAnsi="Arial" w:cs="Arial"/>
        </w:rPr>
        <w:t>perior da Faculdade de Ciências e Letras de Bragança Paulista e por sua Mantenedora a Fundação Municipal de Ensino superior de Bragança Paulista.</w:t>
      </w:r>
    </w:p>
    <w:p w:rsidR="00E26F1C" w:rsidRPr="0040246F" w:rsidRDefault="00E26F1C" w:rsidP="00091EE9">
      <w:pPr>
        <w:spacing w:line="360" w:lineRule="auto"/>
        <w:ind w:firstLine="2835"/>
        <w:jc w:val="both"/>
        <w:rPr>
          <w:bCs/>
          <w:i/>
        </w:rPr>
      </w:pPr>
      <w:proofErr w:type="gramStart"/>
      <w:r w:rsidRPr="0040246F">
        <w:rPr>
          <w:rFonts w:ascii="Arial" w:hAnsi="Arial"/>
          <w:b/>
          <w:i/>
        </w:rPr>
        <w:t>3</w:t>
      </w:r>
      <w:proofErr w:type="gramEnd"/>
      <w:r w:rsidRPr="0040246F">
        <w:rPr>
          <w:rFonts w:ascii="Arial" w:hAnsi="Arial"/>
          <w:b/>
          <w:i/>
        </w:rPr>
        <w:t xml:space="preserve"> – “Art. 4º - </w:t>
      </w:r>
      <w:r w:rsidRPr="0040246F">
        <w:rPr>
          <w:rFonts w:ascii="Arial" w:hAnsi="Arial"/>
          <w:bCs/>
          <w:i/>
        </w:rPr>
        <w:t>Além das informações e documentos especificados no Artigo anterior, o pedido de autorização de funcionamento de curso ou habilitação deve conter projeto pedagógico e termo de compromisso circunstanciados que obrigatoriamente incluirão”</w:t>
      </w:r>
      <w:r w:rsidR="00A92C6C">
        <w:rPr>
          <w:rFonts w:ascii="Arial" w:hAnsi="Arial"/>
          <w:bCs/>
          <w:i/>
        </w:rPr>
        <w:t>.</w:t>
      </w:r>
    </w:p>
    <w:p w:rsidR="00E26F1C" w:rsidRPr="0091279F" w:rsidRDefault="00E26F1C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  <w:sz w:val="20"/>
          <w:szCs w:val="20"/>
        </w:rPr>
      </w:pPr>
      <w:r w:rsidRPr="0091279F">
        <w:rPr>
          <w:rFonts w:ascii="Arial" w:hAnsi="Arial" w:cs="Arial"/>
          <w:b/>
          <w:bCs/>
        </w:rPr>
        <w:t>I - perfi</w:t>
      </w:r>
      <w:r w:rsidR="00A92C6C">
        <w:rPr>
          <w:rFonts w:ascii="Arial" w:hAnsi="Arial" w:cs="Arial"/>
          <w:b/>
          <w:bCs/>
        </w:rPr>
        <w:t>l do profissional a ser formado</w:t>
      </w:r>
      <w:r w:rsidR="0040246F" w:rsidRPr="0091279F">
        <w:rPr>
          <w:rFonts w:ascii="Arial" w:hAnsi="Arial" w:cs="Arial"/>
          <w:b/>
          <w:bCs/>
        </w:rPr>
        <w:t xml:space="preserve"> </w:t>
      </w:r>
      <w:r w:rsidR="0040246F" w:rsidRPr="0091279F">
        <w:rPr>
          <w:rFonts w:ascii="Arial" w:hAnsi="Arial" w:cs="Arial"/>
          <w:bCs/>
          <w:sz w:val="20"/>
          <w:szCs w:val="20"/>
        </w:rPr>
        <w:t>(fls. 281)</w:t>
      </w:r>
    </w:p>
    <w:p w:rsidR="0040246F" w:rsidRDefault="0040246F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</w:rPr>
      </w:pPr>
      <w:r w:rsidRPr="0091279F">
        <w:rPr>
          <w:rFonts w:ascii="Arial" w:hAnsi="Arial" w:cs="Arial"/>
          <w:bCs/>
        </w:rPr>
        <w:t xml:space="preserve">O Curso Superior de Tecnologia em Automação Industrial se propõe a atender participantes com interesses voltados para a área tecnológica e portadores de Certificado de </w:t>
      </w:r>
      <w:r w:rsidR="0091279F">
        <w:rPr>
          <w:rFonts w:ascii="Arial" w:hAnsi="Arial" w:cs="Arial"/>
          <w:bCs/>
        </w:rPr>
        <w:t>E</w:t>
      </w:r>
      <w:r w:rsidRPr="0091279F">
        <w:rPr>
          <w:rFonts w:ascii="Arial" w:hAnsi="Arial" w:cs="Arial"/>
          <w:bCs/>
        </w:rPr>
        <w:t>nsino Médio ou Diploma de Curso Técnico (Habilitação Técnica) e/ou portadores de Diploma/Certificados de Cursos Equivalentes.</w:t>
      </w:r>
      <w:r w:rsidR="0091279F">
        <w:rPr>
          <w:rFonts w:ascii="Arial" w:hAnsi="Arial" w:cs="Arial"/>
          <w:bCs/>
        </w:rPr>
        <w:t xml:space="preserve"> Os egressos deverão estar capacitados a:</w:t>
      </w:r>
    </w:p>
    <w:p w:rsidR="0091279F" w:rsidRDefault="0091279F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091EE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nalisar equipamentos de automação para reparo, testes, configuração, calibração e detecção de defeitos;</w:t>
      </w:r>
    </w:p>
    <w:p w:rsidR="0091279F" w:rsidRDefault="004F29C0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091EE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nalisar e desenvolver sistemas de comando </w:t>
      </w:r>
      <w:r w:rsidR="00392C28">
        <w:rPr>
          <w:rFonts w:ascii="Arial" w:hAnsi="Arial" w:cs="Arial"/>
          <w:bCs/>
        </w:rPr>
        <w:t>e controle de sistemas pneumáticos e hidráulicos aliados a eletroeletrônica</w:t>
      </w:r>
      <w:r>
        <w:rPr>
          <w:rFonts w:ascii="Arial" w:hAnsi="Arial" w:cs="Arial"/>
          <w:bCs/>
        </w:rPr>
        <w:t>;</w:t>
      </w:r>
    </w:p>
    <w:p w:rsidR="004F29C0" w:rsidRDefault="004F29C0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091EE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nalisar e desenvolver sistemas e comando e controle de sistemas pneumáticos e hidráulicos aliados à eletroeletrônica;</w:t>
      </w:r>
    </w:p>
    <w:p w:rsidR="004F29C0" w:rsidRDefault="004F29C0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-</w:t>
      </w:r>
      <w:r w:rsidR="00091EE9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rogramar, instalar e configurar softwares de supervisão e controle;</w:t>
      </w:r>
    </w:p>
    <w:p w:rsidR="004F29C0" w:rsidRDefault="00771D14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- </w:t>
      </w:r>
      <w:r w:rsidR="00091EE9">
        <w:rPr>
          <w:rFonts w:ascii="Arial" w:hAnsi="Arial"/>
          <w:bCs/>
          <w:iCs/>
        </w:rPr>
        <w:t>e</w:t>
      </w:r>
      <w:r>
        <w:rPr>
          <w:rFonts w:ascii="Arial" w:hAnsi="Arial"/>
          <w:bCs/>
          <w:iCs/>
        </w:rPr>
        <w:t>specificar e configurar sistemas de redes de comunicação industrial;</w:t>
      </w:r>
    </w:p>
    <w:p w:rsidR="00771D14" w:rsidRDefault="00771D14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-</w:t>
      </w:r>
      <w:r w:rsidR="00091EE9">
        <w:rPr>
          <w:rFonts w:ascii="Arial" w:hAnsi="Arial"/>
          <w:bCs/>
          <w:iCs/>
        </w:rPr>
        <w:t xml:space="preserve"> s</w:t>
      </w:r>
      <w:r>
        <w:rPr>
          <w:rFonts w:ascii="Arial" w:hAnsi="Arial"/>
          <w:bCs/>
          <w:iCs/>
        </w:rPr>
        <w:t>upervisionar projetos de instrumentação e controle;</w:t>
      </w:r>
    </w:p>
    <w:p w:rsidR="00771D14" w:rsidRDefault="00771D14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- </w:t>
      </w:r>
      <w:r w:rsidR="00091EE9">
        <w:rPr>
          <w:rFonts w:ascii="Arial" w:hAnsi="Arial"/>
          <w:bCs/>
          <w:iCs/>
        </w:rPr>
        <w:t>i</w:t>
      </w:r>
      <w:r>
        <w:rPr>
          <w:rFonts w:ascii="Arial" w:hAnsi="Arial"/>
          <w:bCs/>
          <w:iCs/>
        </w:rPr>
        <w:t>dentificar os diversos tipos de equipamentos de produção industrial;</w:t>
      </w:r>
    </w:p>
    <w:p w:rsidR="00771D14" w:rsidRDefault="00771D14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- </w:t>
      </w:r>
      <w:r w:rsidR="00091EE9">
        <w:rPr>
          <w:rFonts w:ascii="Arial" w:hAnsi="Arial"/>
          <w:bCs/>
          <w:iCs/>
        </w:rPr>
        <w:t>s</w:t>
      </w:r>
      <w:r>
        <w:rPr>
          <w:rFonts w:ascii="Arial" w:hAnsi="Arial"/>
          <w:bCs/>
          <w:iCs/>
        </w:rPr>
        <w:t>upervisionar projetos de instrumentação e controle;</w:t>
      </w:r>
    </w:p>
    <w:p w:rsidR="00771D14" w:rsidRDefault="00771D14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- </w:t>
      </w:r>
      <w:r w:rsidR="00091EE9">
        <w:rPr>
          <w:rFonts w:ascii="Arial" w:hAnsi="Arial"/>
          <w:bCs/>
          <w:iCs/>
        </w:rPr>
        <w:t>i</w:t>
      </w:r>
      <w:r>
        <w:rPr>
          <w:rFonts w:ascii="Arial" w:hAnsi="Arial"/>
          <w:bCs/>
          <w:iCs/>
        </w:rPr>
        <w:t>dentificar estratégias de controle em processos industriais;</w:t>
      </w:r>
    </w:p>
    <w:p w:rsidR="00771D14" w:rsidRDefault="00771D14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- </w:t>
      </w:r>
      <w:r w:rsidR="00091EE9">
        <w:rPr>
          <w:rFonts w:ascii="Arial" w:hAnsi="Arial"/>
          <w:bCs/>
          <w:iCs/>
        </w:rPr>
        <w:t>s</w:t>
      </w:r>
      <w:r>
        <w:rPr>
          <w:rFonts w:ascii="Arial" w:hAnsi="Arial"/>
          <w:bCs/>
          <w:iCs/>
        </w:rPr>
        <w:t>intonizar e aperfeiçoar malhas de controle de processos industriais;</w:t>
      </w:r>
    </w:p>
    <w:p w:rsidR="00771D14" w:rsidRDefault="00771D14" w:rsidP="00091EE9">
      <w:pPr>
        <w:tabs>
          <w:tab w:val="num" w:pos="2552"/>
        </w:tabs>
        <w:spacing w:line="360" w:lineRule="auto"/>
        <w:ind w:firstLine="2835"/>
        <w:jc w:val="both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 xml:space="preserve">- </w:t>
      </w:r>
      <w:r w:rsidR="00091EE9">
        <w:rPr>
          <w:rFonts w:ascii="Arial" w:hAnsi="Arial"/>
          <w:bCs/>
          <w:iCs/>
        </w:rPr>
        <w:t>i</w:t>
      </w:r>
      <w:r>
        <w:rPr>
          <w:rFonts w:ascii="Arial" w:hAnsi="Arial"/>
          <w:bCs/>
          <w:iCs/>
        </w:rPr>
        <w:t>dentificar sistemas instrumentados de segurança e intertravamento.</w:t>
      </w:r>
    </w:p>
    <w:p w:rsidR="00E26F1C" w:rsidRDefault="00E26F1C" w:rsidP="00091EE9">
      <w:pPr>
        <w:spacing w:line="360" w:lineRule="auto"/>
        <w:ind w:firstLine="2835"/>
        <w:jc w:val="both"/>
        <w:rPr>
          <w:rFonts w:ascii="Arial" w:hAnsi="Arial" w:cs="Arial"/>
          <w:bCs/>
          <w:sz w:val="20"/>
          <w:szCs w:val="20"/>
        </w:rPr>
      </w:pPr>
      <w:r w:rsidRPr="0052409D">
        <w:rPr>
          <w:rFonts w:ascii="Arial" w:hAnsi="Arial" w:cs="Arial"/>
          <w:b/>
          <w:bCs/>
        </w:rPr>
        <w:t>II - objetivos gerais e específicos do curso ou habilitação, descrição do currículo pleno oferecido, com ementário das disciplinas/atividades e bibliografias básicas que explicitem a adequação da organização pedagógica ao perfil profissional definido;</w:t>
      </w:r>
      <w:r w:rsidR="00877B63">
        <w:rPr>
          <w:rFonts w:ascii="Arial" w:hAnsi="Arial" w:cs="Arial"/>
          <w:b/>
          <w:bCs/>
        </w:rPr>
        <w:t xml:space="preserve"> </w:t>
      </w:r>
      <w:r w:rsidR="00877B63" w:rsidRPr="00877B63">
        <w:rPr>
          <w:rFonts w:ascii="Arial" w:hAnsi="Arial" w:cs="Arial"/>
          <w:bCs/>
          <w:sz w:val="20"/>
          <w:szCs w:val="20"/>
        </w:rPr>
        <w:t>(fls. 280)</w:t>
      </w:r>
    </w:p>
    <w:p w:rsidR="00877B63" w:rsidRPr="00222B8C" w:rsidRDefault="00877B63" w:rsidP="00222B8C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222B8C">
        <w:rPr>
          <w:rFonts w:ascii="Arial" w:hAnsi="Arial" w:cs="Arial"/>
          <w:b/>
          <w:bCs/>
        </w:rPr>
        <w:t>Objetivo Geral</w:t>
      </w:r>
    </w:p>
    <w:p w:rsidR="00D70276" w:rsidRDefault="00D70276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 w:rsidRPr="0052409D">
        <w:rPr>
          <w:rFonts w:ascii="Arial" w:hAnsi="Arial" w:cs="Arial"/>
          <w:bCs/>
        </w:rPr>
        <w:t>O Curso objetiva formar profissionais aptos a modernizar as técnicas de produção utilizadas no setor industrial, através do emprego de sistemas de automação adequados a cada caso, levando a melhoria da qualidade, reduzindo os desperdícios e, consequentemente, colocando no mercado produtos mais</w:t>
      </w:r>
      <w:r w:rsidR="00222B8C">
        <w:rPr>
          <w:rFonts w:ascii="Arial" w:hAnsi="Arial" w:cs="Arial"/>
          <w:bCs/>
        </w:rPr>
        <w:t xml:space="preserve"> competitivos.</w:t>
      </w:r>
    </w:p>
    <w:p w:rsidR="0052409D" w:rsidRPr="0052409D" w:rsidRDefault="0052409D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Estimular a criação de empresas de prestação de serviços, apostando na tecnologia agregada aos produtos e no domínio do conhecimento.</w:t>
      </w:r>
    </w:p>
    <w:p w:rsidR="00D70276" w:rsidRPr="00222B8C" w:rsidRDefault="00877B63" w:rsidP="00222B8C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222B8C">
        <w:rPr>
          <w:rFonts w:ascii="Arial" w:hAnsi="Arial" w:cs="Arial"/>
          <w:b/>
          <w:bCs/>
        </w:rPr>
        <w:t>Objetivo</w:t>
      </w:r>
      <w:r w:rsidR="000C68D9" w:rsidRPr="00222B8C">
        <w:rPr>
          <w:rFonts w:ascii="Arial" w:hAnsi="Arial" w:cs="Arial"/>
          <w:b/>
          <w:bCs/>
        </w:rPr>
        <w:t>s</w:t>
      </w:r>
      <w:r w:rsidRPr="00222B8C">
        <w:rPr>
          <w:rFonts w:ascii="Arial" w:hAnsi="Arial" w:cs="Arial"/>
          <w:b/>
          <w:bCs/>
        </w:rPr>
        <w:t xml:space="preserve"> Específico</w:t>
      </w:r>
      <w:r w:rsidR="000C68D9" w:rsidRPr="00222B8C">
        <w:rPr>
          <w:rFonts w:ascii="Arial" w:hAnsi="Arial" w:cs="Arial"/>
          <w:b/>
          <w:bCs/>
        </w:rPr>
        <w:t>s</w:t>
      </w:r>
    </w:p>
    <w:p w:rsidR="00877B63" w:rsidRDefault="00877B63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 w:rsidRPr="00751D42">
        <w:rPr>
          <w:rFonts w:ascii="Arial" w:hAnsi="Arial" w:cs="Arial"/>
          <w:bCs/>
        </w:rPr>
        <w:t>O Curso Superior de Tecnologia na área de Aut</w:t>
      </w:r>
      <w:r w:rsidR="00751D42" w:rsidRPr="00751D42">
        <w:rPr>
          <w:rFonts w:ascii="Arial" w:hAnsi="Arial" w:cs="Arial"/>
          <w:bCs/>
        </w:rPr>
        <w:t>o</w:t>
      </w:r>
      <w:r w:rsidRPr="00751D42">
        <w:rPr>
          <w:rFonts w:ascii="Arial" w:hAnsi="Arial" w:cs="Arial"/>
          <w:bCs/>
        </w:rPr>
        <w:t>mação Industrial da FESB</w:t>
      </w:r>
      <w:proofErr w:type="gramStart"/>
      <w:r w:rsidRPr="00751D42">
        <w:rPr>
          <w:rFonts w:ascii="Arial" w:hAnsi="Arial" w:cs="Arial"/>
          <w:bCs/>
        </w:rPr>
        <w:t>, se propõe</w:t>
      </w:r>
      <w:proofErr w:type="gramEnd"/>
      <w:r w:rsidRPr="00751D42">
        <w:rPr>
          <w:rFonts w:ascii="Arial" w:hAnsi="Arial" w:cs="Arial"/>
          <w:bCs/>
        </w:rPr>
        <w:t xml:space="preserve"> à formação de Tecnólogo nessa área que deverá apresentar nas dimensões profissional e política, competências e habilidades compatíveis com a função.</w:t>
      </w:r>
    </w:p>
    <w:p w:rsidR="00751D42" w:rsidRDefault="00751D42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Curso, ao oferecer aos participantes uma sólida formação tecnológica em Automação Industrial busca disponibilizar </w:t>
      </w:r>
      <w:r>
        <w:rPr>
          <w:rFonts w:ascii="Arial" w:hAnsi="Arial" w:cs="Arial"/>
          <w:bCs/>
        </w:rPr>
        <w:lastRenderedPageBreak/>
        <w:t>conhecimentos necessários para a elaboração de projetos de implantação de sistemas de automação industrial baseados no uso de tecnologias atualizadas</w:t>
      </w:r>
      <w:r w:rsidR="00592875">
        <w:rPr>
          <w:rFonts w:ascii="Arial" w:hAnsi="Arial" w:cs="Arial"/>
          <w:bCs/>
        </w:rPr>
        <w:t xml:space="preserve"> que envolvem controladores programáveis, redes de computadores e automação da manufatura, além de oportunizar a realização de projetos experimentais.</w:t>
      </w:r>
    </w:p>
    <w:p w:rsidR="00194774" w:rsidRDefault="00194774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Desenvolver competências técnicas e habilidades para o desempenho de diferentes atividades no campo da automação – que vão além de oportunizar a realização de projetos experimentais.</w:t>
      </w:r>
    </w:p>
    <w:p w:rsidR="00194774" w:rsidRDefault="00194774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Desenvolver competências técnicas e habilidades para o desempenho de diferentes atividades no campo da automação- que</w:t>
      </w:r>
      <w:r w:rsidR="001763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vão além do ferramental técnico, tais como</w:t>
      </w:r>
      <w:r w:rsidR="001763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criatividade, integração em equipe, gerenciamento de projetos, multifuncionalidade, entre outros.</w:t>
      </w:r>
    </w:p>
    <w:p w:rsidR="00176375" w:rsidRDefault="00176375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Capacitar para o uso da informática como instrumental no exercício da profissão.</w:t>
      </w:r>
    </w:p>
    <w:p w:rsidR="00176375" w:rsidRDefault="00176375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Sensibilizar os estudantes como uma visão abrangente, indispensável ao exercício profissional, contemplando assuntos que possibilitem o adequado conhecimento dos fundamentos, </w:t>
      </w:r>
      <w:r w:rsidR="00F87F2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ateriais, sistemas e processos característicos da área de manutenção industrial, aliada à capacidade para planejar, programar, desenvolver projetos e processos.</w:t>
      </w:r>
    </w:p>
    <w:p w:rsidR="00176375" w:rsidRDefault="00176375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</w:t>
      </w:r>
      <w:r w:rsidR="004847D3">
        <w:rPr>
          <w:rFonts w:ascii="Arial" w:hAnsi="Arial" w:cs="Arial"/>
          <w:bCs/>
        </w:rPr>
        <w:t>mover atitude pró-ativa, que viabilize o trabalho em equipe, melhorando as relações interpessoais o ambiente de trabalho.</w:t>
      </w:r>
    </w:p>
    <w:p w:rsidR="00E26F1C" w:rsidRPr="001E6FFC" w:rsidRDefault="00E26F1C" w:rsidP="00222B8C">
      <w:pPr>
        <w:spacing w:line="360" w:lineRule="auto"/>
        <w:ind w:firstLine="2835"/>
        <w:jc w:val="both"/>
        <w:rPr>
          <w:rFonts w:ascii="Arial" w:hAnsi="Arial" w:cs="Arial"/>
          <w:bCs/>
        </w:rPr>
      </w:pPr>
      <w:r w:rsidRPr="00711A39">
        <w:rPr>
          <w:rFonts w:ascii="Arial" w:hAnsi="Arial" w:cs="Arial"/>
          <w:b/>
          <w:bCs/>
        </w:rPr>
        <w:t xml:space="preserve">III </w:t>
      </w:r>
      <w:r w:rsidR="007C09FB">
        <w:rPr>
          <w:rFonts w:ascii="Arial" w:hAnsi="Arial" w:cs="Arial"/>
          <w:b/>
          <w:bCs/>
        </w:rPr>
        <w:t>–</w:t>
      </w:r>
      <w:r w:rsidRPr="00711A39">
        <w:rPr>
          <w:rFonts w:ascii="Arial" w:hAnsi="Arial" w:cs="Arial"/>
          <w:b/>
          <w:bCs/>
        </w:rPr>
        <w:t xml:space="preserve"> </w:t>
      </w:r>
      <w:r w:rsidR="009D6E73">
        <w:rPr>
          <w:rFonts w:ascii="Arial" w:hAnsi="Arial" w:cs="Arial"/>
          <w:b/>
          <w:bCs/>
        </w:rPr>
        <w:t>n</w:t>
      </w:r>
      <w:r w:rsidRPr="00711A39">
        <w:rPr>
          <w:rFonts w:ascii="Arial" w:hAnsi="Arial" w:cs="Arial"/>
          <w:b/>
          <w:bCs/>
        </w:rPr>
        <w:t>úmero de vagas iniciais</w:t>
      </w:r>
      <w:r w:rsidR="00AC538A">
        <w:rPr>
          <w:rFonts w:ascii="Arial" w:hAnsi="Arial" w:cs="Arial"/>
          <w:b/>
          <w:bCs/>
        </w:rPr>
        <w:t>,</w:t>
      </w:r>
      <w:proofErr w:type="gramStart"/>
      <w:r w:rsidR="00AC538A">
        <w:rPr>
          <w:rFonts w:ascii="Arial" w:hAnsi="Arial" w:cs="Arial"/>
          <w:b/>
          <w:bCs/>
        </w:rPr>
        <w:t xml:space="preserve">  </w:t>
      </w:r>
      <w:proofErr w:type="gramEnd"/>
      <w:r w:rsidR="00AC538A">
        <w:rPr>
          <w:rFonts w:ascii="Arial" w:hAnsi="Arial" w:cs="Arial"/>
          <w:b/>
          <w:bCs/>
        </w:rPr>
        <w:t xml:space="preserve">duração do curso, </w:t>
      </w:r>
      <w:r w:rsidRPr="00711A39">
        <w:rPr>
          <w:rFonts w:ascii="Arial" w:hAnsi="Arial" w:cs="Arial"/>
          <w:b/>
          <w:bCs/>
        </w:rPr>
        <w:t>turnos de funcionamento</w:t>
      </w:r>
      <w:r w:rsidR="009D6E73">
        <w:rPr>
          <w:rFonts w:ascii="Arial" w:hAnsi="Arial" w:cs="Arial"/>
          <w:b/>
          <w:bCs/>
        </w:rPr>
        <w:t xml:space="preserve"> e estrutura curricular</w:t>
      </w:r>
      <w:r w:rsidR="007C09FB">
        <w:rPr>
          <w:rFonts w:ascii="Arial" w:hAnsi="Arial" w:cs="Arial"/>
          <w:b/>
          <w:bCs/>
        </w:rPr>
        <w:t>;</w:t>
      </w:r>
      <w:r w:rsidR="009D6E73">
        <w:rPr>
          <w:rFonts w:ascii="Arial" w:hAnsi="Arial" w:cs="Arial"/>
          <w:b/>
          <w:bCs/>
        </w:rPr>
        <w:t xml:space="preserve"> </w:t>
      </w:r>
      <w:r w:rsidR="009D6E73" w:rsidRPr="009D6E73">
        <w:rPr>
          <w:rFonts w:ascii="Arial" w:hAnsi="Arial" w:cs="Arial"/>
          <w:bCs/>
          <w:sz w:val="20"/>
          <w:szCs w:val="20"/>
        </w:rPr>
        <w:t xml:space="preserve">(fls. </w:t>
      </w:r>
      <w:r w:rsidR="00AC538A">
        <w:rPr>
          <w:rFonts w:ascii="Arial" w:hAnsi="Arial" w:cs="Arial"/>
          <w:bCs/>
          <w:sz w:val="20"/>
          <w:szCs w:val="20"/>
        </w:rPr>
        <w:t>237</w:t>
      </w:r>
      <w:r w:rsidR="009D6E73" w:rsidRPr="009D6E73">
        <w:rPr>
          <w:rFonts w:ascii="Arial" w:hAnsi="Arial" w:cs="Arial"/>
          <w:bCs/>
          <w:sz w:val="20"/>
          <w:szCs w:val="20"/>
        </w:rPr>
        <w:t>)</w:t>
      </w:r>
      <w:r w:rsidR="001E6FFC">
        <w:rPr>
          <w:rFonts w:ascii="Arial" w:hAnsi="Arial" w:cs="Arial"/>
          <w:bCs/>
          <w:sz w:val="20"/>
          <w:szCs w:val="20"/>
        </w:rPr>
        <w:t xml:space="preserve"> </w:t>
      </w:r>
      <w:r w:rsidR="001E6FFC" w:rsidRPr="001E6FFC">
        <w:rPr>
          <w:rFonts w:ascii="Arial" w:hAnsi="Arial" w:cs="Arial"/>
          <w:bCs/>
        </w:rPr>
        <w:t>– Em atendimento à sugestão dos Especialistas, feita às fls. 218.</w:t>
      </w:r>
    </w:p>
    <w:p w:rsidR="007C09FB" w:rsidRDefault="007C09FB" w:rsidP="00E26F1C">
      <w:pPr>
        <w:pStyle w:val="Corpodetexto"/>
        <w:rPr>
          <w:sz w:val="22"/>
        </w:rPr>
      </w:pPr>
      <w:r>
        <w:rPr>
          <w:sz w:val="22"/>
        </w:rPr>
        <w:t>REGIME ACADÊMICO: Semestral</w:t>
      </w:r>
    </w:p>
    <w:p w:rsidR="007C09FB" w:rsidRDefault="007C09FB" w:rsidP="00E26F1C">
      <w:pPr>
        <w:pStyle w:val="Corpodetexto"/>
        <w:rPr>
          <w:sz w:val="22"/>
        </w:rPr>
      </w:pPr>
      <w:r>
        <w:rPr>
          <w:sz w:val="22"/>
        </w:rPr>
        <w:t>DURAÇÃO: Três anos</w:t>
      </w:r>
      <w:r w:rsidR="00AC538A">
        <w:rPr>
          <w:sz w:val="22"/>
        </w:rPr>
        <w:t xml:space="preserve"> (seis semestres), podendo ser integralizado em até seis anos (12 semestres).</w:t>
      </w:r>
    </w:p>
    <w:p w:rsidR="00E26F1C" w:rsidRPr="00AC538A" w:rsidRDefault="00311F8E" w:rsidP="007C09FB">
      <w:pPr>
        <w:spacing w:line="360" w:lineRule="auto"/>
        <w:jc w:val="both"/>
        <w:rPr>
          <w:rFonts w:ascii="Arial" w:hAnsi="Arial" w:cs="Arial"/>
        </w:rPr>
      </w:pPr>
      <w:r w:rsidRPr="00AC538A">
        <w:rPr>
          <w:rFonts w:ascii="Arial" w:hAnsi="Arial" w:cs="Arial"/>
        </w:rPr>
        <w:t>N</w:t>
      </w:r>
      <w:r w:rsidR="00E26F1C" w:rsidRPr="00AC538A">
        <w:rPr>
          <w:rFonts w:ascii="Arial" w:hAnsi="Arial" w:cs="Arial"/>
        </w:rPr>
        <w:t>º de vagas e turnos de funcionamento;</w:t>
      </w:r>
    </w:p>
    <w:p w:rsidR="00AC538A" w:rsidRPr="00AC538A" w:rsidRDefault="00AC538A" w:rsidP="007C09FB">
      <w:pPr>
        <w:spacing w:line="360" w:lineRule="auto"/>
        <w:jc w:val="both"/>
        <w:rPr>
          <w:rFonts w:ascii="Arial" w:hAnsi="Arial" w:cs="Arial"/>
        </w:rPr>
      </w:pPr>
      <w:r w:rsidRPr="00AC538A">
        <w:rPr>
          <w:rFonts w:ascii="Arial" w:hAnsi="Arial" w:cs="Arial"/>
        </w:rPr>
        <w:t>100 Vagas sendo 50 no período matutino e 50 no noturno.</w:t>
      </w:r>
    </w:p>
    <w:p w:rsidR="00AC538A" w:rsidRPr="00AC538A" w:rsidRDefault="00AC538A" w:rsidP="007C09FB">
      <w:pPr>
        <w:spacing w:line="360" w:lineRule="auto"/>
        <w:jc w:val="both"/>
        <w:rPr>
          <w:rFonts w:ascii="Arial" w:hAnsi="Arial" w:cs="Arial"/>
        </w:rPr>
      </w:pPr>
      <w:r w:rsidRPr="00AC538A">
        <w:rPr>
          <w:rFonts w:ascii="Arial" w:hAnsi="Arial" w:cs="Arial"/>
        </w:rPr>
        <w:t>Horário: das 8h00 às 12h20</w:t>
      </w:r>
      <w:r>
        <w:rPr>
          <w:rFonts w:ascii="Arial" w:hAnsi="Arial" w:cs="Arial"/>
        </w:rPr>
        <w:t>/</w:t>
      </w:r>
      <w:r w:rsidRPr="00AC538A">
        <w:rPr>
          <w:rFonts w:ascii="Arial" w:hAnsi="Arial" w:cs="Arial"/>
        </w:rPr>
        <w:t xml:space="preserve"> Intervalo das 10h00 às 10h20 (Matutino)</w:t>
      </w:r>
    </w:p>
    <w:p w:rsidR="00AC538A" w:rsidRPr="00AC538A" w:rsidRDefault="00AC538A" w:rsidP="007C09FB">
      <w:pPr>
        <w:spacing w:line="360" w:lineRule="auto"/>
        <w:jc w:val="both"/>
        <w:rPr>
          <w:rFonts w:ascii="Arial" w:hAnsi="Arial" w:cs="Arial"/>
        </w:rPr>
      </w:pPr>
      <w:r w:rsidRPr="00AC538A">
        <w:rPr>
          <w:rFonts w:ascii="Arial" w:hAnsi="Arial" w:cs="Arial"/>
        </w:rPr>
        <w:t>Horário das 19h00 às 23h00</w:t>
      </w:r>
      <w:r>
        <w:rPr>
          <w:rFonts w:ascii="Arial" w:hAnsi="Arial" w:cs="Arial"/>
        </w:rPr>
        <w:t xml:space="preserve"> / </w:t>
      </w:r>
      <w:proofErr w:type="gramStart"/>
      <w:r w:rsidRPr="00AC538A">
        <w:rPr>
          <w:rFonts w:ascii="Arial" w:hAnsi="Arial" w:cs="Arial"/>
        </w:rPr>
        <w:t>Intervalo</w:t>
      </w:r>
      <w:proofErr w:type="gramEnd"/>
      <w:r w:rsidRPr="00AC538A">
        <w:rPr>
          <w:rFonts w:ascii="Arial" w:hAnsi="Arial" w:cs="Arial"/>
        </w:rPr>
        <w:t xml:space="preserve"> de 21h00 23h00</w:t>
      </w:r>
      <w:r>
        <w:rPr>
          <w:rFonts w:ascii="Arial" w:hAnsi="Arial" w:cs="Arial"/>
        </w:rPr>
        <w:t xml:space="preserve"> (Noturno).</w:t>
      </w:r>
    </w:p>
    <w:p w:rsidR="00311F8E" w:rsidRPr="00311F8E" w:rsidRDefault="00311F8E" w:rsidP="00E26F1C">
      <w:pPr>
        <w:spacing w:line="360" w:lineRule="auto"/>
        <w:jc w:val="both"/>
        <w:rPr>
          <w:rFonts w:ascii="Arial" w:hAnsi="Arial" w:cs="Arial"/>
          <w:b/>
        </w:rPr>
      </w:pPr>
      <w:r w:rsidRPr="00311F8E">
        <w:rPr>
          <w:rFonts w:ascii="Arial" w:hAnsi="Arial" w:cs="Arial"/>
          <w:b/>
        </w:rPr>
        <w:t>Estrutura Curricular</w:t>
      </w:r>
    </w:p>
    <w:p w:rsidR="00857D69" w:rsidRDefault="00E26F1C" w:rsidP="00474929">
      <w:pPr>
        <w:spacing w:line="360" w:lineRule="auto"/>
        <w:ind w:firstLine="2835"/>
        <w:jc w:val="both"/>
        <w:rPr>
          <w:rFonts w:ascii="Arial" w:hAnsi="Arial" w:cs="Arial"/>
        </w:rPr>
      </w:pPr>
      <w:r w:rsidRPr="00D802D0">
        <w:rPr>
          <w:rFonts w:ascii="Arial" w:hAnsi="Arial" w:cs="Arial"/>
        </w:rPr>
        <w:t xml:space="preserve">A </w:t>
      </w:r>
      <w:r w:rsidR="00635F4D">
        <w:rPr>
          <w:rFonts w:ascii="Arial" w:hAnsi="Arial" w:cs="Arial"/>
        </w:rPr>
        <w:t>e</w:t>
      </w:r>
      <w:r w:rsidRPr="00D802D0">
        <w:rPr>
          <w:rFonts w:ascii="Arial" w:hAnsi="Arial" w:cs="Arial"/>
        </w:rPr>
        <w:t>strutura curricular está anexada de fls</w:t>
      </w:r>
      <w:r w:rsidR="009D6E73">
        <w:rPr>
          <w:rFonts w:ascii="Arial" w:hAnsi="Arial" w:cs="Arial"/>
        </w:rPr>
        <w:t>.</w:t>
      </w:r>
      <w:r w:rsidR="004725DE">
        <w:rPr>
          <w:rFonts w:ascii="Arial" w:hAnsi="Arial" w:cs="Arial"/>
        </w:rPr>
        <w:t xml:space="preserve"> 28</w:t>
      </w:r>
      <w:r w:rsidR="00276570">
        <w:rPr>
          <w:rFonts w:ascii="Arial" w:hAnsi="Arial" w:cs="Arial"/>
        </w:rPr>
        <w:t xml:space="preserve">3 </w:t>
      </w:r>
      <w:r w:rsidRPr="00D802D0">
        <w:rPr>
          <w:rFonts w:ascii="Arial" w:hAnsi="Arial" w:cs="Arial"/>
        </w:rPr>
        <w:t>a fls</w:t>
      </w:r>
      <w:r w:rsidR="00284A3A">
        <w:rPr>
          <w:rFonts w:ascii="Arial" w:hAnsi="Arial" w:cs="Arial"/>
        </w:rPr>
        <w:t xml:space="preserve">.286 </w:t>
      </w:r>
      <w:r w:rsidRPr="00D802D0">
        <w:rPr>
          <w:rFonts w:ascii="Arial" w:hAnsi="Arial" w:cs="Arial"/>
        </w:rPr>
        <w:t xml:space="preserve">e atende </w:t>
      </w:r>
      <w:r w:rsidR="00284A3A">
        <w:rPr>
          <w:rFonts w:ascii="Arial" w:hAnsi="Arial" w:cs="Arial"/>
        </w:rPr>
        <w:t>ao Catálogo Nacional de Cursos Superiores de Tecnologia.</w:t>
      </w:r>
      <w:r w:rsidRPr="00D802D0">
        <w:rPr>
          <w:rFonts w:ascii="Arial" w:hAnsi="Arial" w:cs="Arial"/>
        </w:rPr>
        <w:t xml:space="preserve"> Quanto à </w:t>
      </w:r>
      <w:r w:rsidRPr="00D802D0">
        <w:rPr>
          <w:rFonts w:ascii="Arial" w:hAnsi="Arial" w:cs="Arial"/>
        </w:rPr>
        <w:lastRenderedPageBreak/>
        <w:t xml:space="preserve">carga horária, a instituição considerou um total de </w:t>
      </w:r>
      <w:r w:rsidR="00857D69">
        <w:rPr>
          <w:rFonts w:ascii="Arial" w:hAnsi="Arial" w:cs="Arial"/>
        </w:rPr>
        <w:t xml:space="preserve">3012 </w:t>
      </w:r>
      <w:r w:rsidR="00857D69" w:rsidRPr="00D802D0">
        <w:rPr>
          <w:rFonts w:ascii="Arial" w:hAnsi="Arial" w:cs="Arial"/>
        </w:rPr>
        <w:t>horas</w:t>
      </w:r>
      <w:r w:rsidR="00857D69">
        <w:rPr>
          <w:rFonts w:ascii="Arial" w:hAnsi="Arial" w:cs="Arial"/>
        </w:rPr>
        <w:t>, assim demonstrada:</w:t>
      </w:r>
    </w:p>
    <w:p w:rsidR="00857D69" w:rsidRPr="00327DF1" w:rsidRDefault="00B23DBC" w:rsidP="00327DF1">
      <w:pPr>
        <w:spacing w:line="360" w:lineRule="auto"/>
        <w:jc w:val="center"/>
        <w:rPr>
          <w:rFonts w:ascii="Arial" w:hAnsi="Arial" w:cs="Arial"/>
          <w:b/>
        </w:rPr>
      </w:pPr>
      <w:r w:rsidRPr="00327DF1">
        <w:rPr>
          <w:rFonts w:ascii="Arial" w:hAnsi="Arial" w:cs="Arial"/>
          <w:b/>
        </w:rPr>
        <w:t>DEMONSTRATIVO POR ÁREA DE FORMAÇÃO</w:t>
      </w:r>
    </w:p>
    <w:tbl>
      <w:tblPr>
        <w:tblStyle w:val="Tabelacomgrade"/>
        <w:tblW w:w="0" w:type="auto"/>
        <w:tblLook w:val="04A0"/>
      </w:tblPr>
      <w:tblGrid>
        <w:gridCol w:w="2985"/>
        <w:gridCol w:w="2981"/>
        <w:gridCol w:w="2981"/>
      </w:tblGrid>
      <w:tr w:rsidR="00857D69" w:rsidRPr="00311F8E" w:rsidTr="00857D69">
        <w:tc>
          <w:tcPr>
            <w:tcW w:w="2992" w:type="dxa"/>
          </w:tcPr>
          <w:p w:rsidR="00857D69" w:rsidRPr="00311F8E" w:rsidRDefault="00E34BAA" w:rsidP="0047492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Áreas de Formação</w:t>
            </w:r>
          </w:p>
        </w:tc>
        <w:tc>
          <w:tcPr>
            <w:tcW w:w="2993" w:type="dxa"/>
          </w:tcPr>
          <w:p w:rsidR="00857D69" w:rsidRPr="00311F8E" w:rsidRDefault="00E34BAA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2993" w:type="dxa"/>
          </w:tcPr>
          <w:p w:rsidR="00857D69" w:rsidRPr="00311F8E" w:rsidRDefault="00E34BAA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7D69" w:rsidRPr="00311F8E" w:rsidTr="00857D69">
        <w:tc>
          <w:tcPr>
            <w:tcW w:w="2992" w:type="dxa"/>
          </w:tcPr>
          <w:p w:rsidR="00857D69" w:rsidRPr="00311F8E" w:rsidRDefault="00E34BAA" w:rsidP="0047492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Formação Básica (BA)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22,70</w:t>
            </w:r>
          </w:p>
        </w:tc>
      </w:tr>
      <w:tr w:rsidR="00857D69" w:rsidRPr="00311F8E" w:rsidTr="00857D69">
        <w:tc>
          <w:tcPr>
            <w:tcW w:w="2992" w:type="dxa"/>
          </w:tcPr>
          <w:p w:rsidR="00857D69" w:rsidRPr="00311F8E" w:rsidRDefault="00E34BAA" w:rsidP="0047492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Formação Tecnológica Profissionalizante (TP)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27,49</w:t>
            </w:r>
          </w:p>
        </w:tc>
      </w:tr>
      <w:tr w:rsidR="00857D69" w:rsidRPr="00311F8E" w:rsidTr="00857D69">
        <w:tc>
          <w:tcPr>
            <w:tcW w:w="2992" w:type="dxa"/>
          </w:tcPr>
          <w:p w:rsidR="00857D69" w:rsidRPr="00311F8E" w:rsidRDefault="00E34BAA" w:rsidP="0047492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Formação Tecnológica Específica (TE)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35,86</w:t>
            </w:r>
          </w:p>
        </w:tc>
      </w:tr>
      <w:tr w:rsidR="00857D69" w:rsidRPr="00311F8E" w:rsidTr="00857D69">
        <w:tc>
          <w:tcPr>
            <w:tcW w:w="2992" w:type="dxa"/>
          </w:tcPr>
          <w:p w:rsidR="00857D69" w:rsidRPr="00311F8E" w:rsidRDefault="00E34BAA" w:rsidP="00474929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Estágio Supervisionado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2993" w:type="dxa"/>
          </w:tcPr>
          <w:p w:rsidR="00857D69" w:rsidRPr="00311F8E" w:rsidRDefault="00B23DBC" w:rsidP="00474929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F8E">
              <w:rPr>
                <w:rFonts w:ascii="Arial" w:hAnsi="Arial" w:cs="Arial"/>
                <w:sz w:val="20"/>
                <w:szCs w:val="20"/>
              </w:rPr>
              <w:t>13,94</w:t>
            </w:r>
          </w:p>
        </w:tc>
      </w:tr>
      <w:tr w:rsidR="00857D69" w:rsidRPr="00023583" w:rsidTr="00857D69">
        <w:tc>
          <w:tcPr>
            <w:tcW w:w="2992" w:type="dxa"/>
          </w:tcPr>
          <w:p w:rsidR="00857D69" w:rsidRPr="00023583" w:rsidRDefault="00E34BAA" w:rsidP="00474929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2358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993" w:type="dxa"/>
          </w:tcPr>
          <w:p w:rsidR="00857D69" w:rsidRPr="00023583" w:rsidRDefault="00B23DBC" w:rsidP="00474929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583">
              <w:rPr>
                <w:rFonts w:ascii="Arial" w:hAnsi="Arial" w:cs="Arial"/>
                <w:b/>
                <w:sz w:val="20"/>
                <w:szCs w:val="20"/>
              </w:rPr>
              <w:t>3012</w:t>
            </w:r>
          </w:p>
        </w:tc>
        <w:tc>
          <w:tcPr>
            <w:tcW w:w="2993" w:type="dxa"/>
          </w:tcPr>
          <w:p w:rsidR="00857D69" w:rsidRPr="00023583" w:rsidRDefault="00B23DBC" w:rsidP="00474929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583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</w:tbl>
    <w:p w:rsidR="00474929" w:rsidRDefault="00474929" w:rsidP="00E26F1C">
      <w:pPr>
        <w:spacing w:line="360" w:lineRule="auto"/>
        <w:jc w:val="both"/>
        <w:rPr>
          <w:rFonts w:ascii="Arial" w:hAnsi="Arial" w:cs="Arial"/>
        </w:rPr>
      </w:pPr>
    </w:p>
    <w:p w:rsidR="00284A3A" w:rsidRDefault="00474929" w:rsidP="0047492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728D5">
        <w:rPr>
          <w:rFonts w:ascii="Arial" w:hAnsi="Arial" w:cs="Arial"/>
        </w:rPr>
        <w:t xml:space="preserve"> AT. inform</w:t>
      </w:r>
      <w:r>
        <w:rPr>
          <w:rFonts w:ascii="Arial" w:hAnsi="Arial" w:cs="Arial"/>
        </w:rPr>
        <w:t>ou</w:t>
      </w:r>
      <w:r w:rsidR="001728D5">
        <w:rPr>
          <w:rFonts w:ascii="Arial" w:hAnsi="Arial" w:cs="Arial"/>
        </w:rPr>
        <w:t xml:space="preserve"> que a Instituição acatou a sugestão dos Especialistas quanto à estrutura curricular</w:t>
      </w:r>
      <w:r w:rsidR="00D448E7">
        <w:rPr>
          <w:rFonts w:ascii="Arial" w:hAnsi="Arial" w:cs="Arial"/>
        </w:rPr>
        <w:t xml:space="preserve"> (2592 h/a)</w:t>
      </w:r>
      <w:r w:rsidR="001728D5">
        <w:rPr>
          <w:rFonts w:ascii="Arial" w:hAnsi="Arial" w:cs="Arial"/>
        </w:rPr>
        <w:t>.</w:t>
      </w:r>
    </w:p>
    <w:p w:rsidR="00D448E7" w:rsidRDefault="00D448E7" w:rsidP="0047492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justifica que a estrutura curricular é constituída por conteúdos de diferentes áreas do saber e incluem: formação científica básica e humanística; fundamentos básicos de economia, gestão, segurança; conteúdos nas áreas de Mecânica, Eletroeletrônica e Computação, com forte ênfase em:</w:t>
      </w:r>
    </w:p>
    <w:p w:rsidR="00310E8C" w:rsidRDefault="00310E8C" w:rsidP="0047492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76E5">
        <w:rPr>
          <w:rFonts w:ascii="Arial" w:hAnsi="Arial" w:cs="Arial"/>
          <w:b/>
        </w:rPr>
        <w:t>Informática Industrial</w:t>
      </w:r>
      <w:r>
        <w:rPr>
          <w:rFonts w:ascii="Arial" w:hAnsi="Arial" w:cs="Arial"/>
        </w:rPr>
        <w:t>: sistemas digitais e microprocessadores; arquiteturas de computadores; controladores lógicos programáveis; especificação de software</w:t>
      </w:r>
      <w:r w:rsidR="00447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447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sistemas info</w:t>
      </w:r>
      <w:r w:rsidR="00474929">
        <w:rPr>
          <w:rFonts w:ascii="Arial" w:hAnsi="Arial" w:cs="Arial"/>
        </w:rPr>
        <w:t>rmáticos; redes de computadores.</w:t>
      </w:r>
    </w:p>
    <w:p w:rsidR="004476E5" w:rsidRDefault="004476E5" w:rsidP="0047492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456FB">
        <w:rPr>
          <w:rFonts w:ascii="Arial" w:hAnsi="Arial" w:cs="Arial"/>
          <w:b/>
        </w:rPr>
        <w:t>Automação da manufatura</w:t>
      </w:r>
      <w:r>
        <w:rPr>
          <w:rFonts w:ascii="Arial" w:hAnsi="Arial" w:cs="Arial"/>
        </w:rPr>
        <w:t>: sistemas de transporte, processos de fabricação metal-mecânica; elementos de engenharia do produto (CAD/CAE, tecnologia de grupo); comando</w:t>
      </w:r>
      <w:r w:rsidR="00E45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numérico e programação de sistemas automatizados (CNC, DNC, robô), sistemas integrados de manufatura (FMS, CIM),</w:t>
      </w:r>
      <w:r w:rsidR="00E45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modelagem e avaliação de desempenho de sistemas de manufatura.</w:t>
      </w:r>
    </w:p>
    <w:p w:rsidR="00E26F1C" w:rsidRDefault="00E26F1C" w:rsidP="00474929">
      <w:pPr>
        <w:spacing w:line="360" w:lineRule="auto"/>
        <w:ind w:firstLine="2835"/>
        <w:jc w:val="both"/>
        <w:rPr>
          <w:rFonts w:ascii="Arial" w:hAnsi="Arial" w:cs="Arial"/>
        </w:rPr>
      </w:pPr>
      <w:r w:rsidRPr="00327DF1">
        <w:rPr>
          <w:rFonts w:ascii="Arial" w:hAnsi="Arial" w:cs="Arial"/>
        </w:rPr>
        <w:t>De fls.</w:t>
      </w:r>
      <w:r w:rsidR="00327DF1" w:rsidRPr="00327DF1">
        <w:rPr>
          <w:rFonts w:ascii="Arial" w:hAnsi="Arial" w:cs="Arial"/>
        </w:rPr>
        <w:t xml:space="preserve"> 292 </w:t>
      </w:r>
      <w:r w:rsidRPr="00327DF1">
        <w:rPr>
          <w:rFonts w:ascii="Arial" w:hAnsi="Arial" w:cs="Arial"/>
        </w:rPr>
        <w:t xml:space="preserve">a </w:t>
      </w:r>
      <w:r w:rsidR="00327DF1" w:rsidRPr="00327DF1">
        <w:rPr>
          <w:rFonts w:ascii="Arial" w:hAnsi="Arial" w:cs="Arial"/>
        </w:rPr>
        <w:t>327</w:t>
      </w:r>
      <w:r w:rsidR="00635F4D">
        <w:rPr>
          <w:rFonts w:ascii="Arial" w:hAnsi="Arial" w:cs="Arial"/>
        </w:rPr>
        <w:t>,</w:t>
      </w:r>
      <w:r w:rsidR="00327DF1" w:rsidRPr="00327DF1">
        <w:rPr>
          <w:rFonts w:ascii="Arial" w:hAnsi="Arial" w:cs="Arial"/>
        </w:rPr>
        <w:t xml:space="preserve"> </w:t>
      </w:r>
      <w:r w:rsidRPr="00327DF1">
        <w:rPr>
          <w:rFonts w:ascii="Arial" w:hAnsi="Arial" w:cs="Arial"/>
        </w:rPr>
        <w:t xml:space="preserve">foram anexadas </w:t>
      </w:r>
      <w:proofErr w:type="gramStart"/>
      <w:r w:rsidRPr="00327DF1">
        <w:rPr>
          <w:rFonts w:ascii="Arial" w:hAnsi="Arial" w:cs="Arial"/>
        </w:rPr>
        <w:t>as</w:t>
      </w:r>
      <w:proofErr w:type="gramEnd"/>
      <w:r w:rsidRPr="00327DF1">
        <w:rPr>
          <w:rFonts w:ascii="Arial" w:hAnsi="Arial" w:cs="Arial"/>
        </w:rPr>
        <w:t xml:space="preserve"> ementas e bibliografias básicas</w:t>
      </w:r>
      <w:r w:rsidR="004E6ECB">
        <w:rPr>
          <w:rFonts w:ascii="Arial" w:hAnsi="Arial" w:cs="Arial"/>
        </w:rPr>
        <w:t xml:space="preserve"> que deverão ser apreciadas pelo Relator</w:t>
      </w:r>
      <w:r w:rsidRPr="00327DF1">
        <w:rPr>
          <w:rFonts w:ascii="Arial" w:hAnsi="Arial" w:cs="Arial"/>
        </w:rPr>
        <w:t>, levando em conta a coerência entre o perfil profissional anexado às fls</w:t>
      </w:r>
      <w:r w:rsidR="00327DF1" w:rsidRPr="00327DF1">
        <w:rPr>
          <w:rFonts w:ascii="Arial" w:hAnsi="Arial" w:cs="Arial"/>
        </w:rPr>
        <w:t xml:space="preserve">. 281 </w:t>
      </w:r>
      <w:r w:rsidRPr="00327DF1">
        <w:rPr>
          <w:rFonts w:ascii="Arial" w:hAnsi="Arial" w:cs="Arial"/>
        </w:rPr>
        <w:t>e os objetivos do curso às fls</w:t>
      </w:r>
      <w:r w:rsidR="00327DF1" w:rsidRPr="00327DF1">
        <w:rPr>
          <w:rFonts w:ascii="Arial" w:hAnsi="Arial" w:cs="Arial"/>
        </w:rPr>
        <w:t>. 280.</w:t>
      </w:r>
    </w:p>
    <w:p w:rsidR="00C07F29" w:rsidRDefault="00C07F29" w:rsidP="00C07F2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De fls. 244 a 248</w:t>
      </w:r>
      <w:r w:rsidR="00635F4D">
        <w:rPr>
          <w:rFonts w:ascii="Arial" w:hAnsi="Arial" w:cs="Arial"/>
        </w:rPr>
        <w:t>,</w:t>
      </w:r>
      <w:r w:rsidR="001E6FF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Instituição anexa as Normas para Elaboração do Trabalho Científico e de fls. 240 a 243 o Plano de Estágio Supervisionado e Conv</w:t>
      </w:r>
      <w:r w:rsidR="001E6FFC">
        <w:rPr>
          <w:rFonts w:ascii="Arial" w:hAnsi="Arial" w:cs="Arial"/>
        </w:rPr>
        <w:t>ênios com as Empresas, conforme sugerido pelos Especialistas às fls. 218.</w:t>
      </w:r>
    </w:p>
    <w:p w:rsidR="001E6FFC" w:rsidRPr="00327DF1" w:rsidRDefault="001E6FFC" w:rsidP="00C07F2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forma de Vestibular, atendendo aos Especialistas, está detalhada de fls. 237 e se comporá de processo seletivo, com prova de múltipla escolha, redação eliminatória e resultado do ENEM (dois últimos anos).</w:t>
      </w:r>
    </w:p>
    <w:p w:rsidR="00E26F1C" w:rsidRDefault="00E26F1C" w:rsidP="00474929">
      <w:pPr>
        <w:jc w:val="both"/>
        <w:rPr>
          <w:rFonts w:ascii="Arial" w:hAnsi="Arial" w:cs="Arial"/>
          <w:sz w:val="22"/>
        </w:rPr>
      </w:pPr>
    </w:p>
    <w:p w:rsidR="00E26F1C" w:rsidRPr="002A3E53" w:rsidRDefault="00E26F1C" w:rsidP="00474929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2A3E53">
        <w:rPr>
          <w:rFonts w:ascii="Arial" w:hAnsi="Arial" w:cs="Arial"/>
          <w:b/>
          <w:bCs/>
        </w:rPr>
        <w:t>IV – relação dos docentes e especificação da composição percentual de doutores, mestres, especialistas e graduados, com indicação dos conteúdos curriculares sob a responsabilidade de cada um, e respeitando os valores estabelecidos pela Deliberação CEE n</w:t>
      </w:r>
      <w:r w:rsidRPr="002A3E53">
        <w:rPr>
          <w:rFonts w:ascii="Arial" w:hAnsi="Arial" w:cs="Arial"/>
          <w:b/>
          <w:bCs/>
          <w:vertAlign w:val="superscript"/>
        </w:rPr>
        <w:t>o</w:t>
      </w:r>
      <w:r w:rsidRPr="002A3E53">
        <w:rPr>
          <w:rFonts w:ascii="Arial" w:hAnsi="Arial" w:cs="Arial"/>
          <w:b/>
          <w:bCs/>
        </w:rPr>
        <w:t xml:space="preserve"> 50/2005, para as disciplinas profissionais dos cursos superiores de tecnologia e, pela Deliberação CEE n</w:t>
      </w:r>
      <w:r w:rsidRPr="002A3E53">
        <w:rPr>
          <w:rFonts w:ascii="Arial" w:hAnsi="Arial" w:cs="Arial"/>
          <w:b/>
          <w:bCs/>
          <w:vertAlign w:val="superscript"/>
        </w:rPr>
        <w:t>o</w:t>
      </w:r>
      <w:r w:rsidRPr="002A3E53">
        <w:rPr>
          <w:rFonts w:ascii="Arial" w:hAnsi="Arial" w:cs="Arial"/>
          <w:b/>
          <w:bCs/>
        </w:rPr>
        <w:t xml:space="preserve"> 55/2006, para os demais cursos.</w:t>
      </w:r>
    </w:p>
    <w:p w:rsidR="00D84D53" w:rsidRPr="00F80967" w:rsidRDefault="00E26F1C" w:rsidP="00474929">
      <w:pPr>
        <w:spacing w:line="360" w:lineRule="auto"/>
        <w:ind w:firstLine="2835"/>
        <w:jc w:val="both"/>
        <w:rPr>
          <w:rFonts w:ascii="Arial" w:hAnsi="Arial" w:cs="Arial"/>
        </w:rPr>
      </w:pPr>
      <w:r w:rsidRPr="00F80967">
        <w:rPr>
          <w:rFonts w:ascii="Arial" w:hAnsi="Arial" w:cs="Arial"/>
        </w:rPr>
        <w:t>O corpo docente foi ap</w:t>
      </w:r>
      <w:r w:rsidR="00D84D53" w:rsidRPr="00F80967">
        <w:rPr>
          <w:rFonts w:ascii="Arial" w:hAnsi="Arial" w:cs="Arial"/>
        </w:rPr>
        <w:t xml:space="preserve">resentado de fls. </w:t>
      </w:r>
      <w:r w:rsidR="006E456D" w:rsidRPr="00F80967">
        <w:rPr>
          <w:rFonts w:ascii="Arial" w:hAnsi="Arial" w:cs="Arial"/>
        </w:rPr>
        <w:t>37 a fls. 39</w:t>
      </w:r>
      <w:r w:rsidR="00D84D53" w:rsidRPr="00F80967">
        <w:rPr>
          <w:rFonts w:ascii="Arial" w:hAnsi="Arial" w:cs="Arial"/>
        </w:rPr>
        <w:t xml:space="preserve"> </w:t>
      </w:r>
      <w:r w:rsidRPr="00F80967">
        <w:rPr>
          <w:rFonts w:ascii="Arial" w:hAnsi="Arial" w:cs="Arial"/>
        </w:rPr>
        <w:t>onde</w:t>
      </w:r>
      <w:r w:rsidR="006E456D" w:rsidRPr="00F80967">
        <w:rPr>
          <w:rFonts w:ascii="Arial" w:hAnsi="Arial" w:cs="Arial"/>
        </w:rPr>
        <w:t xml:space="preserve"> o</w:t>
      </w:r>
      <w:r w:rsidR="00D84D53" w:rsidRPr="00F80967">
        <w:rPr>
          <w:rFonts w:ascii="Arial" w:hAnsi="Arial" w:cs="Arial"/>
        </w:rPr>
        <w:t xml:space="preserve"> Relatório dos Especialistas, às fls. 223 observa que:</w:t>
      </w:r>
    </w:p>
    <w:p w:rsidR="003E7F75" w:rsidRPr="00F80967" w:rsidRDefault="00D84D53" w:rsidP="00474929">
      <w:pPr>
        <w:spacing w:line="360" w:lineRule="auto"/>
        <w:ind w:firstLine="2835"/>
        <w:jc w:val="both"/>
        <w:rPr>
          <w:rFonts w:ascii="Arial" w:hAnsi="Arial" w:cs="Arial"/>
        </w:rPr>
      </w:pPr>
      <w:r w:rsidRPr="00F80967">
        <w:rPr>
          <w:rFonts w:ascii="Arial" w:hAnsi="Arial" w:cs="Arial"/>
        </w:rPr>
        <w:t xml:space="preserve">“Com respeito à titulação dos 19 professores relacionados, têm-se que (fls.37 a </w:t>
      </w:r>
      <w:r w:rsidR="006E456D" w:rsidRPr="00F80967">
        <w:rPr>
          <w:rFonts w:ascii="Arial" w:hAnsi="Arial" w:cs="Arial"/>
        </w:rPr>
        <w:t xml:space="preserve">39) </w:t>
      </w:r>
      <w:r w:rsidR="00E26F1C" w:rsidRPr="00F80967">
        <w:rPr>
          <w:rFonts w:ascii="Arial" w:hAnsi="Arial" w:cs="Arial"/>
        </w:rPr>
        <w:t xml:space="preserve">se observa que são: </w:t>
      </w:r>
      <w:r w:rsidR="006E456D" w:rsidRPr="00F80967">
        <w:rPr>
          <w:rFonts w:ascii="Arial" w:hAnsi="Arial" w:cs="Arial"/>
        </w:rPr>
        <w:t xml:space="preserve">03 </w:t>
      </w:r>
      <w:proofErr w:type="gramStart"/>
      <w:r w:rsidR="00E26F1C" w:rsidRPr="00F80967">
        <w:rPr>
          <w:rFonts w:ascii="Arial" w:hAnsi="Arial" w:cs="Arial"/>
        </w:rPr>
        <w:t>doutores</w:t>
      </w:r>
      <w:proofErr w:type="gramEnd"/>
      <w:r w:rsidR="00E26F1C" w:rsidRPr="00F80967">
        <w:rPr>
          <w:rFonts w:ascii="Arial" w:hAnsi="Arial" w:cs="Arial"/>
        </w:rPr>
        <w:t xml:space="preserve">, </w:t>
      </w:r>
      <w:r w:rsidR="006E456D" w:rsidRPr="00F80967">
        <w:rPr>
          <w:rFonts w:ascii="Arial" w:hAnsi="Arial" w:cs="Arial"/>
        </w:rPr>
        <w:t xml:space="preserve">03 </w:t>
      </w:r>
      <w:r w:rsidR="00E26F1C" w:rsidRPr="00F80967">
        <w:rPr>
          <w:rFonts w:ascii="Arial" w:hAnsi="Arial" w:cs="Arial"/>
        </w:rPr>
        <w:t>mestres,</w:t>
      </w:r>
      <w:r w:rsidR="006E456D" w:rsidRPr="00F80967">
        <w:rPr>
          <w:rFonts w:ascii="Arial" w:hAnsi="Arial" w:cs="Arial"/>
        </w:rPr>
        <w:t xml:space="preserve"> 09</w:t>
      </w:r>
      <w:r w:rsidR="00F80967" w:rsidRPr="00F80967">
        <w:rPr>
          <w:rFonts w:ascii="Arial" w:hAnsi="Arial" w:cs="Arial"/>
        </w:rPr>
        <w:t xml:space="preserve"> </w:t>
      </w:r>
      <w:r w:rsidR="006E456D" w:rsidRPr="00F80967">
        <w:rPr>
          <w:rFonts w:ascii="Arial" w:hAnsi="Arial" w:cs="Arial"/>
        </w:rPr>
        <w:t xml:space="preserve">especialistas e 04 (21%) de </w:t>
      </w:r>
      <w:r w:rsidR="00E26F1C" w:rsidRPr="00F80967">
        <w:rPr>
          <w:rFonts w:ascii="Arial" w:hAnsi="Arial" w:cs="Arial"/>
        </w:rPr>
        <w:t>graduados</w:t>
      </w:r>
      <w:r w:rsidR="003E7F75" w:rsidRPr="00F80967">
        <w:rPr>
          <w:rFonts w:ascii="Arial" w:hAnsi="Arial" w:cs="Arial"/>
        </w:rPr>
        <w:t>” (...) Assim, apesar da disposição, entusiasmo e vivência prática dos professores das disciplinas técnicas há necessidade de incorporar profissionais mais titulado</w:t>
      </w:r>
      <w:r w:rsidR="00F80967" w:rsidRPr="00F80967">
        <w:rPr>
          <w:rFonts w:ascii="Arial" w:hAnsi="Arial" w:cs="Arial"/>
        </w:rPr>
        <w:t>s</w:t>
      </w:r>
      <w:r w:rsidR="003E7F75" w:rsidRPr="00F80967">
        <w:rPr>
          <w:rFonts w:ascii="Arial" w:hAnsi="Arial" w:cs="Arial"/>
        </w:rPr>
        <w:t xml:space="preserve"> (Mestres e Doutores), bem como efetuar uma melhor distribuição das disciplinas, evitando-se acúmulo com algum profissional, para garantir uma boa qualidade ao Curso”.</w:t>
      </w:r>
    </w:p>
    <w:p w:rsidR="00F80967" w:rsidRDefault="00F80967" w:rsidP="00F80967">
      <w:pPr>
        <w:spacing w:line="360" w:lineRule="auto"/>
        <w:ind w:firstLine="2835"/>
        <w:jc w:val="both"/>
        <w:rPr>
          <w:rFonts w:ascii="Arial" w:hAnsi="Arial" w:cs="Arial"/>
        </w:rPr>
      </w:pPr>
      <w:r w:rsidRPr="00F80967">
        <w:rPr>
          <w:rFonts w:ascii="Arial" w:hAnsi="Arial" w:cs="Arial"/>
        </w:rPr>
        <w:t xml:space="preserve">Procurando </w:t>
      </w:r>
      <w:r w:rsidRPr="002A3E53">
        <w:rPr>
          <w:rFonts w:ascii="Arial" w:hAnsi="Arial" w:cs="Arial"/>
          <w:b/>
        </w:rPr>
        <w:t xml:space="preserve">atender </w:t>
      </w:r>
      <w:r w:rsidRPr="00F80967">
        <w:rPr>
          <w:rFonts w:ascii="Arial" w:hAnsi="Arial" w:cs="Arial"/>
        </w:rPr>
        <w:t>a sugestão dos Especialistas a Instituição apresenta</w:t>
      </w:r>
      <w:r>
        <w:rPr>
          <w:rFonts w:ascii="Arial" w:hAnsi="Arial" w:cs="Arial"/>
        </w:rPr>
        <w:t xml:space="preserve"> </w:t>
      </w:r>
      <w:r w:rsidRPr="00F80967">
        <w:rPr>
          <w:rFonts w:ascii="Arial" w:hAnsi="Arial" w:cs="Arial"/>
          <w:b/>
        </w:rPr>
        <w:t>novo quadro</w:t>
      </w:r>
      <w:r>
        <w:rPr>
          <w:rFonts w:ascii="Arial" w:hAnsi="Arial" w:cs="Arial"/>
        </w:rPr>
        <w:t xml:space="preserve"> de professores com 18 docentes: 3 Graduados, </w:t>
      </w:r>
      <w:r w:rsidR="00F818B4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Especialistas</w:t>
      </w:r>
      <w:r w:rsidR="00F818B4">
        <w:rPr>
          <w:rFonts w:ascii="Arial" w:hAnsi="Arial" w:cs="Arial"/>
        </w:rPr>
        <w:t>, 3 Mestres e 3 Doutores</w:t>
      </w:r>
      <w:r w:rsidR="002A3E53">
        <w:rPr>
          <w:rFonts w:ascii="Arial" w:hAnsi="Arial" w:cs="Arial"/>
        </w:rPr>
        <w:t xml:space="preserve"> – </w:t>
      </w:r>
      <w:r w:rsidR="002A3E53" w:rsidRPr="002A3E53">
        <w:rPr>
          <w:rFonts w:ascii="Arial" w:hAnsi="Arial" w:cs="Arial"/>
          <w:b/>
        </w:rPr>
        <w:t>Anexo B</w:t>
      </w:r>
      <w:r w:rsidR="002A3E53">
        <w:rPr>
          <w:rFonts w:ascii="Arial" w:hAnsi="Arial" w:cs="Arial"/>
        </w:rPr>
        <w:t xml:space="preserve"> - fls. 260 a fls. 267. </w:t>
      </w:r>
      <w:r w:rsidR="001E6FFC">
        <w:rPr>
          <w:rFonts w:ascii="Arial" w:hAnsi="Arial" w:cs="Arial"/>
        </w:rPr>
        <w:t xml:space="preserve">De fls. 263 a fls. 267 encontram-se os C. </w:t>
      </w:r>
      <w:r w:rsidR="001E6FFC" w:rsidRPr="001E6FFC">
        <w:rPr>
          <w:rFonts w:ascii="Arial" w:hAnsi="Arial" w:cs="Arial"/>
          <w:i/>
        </w:rPr>
        <w:t xml:space="preserve">Lattes </w:t>
      </w:r>
      <w:r w:rsidR="001E6FFC">
        <w:rPr>
          <w:rFonts w:ascii="Arial" w:hAnsi="Arial" w:cs="Arial"/>
        </w:rPr>
        <w:t>que os Especialistas observaram que estavam faltando.</w:t>
      </w:r>
    </w:p>
    <w:p w:rsidR="001728D5" w:rsidRPr="00F80967" w:rsidRDefault="001728D5" w:rsidP="00F80967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Instituição anexa o quadro completo de seus docentes </w:t>
      </w:r>
      <w:r w:rsidR="00741603">
        <w:rPr>
          <w:rFonts w:ascii="Arial" w:hAnsi="Arial" w:cs="Arial"/>
        </w:rPr>
        <w:t>de fls.40 a 44.</w:t>
      </w:r>
      <w:r>
        <w:rPr>
          <w:rFonts w:ascii="Arial" w:hAnsi="Arial" w:cs="Arial"/>
        </w:rPr>
        <w:t xml:space="preserve">  </w:t>
      </w:r>
    </w:p>
    <w:p w:rsidR="00E26F1C" w:rsidRPr="00832853" w:rsidRDefault="00E26F1C" w:rsidP="00474929">
      <w:pPr>
        <w:spacing w:line="360" w:lineRule="auto"/>
        <w:ind w:firstLine="2835"/>
        <w:jc w:val="both"/>
        <w:rPr>
          <w:b/>
        </w:rPr>
      </w:pPr>
      <w:r w:rsidRPr="00832853">
        <w:rPr>
          <w:rFonts w:ascii="Arial" w:hAnsi="Arial"/>
          <w:b/>
        </w:rPr>
        <w:t>- termo de compromisso referente à instalação do curso ou habilitação, no caso de aprovação prévia do projeto, conforme as especificações que se seguem:</w:t>
      </w:r>
    </w:p>
    <w:p w:rsidR="00E26F1C" w:rsidRPr="00832853" w:rsidRDefault="00E26F1C" w:rsidP="00474929">
      <w:pPr>
        <w:spacing w:line="360" w:lineRule="auto"/>
        <w:ind w:firstLine="2835"/>
        <w:jc w:val="both"/>
        <w:rPr>
          <w:bCs/>
          <w:iCs/>
          <w:sz w:val="20"/>
          <w:szCs w:val="20"/>
        </w:rPr>
      </w:pPr>
      <w:r w:rsidRPr="00832853">
        <w:rPr>
          <w:rFonts w:ascii="Arial" w:hAnsi="Arial"/>
          <w:b/>
          <w:i/>
        </w:rPr>
        <w:t>a) ampliação do acervo de livros e de periódicos especializados;</w:t>
      </w:r>
      <w:r w:rsidR="00832853">
        <w:rPr>
          <w:rFonts w:ascii="Arial" w:hAnsi="Arial"/>
          <w:b/>
          <w:i/>
        </w:rPr>
        <w:t xml:space="preserve"> </w:t>
      </w:r>
      <w:r w:rsidR="00832853" w:rsidRPr="00832853">
        <w:rPr>
          <w:rFonts w:ascii="Arial" w:hAnsi="Arial"/>
          <w:b/>
        </w:rPr>
        <w:t>Anexo A</w:t>
      </w:r>
      <w:r w:rsidR="00832853">
        <w:rPr>
          <w:rFonts w:ascii="Arial" w:hAnsi="Arial"/>
          <w:b/>
        </w:rPr>
        <w:t xml:space="preserve"> </w:t>
      </w:r>
      <w:r w:rsidR="00832853" w:rsidRPr="00832853">
        <w:rPr>
          <w:rFonts w:ascii="Arial" w:hAnsi="Arial"/>
          <w:sz w:val="20"/>
          <w:szCs w:val="20"/>
        </w:rPr>
        <w:t>– fls. 257.</w:t>
      </w:r>
    </w:p>
    <w:p w:rsidR="00E26F1C" w:rsidRPr="008906C4" w:rsidRDefault="00E26F1C" w:rsidP="00474929">
      <w:pPr>
        <w:spacing w:line="360" w:lineRule="auto"/>
        <w:ind w:firstLine="2835"/>
        <w:jc w:val="both"/>
        <w:rPr>
          <w:bCs/>
          <w:iCs/>
          <w:sz w:val="20"/>
          <w:szCs w:val="20"/>
        </w:rPr>
      </w:pPr>
      <w:r w:rsidRPr="00832853">
        <w:rPr>
          <w:rFonts w:ascii="Arial" w:hAnsi="Arial"/>
          <w:b/>
          <w:i/>
        </w:rPr>
        <w:t>b) novas edificações e instalações ou adaptação das existentes, incluindo plantas e descrição das serventias</w:t>
      </w:r>
      <w:r w:rsidRPr="008906C4">
        <w:rPr>
          <w:rFonts w:ascii="Arial" w:hAnsi="Arial"/>
          <w:b/>
          <w:i/>
          <w:sz w:val="20"/>
          <w:szCs w:val="20"/>
        </w:rPr>
        <w:t xml:space="preserve">; </w:t>
      </w:r>
      <w:r w:rsidR="00832853" w:rsidRPr="008906C4">
        <w:rPr>
          <w:rFonts w:ascii="Arial" w:hAnsi="Arial"/>
          <w:b/>
          <w:i/>
          <w:sz w:val="20"/>
          <w:szCs w:val="20"/>
        </w:rPr>
        <w:t xml:space="preserve">- </w:t>
      </w:r>
      <w:r w:rsidRPr="008906C4">
        <w:rPr>
          <w:rFonts w:ascii="Arial" w:hAnsi="Arial"/>
          <w:bCs/>
          <w:iCs/>
          <w:sz w:val="20"/>
          <w:szCs w:val="20"/>
        </w:rPr>
        <w:t>fls</w:t>
      </w:r>
      <w:r w:rsidR="00832853" w:rsidRPr="008906C4">
        <w:rPr>
          <w:rFonts w:ascii="Arial" w:hAnsi="Arial"/>
          <w:bCs/>
          <w:iCs/>
          <w:sz w:val="20"/>
          <w:szCs w:val="20"/>
        </w:rPr>
        <w:t>. 257</w:t>
      </w:r>
    </w:p>
    <w:p w:rsidR="00E26F1C" w:rsidRPr="008906C4" w:rsidRDefault="00E26F1C" w:rsidP="00474929">
      <w:pPr>
        <w:spacing w:line="360" w:lineRule="auto"/>
        <w:ind w:firstLine="2835"/>
        <w:jc w:val="both"/>
        <w:rPr>
          <w:bCs/>
          <w:iCs/>
          <w:sz w:val="20"/>
          <w:szCs w:val="20"/>
        </w:rPr>
      </w:pPr>
      <w:r w:rsidRPr="00832853">
        <w:rPr>
          <w:rFonts w:ascii="Arial" w:hAnsi="Arial"/>
          <w:b/>
          <w:i/>
        </w:rPr>
        <w:lastRenderedPageBreak/>
        <w:t>c) novos laboratórios e equipamentos ou ampliação dos existentes, destacando o número de computadores e formas de acesso a redes de informação</w:t>
      </w:r>
      <w:r w:rsidRPr="008906C4">
        <w:rPr>
          <w:rFonts w:ascii="Arial" w:hAnsi="Arial"/>
          <w:b/>
          <w:i/>
          <w:sz w:val="20"/>
          <w:szCs w:val="20"/>
        </w:rPr>
        <w:t>.</w:t>
      </w:r>
      <w:r w:rsidR="008906C4" w:rsidRPr="008906C4">
        <w:rPr>
          <w:rFonts w:ascii="Arial" w:hAnsi="Arial"/>
          <w:b/>
          <w:i/>
          <w:sz w:val="20"/>
          <w:szCs w:val="20"/>
        </w:rPr>
        <w:t>-</w:t>
      </w:r>
      <w:r w:rsidRPr="008906C4">
        <w:rPr>
          <w:rFonts w:ascii="Arial" w:hAnsi="Arial"/>
          <w:bCs/>
          <w:iCs/>
          <w:sz w:val="20"/>
          <w:szCs w:val="20"/>
        </w:rPr>
        <w:t xml:space="preserve"> fls</w:t>
      </w:r>
      <w:r w:rsidR="008906C4" w:rsidRPr="008906C4">
        <w:rPr>
          <w:rFonts w:ascii="Arial" w:hAnsi="Arial"/>
          <w:bCs/>
          <w:iCs/>
          <w:sz w:val="20"/>
          <w:szCs w:val="20"/>
        </w:rPr>
        <w:t>.</w:t>
      </w:r>
      <w:r w:rsidR="00832853" w:rsidRPr="008906C4">
        <w:rPr>
          <w:rFonts w:ascii="Arial" w:hAnsi="Arial"/>
          <w:bCs/>
          <w:iCs/>
          <w:sz w:val="20"/>
          <w:szCs w:val="20"/>
        </w:rPr>
        <w:t xml:space="preserve"> 257.</w:t>
      </w:r>
    </w:p>
    <w:p w:rsidR="00E26F1C" w:rsidRDefault="00E26F1C" w:rsidP="00E26F1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8906C4">
        <w:rPr>
          <w:rFonts w:ascii="Arial" w:hAnsi="Arial" w:cs="Arial"/>
          <w:b/>
          <w:bCs/>
        </w:rPr>
        <w:t>Informações Complementares</w:t>
      </w:r>
      <w:r w:rsidR="002D29CF">
        <w:rPr>
          <w:rFonts w:ascii="Arial" w:hAnsi="Arial" w:cs="Arial"/>
          <w:b/>
          <w:bCs/>
        </w:rPr>
        <w:t xml:space="preserve"> </w:t>
      </w:r>
      <w:r w:rsidR="002D29CF" w:rsidRPr="002D29CF">
        <w:rPr>
          <w:rFonts w:ascii="Arial" w:hAnsi="Arial" w:cs="Arial"/>
          <w:bCs/>
        </w:rPr>
        <w:t>(em atendimento à Diligência)</w:t>
      </w:r>
      <w:r w:rsidR="002D29CF">
        <w:rPr>
          <w:rFonts w:ascii="Arial" w:hAnsi="Arial" w:cs="Arial"/>
          <w:bCs/>
        </w:rPr>
        <w:t xml:space="preserve"> – fls. 237 a fls. 336.</w:t>
      </w:r>
    </w:p>
    <w:p w:rsidR="009E7FDD" w:rsidRDefault="009E7FDD" w:rsidP="00474929">
      <w:pPr>
        <w:spacing w:line="360" w:lineRule="auto"/>
        <w:ind w:firstLine="28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Anexo A</w:t>
      </w:r>
      <w:r w:rsidR="004749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 Termo de Compromisso – fls. 255</w:t>
      </w:r>
      <w:r w:rsidR="001E6FFC">
        <w:rPr>
          <w:rFonts w:ascii="Arial" w:hAnsi="Arial" w:cs="Arial"/>
          <w:sz w:val="22"/>
        </w:rPr>
        <w:t xml:space="preserve"> (Em atendimento à sugestão dos Especialistas</w:t>
      </w:r>
      <w:r w:rsidR="00005A7C">
        <w:rPr>
          <w:rFonts w:ascii="Arial" w:hAnsi="Arial" w:cs="Arial"/>
          <w:sz w:val="22"/>
        </w:rPr>
        <w:t>)</w:t>
      </w:r>
      <w:r w:rsidR="001E6FFC">
        <w:rPr>
          <w:rFonts w:ascii="Arial" w:hAnsi="Arial" w:cs="Arial"/>
          <w:sz w:val="22"/>
        </w:rPr>
        <w:t>;</w:t>
      </w:r>
    </w:p>
    <w:p w:rsidR="009E7FDD" w:rsidRDefault="009E7FDD" w:rsidP="00474929">
      <w:pPr>
        <w:spacing w:line="360" w:lineRule="auto"/>
        <w:ind w:firstLine="283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Anexo B- Relação de Professores-</w:t>
      </w:r>
      <w:r w:rsidR="001C415D">
        <w:rPr>
          <w:rFonts w:ascii="Arial" w:hAnsi="Arial" w:cs="Arial"/>
          <w:sz w:val="22"/>
        </w:rPr>
        <w:t>Curricula</w:t>
      </w:r>
      <w:r w:rsidR="001E6FFC">
        <w:rPr>
          <w:rFonts w:ascii="Arial" w:hAnsi="Arial" w:cs="Arial"/>
          <w:sz w:val="22"/>
        </w:rPr>
        <w:t xml:space="preserve"> </w:t>
      </w:r>
      <w:r w:rsidRPr="002D29CF">
        <w:rPr>
          <w:rFonts w:ascii="Arial" w:hAnsi="Arial" w:cs="Arial"/>
          <w:i/>
          <w:sz w:val="22"/>
        </w:rPr>
        <w:t>Lattes</w:t>
      </w:r>
      <w:r>
        <w:rPr>
          <w:rFonts w:ascii="Arial" w:hAnsi="Arial" w:cs="Arial"/>
          <w:sz w:val="22"/>
        </w:rPr>
        <w:t xml:space="preserve"> – fls. </w:t>
      </w:r>
      <w:r w:rsidR="001E6FFC">
        <w:rPr>
          <w:rFonts w:ascii="Arial" w:hAnsi="Arial" w:cs="Arial"/>
          <w:sz w:val="22"/>
        </w:rPr>
        <w:br/>
      </w:r>
      <w:proofErr w:type="gramStart"/>
      <w:r>
        <w:rPr>
          <w:rFonts w:ascii="Arial" w:hAnsi="Arial" w:cs="Arial"/>
          <w:sz w:val="22"/>
        </w:rPr>
        <w:t>259;</w:t>
      </w:r>
      <w:proofErr w:type="gramEnd"/>
      <w:r w:rsidR="001E6FFC">
        <w:rPr>
          <w:rFonts w:ascii="Arial" w:hAnsi="Arial" w:cs="Arial"/>
          <w:sz w:val="22"/>
        </w:rPr>
        <w:t xml:space="preserve">(Complementação de C. </w:t>
      </w:r>
      <w:r w:rsidR="001E6FFC" w:rsidRPr="001E6FFC">
        <w:rPr>
          <w:rFonts w:ascii="Arial" w:hAnsi="Arial" w:cs="Arial"/>
          <w:i/>
          <w:sz w:val="22"/>
        </w:rPr>
        <w:t>Lattes</w:t>
      </w:r>
      <w:r w:rsidR="001E6FFC">
        <w:rPr>
          <w:rFonts w:ascii="Arial" w:hAnsi="Arial" w:cs="Arial"/>
          <w:sz w:val="22"/>
        </w:rPr>
        <w:t>)</w:t>
      </w:r>
      <w:r w:rsidR="00635F4D">
        <w:rPr>
          <w:rFonts w:ascii="Arial" w:hAnsi="Arial" w:cs="Arial"/>
          <w:sz w:val="22"/>
        </w:rPr>
        <w:t>;</w:t>
      </w:r>
    </w:p>
    <w:p w:rsidR="009E7FDD" w:rsidRDefault="009E7FDD" w:rsidP="00474929">
      <w:pPr>
        <w:spacing w:line="360" w:lineRule="auto"/>
        <w:ind w:firstLine="28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Anexo C – Projeto Pedagógico – fls. 268</w:t>
      </w:r>
      <w:r w:rsidR="001E6FFC">
        <w:rPr>
          <w:rFonts w:ascii="Arial" w:hAnsi="Arial" w:cs="Arial"/>
          <w:sz w:val="22"/>
        </w:rPr>
        <w:t xml:space="preserve"> (Complementando informações)</w:t>
      </w:r>
      <w:r w:rsidR="00635F4D">
        <w:rPr>
          <w:rFonts w:ascii="Arial" w:hAnsi="Arial" w:cs="Arial"/>
          <w:sz w:val="22"/>
        </w:rPr>
        <w:t>;</w:t>
      </w:r>
    </w:p>
    <w:p w:rsidR="001C415D" w:rsidRDefault="009E7FDD" w:rsidP="00474929">
      <w:pPr>
        <w:spacing w:line="360" w:lineRule="auto"/>
        <w:ind w:firstLine="28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Anexo D </w:t>
      </w:r>
      <w:r w:rsidR="001C415D">
        <w:rPr>
          <w:rFonts w:ascii="Arial" w:hAnsi="Arial" w:cs="Arial"/>
          <w:sz w:val="22"/>
        </w:rPr>
        <w:t>– Matriz Curricular-Ementas –</w:t>
      </w:r>
      <w:r w:rsidR="00005A7C">
        <w:rPr>
          <w:rFonts w:ascii="Arial" w:hAnsi="Arial" w:cs="Arial"/>
          <w:sz w:val="22"/>
        </w:rPr>
        <w:t xml:space="preserve"> Complementando Bibliografias -</w:t>
      </w:r>
      <w:proofErr w:type="gramStart"/>
      <w:r w:rsidR="00005A7C">
        <w:rPr>
          <w:rFonts w:ascii="Arial" w:hAnsi="Arial" w:cs="Arial"/>
          <w:sz w:val="22"/>
        </w:rPr>
        <w:t xml:space="preserve"> </w:t>
      </w:r>
      <w:r w:rsidR="001C415D">
        <w:rPr>
          <w:rFonts w:ascii="Arial" w:hAnsi="Arial" w:cs="Arial"/>
          <w:sz w:val="22"/>
        </w:rPr>
        <w:t xml:space="preserve"> </w:t>
      </w:r>
      <w:proofErr w:type="gramEnd"/>
      <w:r w:rsidR="001C415D">
        <w:rPr>
          <w:rFonts w:ascii="Arial" w:hAnsi="Arial" w:cs="Arial"/>
          <w:sz w:val="22"/>
        </w:rPr>
        <w:t>fls. 287;</w:t>
      </w:r>
    </w:p>
    <w:p w:rsidR="001C415D" w:rsidRDefault="001C415D" w:rsidP="00474929">
      <w:pPr>
        <w:spacing w:line="360" w:lineRule="auto"/>
        <w:ind w:firstLine="2835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Anexo E –Manual de Alunos – fls. 328</w:t>
      </w:r>
      <w:r w:rsidR="001E6FFC">
        <w:rPr>
          <w:rFonts w:ascii="Arial" w:hAnsi="Arial" w:cs="Arial"/>
          <w:sz w:val="22"/>
        </w:rPr>
        <w:t xml:space="preserve"> (Em atendimento à sugestão dos</w:t>
      </w:r>
      <w:r w:rsidR="00005A7C">
        <w:rPr>
          <w:rFonts w:ascii="Arial" w:hAnsi="Arial" w:cs="Arial"/>
          <w:sz w:val="22"/>
        </w:rPr>
        <w:t xml:space="preserve"> E</w:t>
      </w:r>
      <w:r w:rsidR="00635F4D">
        <w:rPr>
          <w:rFonts w:ascii="Arial" w:hAnsi="Arial" w:cs="Arial"/>
          <w:sz w:val="22"/>
        </w:rPr>
        <w:t>specialistas)</w:t>
      </w:r>
      <w:r w:rsidR="00762E4E">
        <w:rPr>
          <w:rFonts w:ascii="Arial" w:hAnsi="Arial" w:cs="Arial"/>
          <w:sz w:val="22"/>
        </w:rPr>
        <w:t>”</w:t>
      </w:r>
      <w:proofErr w:type="gramEnd"/>
      <w:r w:rsidR="00635F4D">
        <w:rPr>
          <w:rFonts w:ascii="Arial" w:hAnsi="Arial" w:cs="Arial"/>
          <w:sz w:val="22"/>
        </w:rPr>
        <w:t>.</w:t>
      </w:r>
    </w:p>
    <w:p w:rsidR="00E26F1C" w:rsidRPr="00474929" w:rsidRDefault="00762E4E" w:rsidP="00474929">
      <w:pPr>
        <w:spacing w:line="360" w:lineRule="auto"/>
        <w:ind w:firstLine="2835"/>
        <w:jc w:val="both"/>
        <w:rPr>
          <w:rFonts w:ascii="Arial" w:hAnsi="Arial" w:cs="Arial"/>
          <w:i/>
        </w:rPr>
      </w:pPr>
      <w:r w:rsidRPr="00474929">
        <w:rPr>
          <w:rFonts w:ascii="Arial" w:hAnsi="Arial" w:cs="Arial"/>
        </w:rPr>
        <w:t xml:space="preserve">A AT informa, por fim, que </w:t>
      </w:r>
      <w:r w:rsidR="001C415D" w:rsidRPr="00474929">
        <w:rPr>
          <w:rFonts w:ascii="Arial" w:hAnsi="Arial" w:cs="Arial"/>
          <w:i/>
        </w:rPr>
        <w:t>o Curso obedece ao determinado no Catálogo Nacional de Cursos Superiores de Tecnologia</w:t>
      </w:r>
      <w:r w:rsidR="005A245D" w:rsidRPr="00474929">
        <w:rPr>
          <w:rFonts w:ascii="Arial" w:hAnsi="Arial" w:cs="Arial"/>
          <w:i/>
        </w:rPr>
        <w:t xml:space="preserve"> que preconiza 2400 horas mínimas para o Curso</w:t>
      </w:r>
      <w:r w:rsidR="00005A7C" w:rsidRPr="00474929">
        <w:rPr>
          <w:rFonts w:ascii="Arial" w:hAnsi="Arial" w:cs="Arial"/>
          <w:i/>
        </w:rPr>
        <w:t xml:space="preserve"> Superior de Tecnologia em Automação Industrial</w:t>
      </w:r>
      <w:r w:rsidR="005A245D" w:rsidRPr="00474929">
        <w:rPr>
          <w:rFonts w:ascii="Arial" w:hAnsi="Arial" w:cs="Arial"/>
          <w:i/>
        </w:rPr>
        <w:t xml:space="preserve"> e com a Deliberação CEE nº 84/2006, estando </w:t>
      </w:r>
      <w:r w:rsidR="00005A7C" w:rsidRPr="00474929">
        <w:rPr>
          <w:rFonts w:ascii="Arial" w:hAnsi="Arial" w:cs="Arial"/>
          <w:i/>
        </w:rPr>
        <w:t>sua</w:t>
      </w:r>
      <w:r w:rsidR="005A245D" w:rsidRPr="00474929">
        <w:rPr>
          <w:rFonts w:ascii="Arial" w:hAnsi="Arial" w:cs="Arial"/>
          <w:i/>
        </w:rPr>
        <w:t xml:space="preserve"> denominação adequad</w:t>
      </w:r>
      <w:r w:rsidR="00005A7C" w:rsidRPr="00474929">
        <w:rPr>
          <w:rFonts w:ascii="Arial" w:hAnsi="Arial" w:cs="Arial"/>
          <w:i/>
        </w:rPr>
        <w:t>a</w:t>
      </w:r>
      <w:r w:rsidR="005A245D" w:rsidRPr="00474929">
        <w:rPr>
          <w:rFonts w:ascii="Arial" w:hAnsi="Arial" w:cs="Arial"/>
          <w:i/>
        </w:rPr>
        <w:t xml:space="preserve"> ao Catálogo Nacional de </w:t>
      </w:r>
      <w:r w:rsidR="00005A7C" w:rsidRPr="00474929">
        <w:rPr>
          <w:rFonts w:ascii="Arial" w:hAnsi="Arial" w:cs="Arial"/>
          <w:i/>
        </w:rPr>
        <w:t>C</w:t>
      </w:r>
      <w:r w:rsidR="005A245D" w:rsidRPr="00474929">
        <w:rPr>
          <w:rFonts w:ascii="Arial" w:hAnsi="Arial" w:cs="Arial"/>
          <w:i/>
        </w:rPr>
        <w:t>ursos Superiores de Tecnologia.</w:t>
      </w:r>
    </w:p>
    <w:p w:rsidR="00E26F1C" w:rsidRPr="00474929" w:rsidRDefault="00762E4E" w:rsidP="00474929">
      <w:pPr>
        <w:pStyle w:val="Ttulo2"/>
        <w:ind w:firstLine="2835"/>
        <w:jc w:val="both"/>
        <w:rPr>
          <w:b w:val="0"/>
        </w:rPr>
      </w:pPr>
      <w:r w:rsidRPr="00474929">
        <w:rPr>
          <w:b w:val="0"/>
        </w:rPr>
        <w:t>Diante das provid</w:t>
      </w:r>
      <w:r w:rsidR="00635F4D">
        <w:rPr>
          <w:b w:val="0"/>
        </w:rPr>
        <w:t>ê</w:t>
      </w:r>
      <w:r w:rsidRPr="00474929">
        <w:rPr>
          <w:b w:val="0"/>
        </w:rPr>
        <w:t>ncias e informações constantes dos autos e das observações da Assistência Técnica que o informa</w:t>
      </w:r>
      <w:r w:rsidR="00635F4D">
        <w:rPr>
          <w:b w:val="0"/>
        </w:rPr>
        <w:t>ra</w:t>
      </w:r>
      <w:r w:rsidRPr="00474929">
        <w:rPr>
          <w:b w:val="0"/>
        </w:rPr>
        <w:t>m, manife</w:t>
      </w:r>
      <w:r w:rsidR="009D00F8" w:rsidRPr="00474929">
        <w:rPr>
          <w:b w:val="0"/>
        </w:rPr>
        <w:t>s</w:t>
      </w:r>
      <w:r w:rsidRPr="00474929">
        <w:rPr>
          <w:b w:val="0"/>
        </w:rPr>
        <w:t xml:space="preserve">to-me favoravelmente </w:t>
      </w:r>
      <w:r w:rsidR="009D00F8" w:rsidRPr="00474929">
        <w:rPr>
          <w:b w:val="0"/>
        </w:rPr>
        <w:t xml:space="preserve">ao pedido de autorização prévia do Curso </w:t>
      </w:r>
      <w:r w:rsidR="003048AD">
        <w:rPr>
          <w:b w:val="0"/>
        </w:rPr>
        <w:t>S</w:t>
      </w:r>
      <w:r w:rsidR="009D00F8" w:rsidRPr="00474929">
        <w:rPr>
          <w:b w:val="0"/>
        </w:rPr>
        <w:t>uperior de Tecnologia em Automação Industrial</w:t>
      </w:r>
      <w:r w:rsidR="00635F4D">
        <w:rPr>
          <w:b w:val="0"/>
        </w:rPr>
        <w:t>,</w:t>
      </w:r>
      <w:r w:rsidR="00A92B79">
        <w:rPr>
          <w:b w:val="0"/>
        </w:rPr>
        <w:t xml:space="preserve"> da FESB. </w:t>
      </w:r>
    </w:p>
    <w:p w:rsidR="00474929" w:rsidRDefault="00474929" w:rsidP="00474929">
      <w:pPr>
        <w:pStyle w:val="Recuodecorpodetexto3"/>
        <w:spacing w:line="240" w:lineRule="auto"/>
        <w:ind w:firstLine="2880"/>
      </w:pPr>
    </w:p>
    <w:p w:rsidR="00474929" w:rsidRDefault="00474929" w:rsidP="00474929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474929" w:rsidRDefault="00474929" w:rsidP="00474929">
      <w:pPr>
        <w:pStyle w:val="Recuodecorpodetexto3"/>
        <w:ind w:firstLine="2880"/>
      </w:pPr>
      <w:r w:rsidRPr="001D57CA">
        <w:t xml:space="preserve">Aprova-se o Projeto de Curso </w:t>
      </w:r>
      <w:r>
        <w:t>Superior de Tecnologia em Automação Industrial,</w:t>
      </w:r>
      <w:r w:rsidRPr="001D57CA">
        <w:t xml:space="preserve"> apresentado pela Faculdade de Ciências e Letras de </w:t>
      </w:r>
      <w:r>
        <w:t>Bragança Paulista</w:t>
      </w:r>
      <w:r w:rsidRPr="001D57CA">
        <w:t>.</w:t>
      </w:r>
    </w:p>
    <w:p w:rsidR="00474929" w:rsidRDefault="00474929" w:rsidP="00474929">
      <w:pPr>
        <w:pStyle w:val="Recuodecorpodetexto3"/>
        <w:ind w:firstLine="2880"/>
      </w:pPr>
      <w:r>
        <w:t>Para a a</w:t>
      </w:r>
      <w:r w:rsidR="00635F4D">
        <w:t>utorização de funcionamento do C</w:t>
      </w:r>
      <w:r>
        <w:t>urso, a Instituição deverá solicitar a este Conselho</w:t>
      </w:r>
      <w:r w:rsidR="00635F4D">
        <w:t>,</w:t>
      </w:r>
      <w:r>
        <w:t xml:space="preserve"> no prazo máximo e improrrogável de um ano, a visita de </w:t>
      </w:r>
      <w:r w:rsidR="00635F4D">
        <w:t>E</w:t>
      </w:r>
      <w:r>
        <w:t xml:space="preserve">specialistas às suas instalações para a verificação do cumprimento dos termos de compromisso e para a elaboração de </w:t>
      </w:r>
      <w:r w:rsidR="00635F4D">
        <w:t>R</w:t>
      </w:r>
      <w:r>
        <w:t xml:space="preserve">elatório circunstanciado, nos termos da Deliberação CEE nº 102/2010, reiterando-se que </w:t>
      </w:r>
      <w:r>
        <w:lastRenderedPageBreak/>
        <w:t>até essa aprovação a Instituição não poderá realizar processo seletivo para o curso citado.</w:t>
      </w:r>
    </w:p>
    <w:p w:rsidR="00474929" w:rsidRDefault="00474929" w:rsidP="00474929">
      <w:pPr>
        <w:pStyle w:val="Recuodecorpodetexto3"/>
        <w:ind w:firstLine="2880"/>
      </w:pPr>
      <w:r>
        <w:t>A presente aprovação tornar-se-á efetiva por ato próprio deste Conselho, após homologação deste Parecer pela Secretaria de Estado da Educação.</w:t>
      </w:r>
    </w:p>
    <w:p w:rsidR="00474929" w:rsidRPr="00474929" w:rsidRDefault="00474929" w:rsidP="00474929">
      <w:pPr>
        <w:pStyle w:val="Corpodetexto2"/>
        <w:spacing w:after="0" w:line="240" w:lineRule="auto"/>
        <w:ind w:firstLine="2880"/>
        <w:rPr>
          <w:rFonts w:ascii="Arial" w:hAnsi="Arial" w:cs="Arial"/>
        </w:rPr>
      </w:pPr>
      <w:r w:rsidRPr="00474929">
        <w:rPr>
          <w:rFonts w:ascii="Arial" w:hAnsi="Arial" w:cs="Arial"/>
        </w:rPr>
        <w:t>São Paulo, 14 de março de 2011</w:t>
      </w:r>
    </w:p>
    <w:p w:rsidR="00474929" w:rsidRPr="00474929" w:rsidRDefault="00474929" w:rsidP="00474929">
      <w:pPr>
        <w:pStyle w:val="Corpodetexto2"/>
        <w:spacing w:after="0" w:line="240" w:lineRule="auto"/>
        <w:ind w:firstLine="2880"/>
        <w:rPr>
          <w:rFonts w:ascii="Arial" w:hAnsi="Arial" w:cs="Arial"/>
        </w:rPr>
      </w:pPr>
    </w:p>
    <w:p w:rsidR="00474929" w:rsidRPr="00474929" w:rsidRDefault="00474929" w:rsidP="00474929">
      <w:pPr>
        <w:pStyle w:val="Corpodetexto2"/>
        <w:numPr>
          <w:ilvl w:val="0"/>
          <w:numId w:val="1"/>
        </w:numPr>
        <w:spacing w:after="0" w:line="360" w:lineRule="auto"/>
        <w:ind w:right="57"/>
        <w:jc w:val="both"/>
        <w:rPr>
          <w:rFonts w:ascii="Arial" w:hAnsi="Arial" w:cs="Arial"/>
          <w:b/>
        </w:rPr>
      </w:pPr>
      <w:r w:rsidRPr="00474929">
        <w:rPr>
          <w:rFonts w:ascii="Arial" w:hAnsi="Arial" w:cs="Arial"/>
          <w:b/>
        </w:rPr>
        <w:t xml:space="preserve">Nina Beatriz </w:t>
      </w:r>
      <w:proofErr w:type="spellStart"/>
      <w:r w:rsidRPr="00474929">
        <w:rPr>
          <w:rFonts w:ascii="Arial" w:hAnsi="Arial" w:cs="Arial"/>
          <w:b/>
        </w:rPr>
        <w:t>Stocco</w:t>
      </w:r>
      <w:proofErr w:type="spellEnd"/>
      <w:r w:rsidRPr="00474929">
        <w:rPr>
          <w:rFonts w:ascii="Arial" w:hAnsi="Arial" w:cs="Arial"/>
          <w:b/>
        </w:rPr>
        <w:t xml:space="preserve"> Ranieri</w:t>
      </w:r>
    </w:p>
    <w:p w:rsidR="00474929" w:rsidRPr="00474929" w:rsidRDefault="00474929" w:rsidP="00474929">
      <w:pPr>
        <w:pStyle w:val="Corpodetexto2"/>
        <w:spacing w:after="0"/>
        <w:ind w:hanging="360"/>
        <w:rPr>
          <w:rFonts w:ascii="Arial" w:hAnsi="Arial" w:cs="Arial"/>
        </w:rPr>
      </w:pPr>
      <w:r w:rsidRPr="00474929">
        <w:rPr>
          <w:rFonts w:ascii="Arial" w:hAnsi="Arial" w:cs="Arial"/>
        </w:rPr>
        <w:t xml:space="preserve">                                                                       Relatora</w:t>
      </w:r>
    </w:p>
    <w:p w:rsidR="00271B67" w:rsidRPr="00474929" w:rsidRDefault="00271B67" w:rsidP="00474929">
      <w:pPr>
        <w:spacing w:line="360" w:lineRule="auto"/>
        <w:jc w:val="both"/>
        <w:rPr>
          <w:rFonts w:ascii="Arial" w:hAnsi="Arial" w:cs="Arial"/>
        </w:rPr>
      </w:pPr>
    </w:p>
    <w:p w:rsidR="00271B67" w:rsidRPr="001C7319" w:rsidRDefault="00271B67" w:rsidP="00271B67">
      <w:pPr>
        <w:spacing w:line="360" w:lineRule="auto"/>
        <w:rPr>
          <w:rFonts w:ascii="Arial" w:hAnsi="Arial" w:cs="Arial"/>
          <w:b/>
        </w:rPr>
      </w:pPr>
      <w:r w:rsidRPr="001C7319">
        <w:rPr>
          <w:rFonts w:ascii="Arial" w:hAnsi="Arial" w:cs="Arial"/>
          <w:b/>
        </w:rPr>
        <w:t>3. DECISÃO DA CÂMARA</w:t>
      </w:r>
    </w:p>
    <w:p w:rsidR="00271B67" w:rsidRDefault="00271B67" w:rsidP="00271B6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271B67" w:rsidRDefault="00271B67" w:rsidP="00271B6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Hubert Alquéres (ad </w:t>
      </w:r>
      <w:proofErr w:type="spellStart"/>
      <w:r>
        <w:rPr>
          <w:rFonts w:ascii="Arial" w:hAnsi="Arial"/>
        </w:rPr>
        <w:t>hoc</w:t>
      </w:r>
      <w:proofErr w:type="spellEnd"/>
      <w:r>
        <w:rPr>
          <w:rFonts w:ascii="Arial" w:hAnsi="Arial"/>
        </w:rPr>
        <w:t xml:space="preserve">),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 e Milton Linhares.</w:t>
      </w:r>
    </w:p>
    <w:p w:rsidR="00271B67" w:rsidRDefault="00271B67" w:rsidP="00271B67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23 de março de 2011.</w:t>
      </w:r>
    </w:p>
    <w:p w:rsidR="00271B67" w:rsidRDefault="00271B67" w:rsidP="00271B67">
      <w:pPr>
        <w:pStyle w:val="P3"/>
        <w:tabs>
          <w:tab w:val="left" w:pos="7284"/>
        </w:tabs>
        <w:spacing w:after="0" w:line="288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:rsidR="00271B67" w:rsidRPr="001C7319" w:rsidRDefault="00271B67" w:rsidP="00271B67">
      <w:pPr>
        <w:spacing w:line="288" w:lineRule="auto"/>
        <w:ind w:firstLine="2880"/>
        <w:rPr>
          <w:rFonts w:ascii="Arial" w:hAnsi="Arial" w:cs="Arial"/>
          <w:b/>
        </w:rPr>
      </w:pPr>
      <w:r w:rsidRPr="001C7319">
        <w:rPr>
          <w:rFonts w:ascii="Arial" w:hAnsi="Arial" w:cs="Arial"/>
          <w:b/>
        </w:rPr>
        <w:t xml:space="preserve">a) Cons. Décio </w:t>
      </w:r>
      <w:proofErr w:type="spellStart"/>
      <w:r w:rsidRPr="001C7319">
        <w:rPr>
          <w:rFonts w:ascii="Arial" w:hAnsi="Arial" w:cs="Arial"/>
          <w:b/>
        </w:rPr>
        <w:t>Lencioni</w:t>
      </w:r>
      <w:proofErr w:type="spellEnd"/>
      <w:r w:rsidRPr="001C7319">
        <w:rPr>
          <w:rFonts w:ascii="Arial" w:hAnsi="Arial" w:cs="Arial"/>
          <w:b/>
        </w:rPr>
        <w:t xml:space="preserve"> Machado</w:t>
      </w:r>
    </w:p>
    <w:p w:rsidR="00271B67" w:rsidRPr="00F97DEF" w:rsidRDefault="00271B67" w:rsidP="00271B67">
      <w:pPr>
        <w:pStyle w:val="Cabealho"/>
        <w:tabs>
          <w:tab w:val="left" w:pos="708"/>
        </w:tabs>
        <w:ind w:firstLine="2835"/>
        <w:rPr>
          <w:rFonts w:ascii="Arial" w:hAnsi="Arial" w:cs="Arial"/>
          <w:i/>
        </w:rPr>
      </w:pPr>
      <w:r w:rsidRPr="001C7319">
        <w:rPr>
          <w:rFonts w:ascii="Arial" w:hAnsi="Arial" w:cs="Arial"/>
        </w:rPr>
        <w:t xml:space="preserve">                    Vice-Presidente</w:t>
      </w:r>
      <w:r w:rsidRPr="001C7319">
        <w:rPr>
          <w:rFonts w:ascii="Arial" w:hAnsi="Arial" w:cs="Arial"/>
          <w:position w:val="10"/>
        </w:rPr>
        <w:t xml:space="preserve"> </w:t>
      </w:r>
      <w:r w:rsidRPr="001C7319">
        <w:rPr>
          <w:rFonts w:ascii="Arial" w:hAnsi="Arial" w:cs="Arial"/>
        </w:rPr>
        <w:t xml:space="preserve">   </w:t>
      </w:r>
    </w:p>
    <w:p w:rsidR="00D61DF2" w:rsidRPr="00D61DF2" w:rsidRDefault="00D61DF2" w:rsidP="00D61DF2">
      <w:pPr>
        <w:rPr>
          <w:rFonts w:ascii="Arial" w:hAnsi="Arial" w:cs="Arial"/>
          <w:b/>
        </w:rPr>
      </w:pPr>
    </w:p>
    <w:p w:rsidR="00D61DF2" w:rsidRPr="00D61DF2" w:rsidRDefault="00D61DF2" w:rsidP="00D61DF2">
      <w:pPr>
        <w:pStyle w:val="Ttulo5"/>
        <w:spacing w:before="0"/>
        <w:rPr>
          <w:rFonts w:ascii="Arial" w:hAnsi="Arial" w:cs="Arial"/>
          <w:b/>
          <w:color w:val="auto"/>
        </w:rPr>
      </w:pPr>
      <w:r w:rsidRPr="00D61DF2">
        <w:rPr>
          <w:rFonts w:ascii="Arial" w:hAnsi="Arial" w:cs="Arial"/>
          <w:b/>
          <w:color w:val="auto"/>
        </w:rPr>
        <w:t>DELIBERAÇÃO PLENÁRIA</w:t>
      </w:r>
    </w:p>
    <w:p w:rsidR="00D61DF2" w:rsidRDefault="00D61DF2" w:rsidP="00D61DF2">
      <w:pPr>
        <w:pStyle w:val="P2"/>
      </w:pPr>
      <w:r>
        <w:t>O CONSELHO ESTADUAL DE EDUCAÇÃO aprova, por unanimidade, a decisão da Câmara de Educação Superior, nos termos do Voto da Relatora.</w:t>
      </w:r>
    </w:p>
    <w:p w:rsidR="00D61DF2" w:rsidRDefault="00D61DF2" w:rsidP="00D61DF2">
      <w:pPr>
        <w:pStyle w:val="P2"/>
      </w:pPr>
      <w:r>
        <w:t>Sala “Carlos Pasquale”, em 30 de março de 2011.</w:t>
      </w:r>
    </w:p>
    <w:p w:rsidR="00D61DF2" w:rsidRDefault="00D61DF2" w:rsidP="00D61DF2">
      <w:pPr>
        <w:ind w:firstLine="2880"/>
        <w:rPr>
          <w:rFonts w:ascii="Arial" w:hAnsi="Arial"/>
        </w:rPr>
      </w:pPr>
    </w:p>
    <w:p w:rsidR="00D61DF2" w:rsidRDefault="00D61DF2" w:rsidP="00D61DF2">
      <w:pPr>
        <w:ind w:firstLine="2880"/>
        <w:rPr>
          <w:rFonts w:ascii="Arial" w:hAnsi="Arial"/>
        </w:rPr>
      </w:pPr>
    </w:p>
    <w:p w:rsidR="00D61DF2" w:rsidRDefault="00D61DF2" w:rsidP="00D61DF2">
      <w:pPr>
        <w:ind w:firstLine="2880"/>
        <w:rPr>
          <w:rFonts w:ascii="Arial" w:hAnsi="Arial"/>
        </w:rPr>
      </w:pPr>
    </w:p>
    <w:p w:rsidR="00D61DF2" w:rsidRDefault="00D61DF2" w:rsidP="00D61DF2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D61DF2" w:rsidRPr="00D61DF2" w:rsidRDefault="00D61DF2" w:rsidP="00D61DF2">
      <w:pPr>
        <w:pStyle w:val="Ttulo1"/>
        <w:ind w:left="2124" w:firstLine="708"/>
        <w:rPr>
          <w:rFonts w:cs="Arial"/>
          <w:b w:val="0"/>
        </w:rPr>
      </w:pPr>
      <w:r w:rsidRPr="00D61DF2">
        <w:rPr>
          <w:rFonts w:cs="Arial"/>
          <w:b w:val="0"/>
        </w:rPr>
        <w:t xml:space="preserve">             Presidente</w:t>
      </w:r>
    </w:p>
    <w:p w:rsidR="00D61DF2" w:rsidRDefault="00D61DF2" w:rsidP="00D61DF2">
      <w:pPr>
        <w:rPr>
          <w:rFonts w:ascii="Arial" w:hAnsi="Arial"/>
          <w:szCs w:val="20"/>
        </w:rPr>
      </w:pPr>
    </w:p>
    <w:p w:rsidR="00D61DF2" w:rsidRDefault="00D61DF2" w:rsidP="00D61DF2">
      <w:pPr>
        <w:rPr>
          <w:rFonts w:ascii="Arial" w:hAnsi="Arial"/>
        </w:rPr>
      </w:pPr>
    </w:p>
    <w:sectPr w:rsidR="00D61DF2" w:rsidSect="003D0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6C" w:rsidRDefault="00A92C6C" w:rsidP="00E454E6">
      <w:r>
        <w:separator/>
      </w:r>
    </w:p>
  </w:endnote>
  <w:endnote w:type="continuationSeparator" w:id="0">
    <w:p w:rsidR="00A92C6C" w:rsidRDefault="00A92C6C" w:rsidP="00E4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8" w:rsidRDefault="00741A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79" w:rsidRDefault="00A92B79" w:rsidP="00A92B79">
    <w:pPr>
      <w:ind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PARECER CEE Nº 108/11</w:t>
    </w:r>
    <w:proofErr w:type="gramStart"/>
    <w:r>
      <w:rPr>
        <w:rFonts w:ascii="Arial" w:hAnsi="Arial"/>
        <w:sz w:val="18"/>
        <w:szCs w:val="18"/>
      </w:rPr>
      <w:t xml:space="preserve">   </w:t>
    </w:r>
    <w:proofErr w:type="gramEnd"/>
    <w:r>
      <w:rPr>
        <w:rFonts w:ascii="Arial" w:hAnsi="Arial"/>
        <w:sz w:val="18"/>
        <w:szCs w:val="18"/>
      </w:rPr>
      <w:t>–   Publicado no DOE em 31/03/2011  -  Seção I  -  Página 177 e 178</w:t>
    </w:r>
  </w:p>
  <w:p w:rsidR="00741A58" w:rsidRDefault="00741A58" w:rsidP="00741A5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Res. SEE de 07/04/2011, public. em 08/04/2011 – Seção I – Página 26</w:t>
    </w:r>
  </w:p>
  <w:p w:rsidR="00741A58" w:rsidRDefault="00741A58" w:rsidP="00741A5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Portaria CEE GP nº </w:t>
    </w:r>
    <w:r>
      <w:rPr>
        <w:rFonts w:ascii="Arial" w:hAnsi="Arial" w:cs="Arial"/>
        <w:sz w:val="18"/>
        <w:szCs w:val="18"/>
      </w:rPr>
      <w:t>188/11, public. em 13/04/2011 – Seção I – Página 32</w:t>
    </w:r>
  </w:p>
  <w:p w:rsidR="00A92B79" w:rsidRDefault="00A92B7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8" w:rsidRDefault="00741A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6C" w:rsidRDefault="00A92C6C" w:rsidP="00E454E6">
      <w:r>
        <w:separator/>
      </w:r>
    </w:p>
  </w:footnote>
  <w:footnote w:type="continuationSeparator" w:id="0">
    <w:p w:rsidR="00A92C6C" w:rsidRDefault="00A92C6C" w:rsidP="00E45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6C" w:rsidRDefault="003609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2C6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2C6C" w:rsidRDefault="00A92C6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0626"/>
      <w:docPartObj>
        <w:docPartGallery w:val="Page Numbers (Top of Page)"/>
        <w:docPartUnique/>
      </w:docPartObj>
    </w:sdtPr>
    <w:sdtContent>
      <w:p w:rsidR="00A92C6C" w:rsidRDefault="003609CF">
        <w:pPr>
          <w:pStyle w:val="Cabealho"/>
          <w:jc w:val="right"/>
        </w:pPr>
        <w:fldSimple w:instr=" PAGE   \* MERGEFORMAT ">
          <w:r w:rsidR="00741A58">
            <w:rPr>
              <w:noProof/>
            </w:rPr>
            <w:t>2</w:t>
          </w:r>
        </w:fldSimple>
      </w:p>
      <w:p w:rsidR="00A92C6C" w:rsidRDefault="003609CF" w:rsidP="00C5311D">
        <w:pPr>
          <w:pStyle w:val="Cabealho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58" w:rsidRDefault="00741A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06C3"/>
    <w:multiLevelType w:val="hybridMultilevel"/>
    <w:tmpl w:val="88C80414"/>
    <w:lvl w:ilvl="0" w:tplc="C95C7AC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26F1C"/>
    <w:rsid w:val="00001243"/>
    <w:rsid w:val="00003838"/>
    <w:rsid w:val="00005A7C"/>
    <w:rsid w:val="00007FAA"/>
    <w:rsid w:val="00013230"/>
    <w:rsid w:val="00013C99"/>
    <w:rsid w:val="00023583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1EE9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C68D9"/>
    <w:rsid w:val="000E1F6D"/>
    <w:rsid w:val="000E3F13"/>
    <w:rsid w:val="000E528A"/>
    <w:rsid w:val="000F1E1D"/>
    <w:rsid w:val="000F27F1"/>
    <w:rsid w:val="00100FA0"/>
    <w:rsid w:val="00112CB8"/>
    <w:rsid w:val="00113FEF"/>
    <w:rsid w:val="0011432C"/>
    <w:rsid w:val="00114AB4"/>
    <w:rsid w:val="00122D1D"/>
    <w:rsid w:val="00132C45"/>
    <w:rsid w:val="001334F3"/>
    <w:rsid w:val="001348D1"/>
    <w:rsid w:val="001359C5"/>
    <w:rsid w:val="00141B43"/>
    <w:rsid w:val="0014704F"/>
    <w:rsid w:val="001569B2"/>
    <w:rsid w:val="001603E9"/>
    <w:rsid w:val="00165F31"/>
    <w:rsid w:val="00167EDB"/>
    <w:rsid w:val="00171A05"/>
    <w:rsid w:val="001728D5"/>
    <w:rsid w:val="00173EF8"/>
    <w:rsid w:val="00175D3F"/>
    <w:rsid w:val="00176375"/>
    <w:rsid w:val="0018250C"/>
    <w:rsid w:val="001837C3"/>
    <w:rsid w:val="001856F4"/>
    <w:rsid w:val="00190B4D"/>
    <w:rsid w:val="00194774"/>
    <w:rsid w:val="001966F0"/>
    <w:rsid w:val="00197240"/>
    <w:rsid w:val="001A0430"/>
    <w:rsid w:val="001A3BB9"/>
    <w:rsid w:val="001A3D9C"/>
    <w:rsid w:val="001B1F20"/>
    <w:rsid w:val="001B40A1"/>
    <w:rsid w:val="001B43E8"/>
    <w:rsid w:val="001B56DF"/>
    <w:rsid w:val="001C1189"/>
    <w:rsid w:val="001C320D"/>
    <w:rsid w:val="001C39D6"/>
    <w:rsid w:val="001C415D"/>
    <w:rsid w:val="001D620B"/>
    <w:rsid w:val="001D76D9"/>
    <w:rsid w:val="001D7E5E"/>
    <w:rsid w:val="001E1A91"/>
    <w:rsid w:val="001E1EA7"/>
    <w:rsid w:val="001E3BD8"/>
    <w:rsid w:val="001E6FFC"/>
    <w:rsid w:val="001F77A7"/>
    <w:rsid w:val="00201890"/>
    <w:rsid w:val="00203048"/>
    <w:rsid w:val="002059B7"/>
    <w:rsid w:val="00222083"/>
    <w:rsid w:val="00222B8C"/>
    <w:rsid w:val="00224F98"/>
    <w:rsid w:val="002265F2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71B67"/>
    <w:rsid w:val="00276570"/>
    <w:rsid w:val="00282B89"/>
    <w:rsid w:val="00284A3A"/>
    <w:rsid w:val="00284DC7"/>
    <w:rsid w:val="00295463"/>
    <w:rsid w:val="00297205"/>
    <w:rsid w:val="002A3E53"/>
    <w:rsid w:val="002A5579"/>
    <w:rsid w:val="002A560A"/>
    <w:rsid w:val="002B0688"/>
    <w:rsid w:val="002C53FC"/>
    <w:rsid w:val="002C55C2"/>
    <w:rsid w:val="002C57F6"/>
    <w:rsid w:val="002C72B7"/>
    <w:rsid w:val="002D29CF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2F598D"/>
    <w:rsid w:val="002F66F7"/>
    <w:rsid w:val="00301696"/>
    <w:rsid w:val="00301F3E"/>
    <w:rsid w:val="00302B1F"/>
    <w:rsid w:val="00302C1C"/>
    <w:rsid w:val="003047AB"/>
    <w:rsid w:val="003048AB"/>
    <w:rsid w:val="003048AD"/>
    <w:rsid w:val="0030756F"/>
    <w:rsid w:val="00310E8C"/>
    <w:rsid w:val="003115ED"/>
    <w:rsid w:val="00311F8E"/>
    <w:rsid w:val="00312910"/>
    <w:rsid w:val="00313BD8"/>
    <w:rsid w:val="00325B12"/>
    <w:rsid w:val="00326056"/>
    <w:rsid w:val="00326582"/>
    <w:rsid w:val="00326C6C"/>
    <w:rsid w:val="00327DF1"/>
    <w:rsid w:val="00334B5F"/>
    <w:rsid w:val="00341A2E"/>
    <w:rsid w:val="0035035C"/>
    <w:rsid w:val="003557E7"/>
    <w:rsid w:val="00355DC4"/>
    <w:rsid w:val="0035664F"/>
    <w:rsid w:val="00356D62"/>
    <w:rsid w:val="0035754E"/>
    <w:rsid w:val="003609CF"/>
    <w:rsid w:val="00360B4B"/>
    <w:rsid w:val="0036362E"/>
    <w:rsid w:val="003651B3"/>
    <w:rsid w:val="0036765C"/>
    <w:rsid w:val="00367B11"/>
    <w:rsid w:val="00374833"/>
    <w:rsid w:val="00377058"/>
    <w:rsid w:val="003801DA"/>
    <w:rsid w:val="00380B1A"/>
    <w:rsid w:val="003817AE"/>
    <w:rsid w:val="0038327A"/>
    <w:rsid w:val="0038495B"/>
    <w:rsid w:val="00392620"/>
    <w:rsid w:val="00392C28"/>
    <w:rsid w:val="003964BA"/>
    <w:rsid w:val="003A080B"/>
    <w:rsid w:val="003A1FED"/>
    <w:rsid w:val="003A6266"/>
    <w:rsid w:val="003B676E"/>
    <w:rsid w:val="003B75AC"/>
    <w:rsid w:val="003C3712"/>
    <w:rsid w:val="003D0566"/>
    <w:rsid w:val="003D49A2"/>
    <w:rsid w:val="003D56D0"/>
    <w:rsid w:val="003E28EB"/>
    <w:rsid w:val="003E44A7"/>
    <w:rsid w:val="003E7F75"/>
    <w:rsid w:val="003F041E"/>
    <w:rsid w:val="003F5A90"/>
    <w:rsid w:val="003F5EA4"/>
    <w:rsid w:val="0040246F"/>
    <w:rsid w:val="004034D4"/>
    <w:rsid w:val="0041326E"/>
    <w:rsid w:val="00413321"/>
    <w:rsid w:val="00414644"/>
    <w:rsid w:val="00415AA7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476E5"/>
    <w:rsid w:val="00452FEC"/>
    <w:rsid w:val="00454AB1"/>
    <w:rsid w:val="004713A8"/>
    <w:rsid w:val="004725DE"/>
    <w:rsid w:val="00474929"/>
    <w:rsid w:val="00475269"/>
    <w:rsid w:val="00480749"/>
    <w:rsid w:val="00483739"/>
    <w:rsid w:val="0048393C"/>
    <w:rsid w:val="004847D3"/>
    <w:rsid w:val="004850F6"/>
    <w:rsid w:val="0048567A"/>
    <w:rsid w:val="00491FD9"/>
    <w:rsid w:val="00494310"/>
    <w:rsid w:val="00495F3A"/>
    <w:rsid w:val="004A1EE8"/>
    <w:rsid w:val="004C189C"/>
    <w:rsid w:val="004D0EEE"/>
    <w:rsid w:val="004D302D"/>
    <w:rsid w:val="004D7F63"/>
    <w:rsid w:val="004E493F"/>
    <w:rsid w:val="004E59B5"/>
    <w:rsid w:val="004E6529"/>
    <w:rsid w:val="004E6ECB"/>
    <w:rsid w:val="004F29C0"/>
    <w:rsid w:val="00501AB9"/>
    <w:rsid w:val="005020A9"/>
    <w:rsid w:val="0050546C"/>
    <w:rsid w:val="00505FC8"/>
    <w:rsid w:val="00507B19"/>
    <w:rsid w:val="00522353"/>
    <w:rsid w:val="0052409D"/>
    <w:rsid w:val="00525524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6E1F"/>
    <w:rsid w:val="00567242"/>
    <w:rsid w:val="00570A6E"/>
    <w:rsid w:val="00573E0C"/>
    <w:rsid w:val="0057624C"/>
    <w:rsid w:val="005849B6"/>
    <w:rsid w:val="005865FE"/>
    <w:rsid w:val="00592875"/>
    <w:rsid w:val="00594E54"/>
    <w:rsid w:val="005A155B"/>
    <w:rsid w:val="005A245D"/>
    <w:rsid w:val="005A6780"/>
    <w:rsid w:val="005C023D"/>
    <w:rsid w:val="005C1206"/>
    <w:rsid w:val="005C3BCF"/>
    <w:rsid w:val="005C6BEB"/>
    <w:rsid w:val="005C7CA6"/>
    <w:rsid w:val="005D26DC"/>
    <w:rsid w:val="005E1056"/>
    <w:rsid w:val="005E1108"/>
    <w:rsid w:val="005E7F31"/>
    <w:rsid w:val="005F4850"/>
    <w:rsid w:val="00602FAD"/>
    <w:rsid w:val="0060423F"/>
    <w:rsid w:val="006104F0"/>
    <w:rsid w:val="0061634B"/>
    <w:rsid w:val="00617E5D"/>
    <w:rsid w:val="00621259"/>
    <w:rsid w:val="006217C5"/>
    <w:rsid w:val="006266EC"/>
    <w:rsid w:val="0063016F"/>
    <w:rsid w:val="00630748"/>
    <w:rsid w:val="00635F4D"/>
    <w:rsid w:val="006367AF"/>
    <w:rsid w:val="00636890"/>
    <w:rsid w:val="0064104E"/>
    <w:rsid w:val="006457A8"/>
    <w:rsid w:val="006466E6"/>
    <w:rsid w:val="00647501"/>
    <w:rsid w:val="00651FDC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84685"/>
    <w:rsid w:val="0069512F"/>
    <w:rsid w:val="00696D99"/>
    <w:rsid w:val="0069726D"/>
    <w:rsid w:val="006A2955"/>
    <w:rsid w:val="006B010F"/>
    <w:rsid w:val="006B0388"/>
    <w:rsid w:val="006B1BC7"/>
    <w:rsid w:val="006B3A6B"/>
    <w:rsid w:val="006B7D59"/>
    <w:rsid w:val="006C1968"/>
    <w:rsid w:val="006C25A2"/>
    <w:rsid w:val="006C44DF"/>
    <w:rsid w:val="006C61BF"/>
    <w:rsid w:val="006D2482"/>
    <w:rsid w:val="006D4412"/>
    <w:rsid w:val="006D5DCD"/>
    <w:rsid w:val="006D6A7B"/>
    <w:rsid w:val="006E19D8"/>
    <w:rsid w:val="006E2BCB"/>
    <w:rsid w:val="006E456D"/>
    <w:rsid w:val="006F08CB"/>
    <w:rsid w:val="006F6695"/>
    <w:rsid w:val="006F6C01"/>
    <w:rsid w:val="00700A16"/>
    <w:rsid w:val="007111B3"/>
    <w:rsid w:val="00711A39"/>
    <w:rsid w:val="0071274E"/>
    <w:rsid w:val="00712C50"/>
    <w:rsid w:val="00713652"/>
    <w:rsid w:val="0072293E"/>
    <w:rsid w:val="00722E77"/>
    <w:rsid w:val="00734C44"/>
    <w:rsid w:val="00741603"/>
    <w:rsid w:val="00741A58"/>
    <w:rsid w:val="00750314"/>
    <w:rsid w:val="00751D42"/>
    <w:rsid w:val="00762E4E"/>
    <w:rsid w:val="00763802"/>
    <w:rsid w:val="00771D14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08DF"/>
    <w:rsid w:val="007B5B98"/>
    <w:rsid w:val="007B6E18"/>
    <w:rsid w:val="007C09FB"/>
    <w:rsid w:val="007C1401"/>
    <w:rsid w:val="007C36C2"/>
    <w:rsid w:val="007C5450"/>
    <w:rsid w:val="007C657E"/>
    <w:rsid w:val="007D3E12"/>
    <w:rsid w:val="007E1450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4CF2"/>
    <w:rsid w:val="00824F6A"/>
    <w:rsid w:val="00832853"/>
    <w:rsid w:val="00833DA2"/>
    <w:rsid w:val="00835C03"/>
    <w:rsid w:val="00836BD4"/>
    <w:rsid w:val="00845480"/>
    <w:rsid w:val="00846D7A"/>
    <w:rsid w:val="00850DB6"/>
    <w:rsid w:val="00851D20"/>
    <w:rsid w:val="00855DD0"/>
    <w:rsid w:val="00857D69"/>
    <w:rsid w:val="008601E0"/>
    <w:rsid w:val="00864063"/>
    <w:rsid w:val="00873E8D"/>
    <w:rsid w:val="00876A1E"/>
    <w:rsid w:val="00877B63"/>
    <w:rsid w:val="00882ACE"/>
    <w:rsid w:val="008906C4"/>
    <w:rsid w:val="008925A9"/>
    <w:rsid w:val="00892629"/>
    <w:rsid w:val="00895DBA"/>
    <w:rsid w:val="008B1B03"/>
    <w:rsid w:val="008B7B20"/>
    <w:rsid w:val="008C2CFD"/>
    <w:rsid w:val="008F5477"/>
    <w:rsid w:val="0090743B"/>
    <w:rsid w:val="00907582"/>
    <w:rsid w:val="00912196"/>
    <w:rsid w:val="0091279F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35AE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C50AC"/>
    <w:rsid w:val="009D00F8"/>
    <w:rsid w:val="009D3CE8"/>
    <w:rsid w:val="009D6E73"/>
    <w:rsid w:val="009E10DA"/>
    <w:rsid w:val="009E4337"/>
    <w:rsid w:val="009E7FDD"/>
    <w:rsid w:val="009F4F4B"/>
    <w:rsid w:val="009F5B6F"/>
    <w:rsid w:val="009F7810"/>
    <w:rsid w:val="00A048ED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57818"/>
    <w:rsid w:val="00A67ACF"/>
    <w:rsid w:val="00A739CA"/>
    <w:rsid w:val="00A76220"/>
    <w:rsid w:val="00A83FF1"/>
    <w:rsid w:val="00A854EE"/>
    <w:rsid w:val="00A85A4E"/>
    <w:rsid w:val="00A85B76"/>
    <w:rsid w:val="00A86025"/>
    <w:rsid w:val="00A86D53"/>
    <w:rsid w:val="00A92B79"/>
    <w:rsid w:val="00A92C6C"/>
    <w:rsid w:val="00A937AD"/>
    <w:rsid w:val="00A9421A"/>
    <w:rsid w:val="00A95BA6"/>
    <w:rsid w:val="00A96436"/>
    <w:rsid w:val="00AA5A6E"/>
    <w:rsid w:val="00AB6EE7"/>
    <w:rsid w:val="00AC1340"/>
    <w:rsid w:val="00AC1A21"/>
    <w:rsid w:val="00AC4DB7"/>
    <w:rsid w:val="00AC538A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3DBC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44E5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6BD8"/>
    <w:rsid w:val="00BE74A1"/>
    <w:rsid w:val="00BF0C6C"/>
    <w:rsid w:val="00BF0E4A"/>
    <w:rsid w:val="00BF0EC2"/>
    <w:rsid w:val="00BF527C"/>
    <w:rsid w:val="00BF58FC"/>
    <w:rsid w:val="00C00C6F"/>
    <w:rsid w:val="00C05B31"/>
    <w:rsid w:val="00C07F29"/>
    <w:rsid w:val="00C1006B"/>
    <w:rsid w:val="00C1713F"/>
    <w:rsid w:val="00C25998"/>
    <w:rsid w:val="00C310AE"/>
    <w:rsid w:val="00C35896"/>
    <w:rsid w:val="00C41CC9"/>
    <w:rsid w:val="00C4204F"/>
    <w:rsid w:val="00C43E33"/>
    <w:rsid w:val="00C459C3"/>
    <w:rsid w:val="00C47156"/>
    <w:rsid w:val="00C50D35"/>
    <w:rsid w:val="00C5311D"/>
    <w:rsid w:val="00C6682C"/>
    <w:rsid w:val="00C72314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8E7"/>
    <w:rsid w:val="00D44F8C"/>
    <w:rsid w:val="00D45D3E"/>
    <w:rsid w:val="00D50D69"/>
    <w:rsid w:val="00D510B6"/>
    <w:rsid w:val="00D52DE2"/>
    <w:rsid w:val="00D5465B"/>
    <w:rsid w:val="00D55673"/>
    <w:rsid w:val="00D55E4E"/>
    <w:rsid w:val="00D61DF2"/>
    <w:rsid w:val="00D62761"/>
    <w:rsid w:val="00D67152"/>
    <w:rsid w:val="00D70276"/>
    <w:rsid w:val="00D70A7C"/>
    <w:rsid w:val="00D802D0"/>
    <w:rsid w:val="00D84D53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3B22"/>
    <w:rsid w:val="00DB4FBF"/>
    <w:rsid w:val="00DB5159"/>
    <w:rsid w:val="00DB7362"/>
    <w:rsid w:val="00DC346C"/>
    <w:rsid w:val="00DC5CAF"/>
    <w:rsid w:val="00DD0321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26F1C"/>
    <w:rsid w:val="00E344E4"/>
    <w:rsid w:val="00E34BAA"/>
    <w:rsid w:val="00E41615"/>
    <w:rsid w:val="00E42D59"/>
    <w:rsid w:val="00E4458D"/>
    <w:rsid w:val="00E454E6"/>
    <w:rsid w:val="00E456FB"/>
    <w:rsid w:val="00E527A7"/>
    <w:rsid w:val="00E6061F"/>
    <w:rsid w:val="00E61F6E"/>
    <w:rsid w:val="00E62253"/>
    <w:rsid w:val="00E62770"/>
    <w:rsid w:val="00E63BE8"/>
    <w:rsid w:val="00E6446B"/>
    <w:rsid w:val="00E77F0B"/>
    <w:rsid w:val="00E8215A"/>
    <w:rsid w:val="00E82A36"/>
    <w:rsid w:val="00E83D83"/>
    <w:rsid w:val="00E87D59"/>
    <w:rsid w:val="00E90990"/>
    <w:rsid w:val="00EA14DD"/>
    <w:rsid w:val="00EA328F"/>
    <w:rsid w:val="00EA7771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20DF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6617C"/>
    <w:rsid w:val="00F7619F"/>
    <w:rsid w:val="00F805D3"/>
    <w:rsid w:val="00F80967"/>
    <w:rsid w:val="00F818B4"/>
    <w:rsid w:val="00F84A68"/>
    <w:rsid w:val="00F85BE4"/>
    <w:rsid w:val="00F87F22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Theme="minorHAnsi" w:hAnsi="Times New (W1)" w:cs="Times New Roman"/>
        <w:b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1C"/>
    <w:pPr>
      <w:spacing w:line="240" w:lineRule="auto"/>
      <w:jc w:val="left"/>
    </w:pPr>
    <w:rPr>
      <w:rFonts w:ascii="Times New Roman" w:eastAsia="Times New Roman" w:hAnsi="Times New Roman"/>
      <w:b w:val="0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F1C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qFormat/>
    <w:rsid w:val="00E26F1C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E26F1C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qFormat/>
    <w:rsid w:val="00E26F1C"/>
    <w:pPr>
      <w:keepNext/>
      <w:spacing w:line="360" w:lineRule="auto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D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F1C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E26F1C"/>
    <w:rPr>
      <w:rFonts w:ascii="Arial" w:eastAsia="Times New Roman" w:hAnsi="Arial" w:cs="Arial"/>
      <w:bCs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E26F1C"/>
    <w:rPr>
      <w:rFonts w:ascii="Arial" w:eastAsia="Times New Roman" w:hAnsi="Arial" w:cs="Arial"/>
      <w:bCs/>
      <w:sz w:val="16"/>
      <w:lang w:val="es-ES_tradnl" w:eastAsia="pt-BR"/>
    </w:rPr>
  </w:style>
  <w:style w:type="character" w:customStyle="1" w:styleId="Ttulo4Char">
    <w:name w:val="Título 4 Char"/>
    <w:basedOn w:val="Fontepargpadro"/>
    <w:link w:val="Ttulo4"/>
    <w:rsid w:val="00E26F1C"/>
    <w:rPr>
      <w:rFonts w:ascii="Arial" w:eastAsia="Times New Roman" w:hAnsi="Arial" w:cs="Arial"/>
      <w:bCs/>
      <w:sz w:val="24"/>
      <w:lang w:eastAsia="pt-BR"/>
    </w:rPr>
  </w:style>
  <w:style w:type="paragraph" w:styleId="Ttulo">
    <w:name w:val="Title"/>
    <w:basedOn w:val="Normal"/>
    <w:link w:val="TtuloChar"/>
    <w:qFormat/>
    <w:rsid w:val="00E26F1C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E26F1C"/>
    <w:rPr>
      <w:rFonts w:ascii="Arial" w:eastAsia="Times New Roman" w:hAnsi="Arial" w:cs="Arial"/>
      <w:bCs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26F1C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26F1C"/>
    <w:rPr>
      <w:rFonts w:ascii="Arial" w:eastAsia="Times New Roman" w:hAnsi="Arial"/>
      <w:b w:val="0"/>
      <w:color w:val="000000"/>
      <w:sz w:val="22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26F1C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6F1C"/>
    <w:rPr>
      <w:rFonts w:ascii="Arial" w:eastAsia="Times New Roman" w:hAnsi="Arial" w:cs="Arial"/>
      <w:b w:val="0"/>
      <w:sz w:val="24"/>
      <w:lang w:eastAsia="pt-BR"/>
    </w:rPr>
  </w:style>
  <w:style w:type="paragraph" w:styleId="Corpodetexto">
    <w:name w:val="Body Text"/>
    <w:basedOn w:val="Normal"/>
    <w:link w:val="CorpodetextoChar"/>
    <w:semiHidden/>
    <w:rsid w:val="00E26F1C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26F1C"/>
    <w:rPr>
      <w:rFonts w:ascii="Arial" w:eastAsia="Times New Roman" w:hAnsi="Arial" w:cs="Arial"/>
      <w:b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E26F1C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6F1C"/>
    <w:rPr>
      <w:rFonts w:ascii="Arial" w:eastAsia="Times New Roman" w:hAnsi="Arial" w:cs="Arial"/>
      <w:b w:val="0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E26F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26F1C"/>
    <w:rPr>
      <w:rFonts w:ascii="Times New Roman" w:eastAsia="Times New Roman" w:hAnsi="Times New Roman"/>
      <w:b w:val="0"/>
      <w:sz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E26F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E26F1C"/>
    <w:rPr>
      <w:rFonts w:ascii="Times New Roman" w:eastAsia="Times New Roman" w:hAnsi="Times New Roman"/>
      <w:b w:val="0"/>
      <w:sz w:val="24"/>
      <w:lang w:eastAsia="pt-BR"/>
    </w:rPr>
  </w:style>
  <w:style w:type="character" w:styleId="Nmerodepgina">
    <w:name w:val="page number"/>
    <w:basedOn w:val="Fontepargpadro"/>
    <w:semiHidden/>
    <w:rsid w:val="00E26F1C"/>
  </w:style>
  <w:style w:type="paragraph" w:styleId="PargrafodaLista">
    <w:name w:val="List Paragraph"/>
    <w:basedOn w:val="Normal"/>
    <w:uiPriority w:val="34"/>
    <w:qFormat/>
    <w:rsid w:val="001569B2"/>
    <w:pPr>
      <w:ind w:left="720"/>
      <w:contextualSpacing/>
    </w:pPr>
  </w:style>
  <w:style w:type="table" w:styleId="Tabelacomgrade">
    <w:name w:val="Table Grid"/>
    <w:basedOn w:val="Tabelanormal"/>
    <w:uiPriority w:val="59"/>
    <w:rsid w:val="00857D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rsid w:val="003D0566"/>
    <w:pPr>
      <w:spacing w:after="360" w:line="360" w:lineRule="exact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customStyle="1" w:styleId="P3">
    <w:name w:val="P3"/>
    <w:rsid w:val="00474929"/>
    <w:pPr>
      <w:spacing w:after="240" w:line="360" w:lineRule="exact"/>
      <w:ind w:firstLine="2880"/>
    </w:pPr>
    <w:rPr>
      <w:rFonts w:ascii="Courier" w:eastAsia="Times New Roman" w:hAnsi="Courier"/>
      <w:b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7492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74929"/>
    <w:rPr>
      <w:rFonts w:ascii="Times New Roman" w:eastAsia="Times New Roman" w:hAnsi="Times New Roman"/>
      <w:b w:val="0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DF2"/>
    <w:rPr>
      <w:rFonts w:asciiTheme="majorHAnsi" w:eastAsiaTheme="majorEastAsia" w:hAnsiTheme="majorHAnsi" w:cstheme="majorBidi"/>
      <w:b w:val="0"/>
      <w:color w:val="243F60" w:themeColor="accent1" w:themeShade="7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DF2"/>
    <w:rPr>
      <w:rFonts w:asciiTheme="majorHAnsi" w:eastAsiaTheme="majorEastAsia" w:hAnsiTheme="majorHAnsi" w:cstheme="majorBidi"/>
      <w:b w:val="0"/>
      <w:color w:val="404040" w:themeColor="text1" w:themeTint="BF"/>
      <w:szCs w:val="20"/>
      <w:lang w:eastAsia="pt-BR"/>
    </w:rPr>
  </w:style>
  <w:style w:type="paragraph" w:customStyle="1" w:styleId="P2">
    <w:name w:val="P2"/>
    <w:rsid w:val="00D61DF2"/>
    <w:pPr>
      <w:ind w:firstLine="2880"/>
    </w:pPr>
    <w:rPr>
      <w:rFonts w:ascii="Arial" w:eastAsia="Times New Roman" w:hAnsi="Arial"/>
      <w:b w:val="0"/>
      <w:sz w:val="24"/>
      <w:szCs w:val="20"/>
      <w:lang w:eastAsia="pt-BR"/>
    </w:rPr>
  </w:style>
  <w:style w:type="character" w:customStyle="1" w:styleId="RodapChar1">
    <w:name w:val="Rodapé Char1"/>
    <w:basedOn w:val="Fontepargpadro"/>
    <w:semiHidden/>
    <w:locked/>
    <w:rsid w:val="00741A58"/>
    <w:rPr>
      <w:rFonts w:ascii="Times New Roman" w:eastAsia="Times New Roman" w:hAnsi="Times New Roman"/>
      <w:b w:val="0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2755</Words>
  <Characters>14879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marilice.tavares</cp:lastModifiedBy>
  <cp:revision>14</cp:revision>
  <cp:lastPrinted>2011-03-23T15:45:00Z</cp:lastPrinted>
  <dcterms:created xsi:type="dcterms:W3CDTF">2011-03-14T14:33:00Z</dcterms:created>
  <dcterms:modified xsi:type="dcterms:W3CDTF">2011-04-13T12:29:00Z</dcterms:modified>
</cp:coreProperties>
</file>